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Type of Article: Original Article</w:t>
      </w:r>
    </w:p>
    <w:p>
      <w:r>
        <w:t>Title: Dynamic Transcriptomic Signatures in Tuberculosis: Validating Rapid Normalization Kinetics</w:t>
      </w:r>
    </w:p>
    <w:p>
      <w:r>
        <w:t>Running Title: Rapid TB Transcriptomic Kinetics</w:t>
      </w:r>
    </w:p>
    <w:p>
      <w:r>
        <w:br/>
      </w:r>
    </w:p>
    <w:p>
      <w:r>
        <w:t>Authors:</w:t>
      </w:r>
    </w:p>
    <w:p>
      <w:r>
        <w:t>Siddalingaiah H S, MD</w:t>
      </w:r>
    </w:p>
    <w:p>
      <w:r>
        <w:t>Affiliation: Scholar, Department of Community Medicine, India</w:t>
      </w:r>
    </w:p>
    <w:p>
      <w:r>
        <w:br/>
      </w:r>
    </w:p>
    <w:p>
      <w:r>
        <w:t>Corresponding Author:</w:t>
      </w:r>
    </w:p>
    <w:p>
      <w:r>
        <w:t>Dr. Siddalingaiah H S</w:t>
      </w:r>
    </w:p>
    <w:p>
      <w:r>
        <w:t>Email: siddu.hss@gmail.com</w:t>
      </w:r>
    </w:p>
    <w:p>
      <w:r>
        <w:t>Address: Tumkur, Karnataka, India</w:t>
      </w:r>
    </w:p>
    <w:p>
      <w:r>
        <w:br/>
      </w:r>
    </w:p>
    <w:p>
      <w:r>
        <w:t>Word Counts:</w:t>
      </w:r>
    </w:p>
    <w:p>
      <w:r>
        <w:t>Abstract: ~250 words</w:t>
      </w:r>
    </w:p>
    <w:p>
      <w:r>
        <w:t>Manuscript Text: ~2500 words</w:t>
      </w:r>
    </w:p>
    <w:p>
      <w:r>
        <w:t>Number of References: 33</w:t>
      </w:r>
    </w:p>
    <w:p>
      <w:r>
        <w:t>Number of Tables: 3</w:t>
      </w:r>
    </w:p>
    <w:p>
      <w:r>
        <w:t>Number of Figures: 2</w:t>
      </w:r>
    </w:p>
    <w:p>
      <w:r>
        <w:br/>
      </w:r>
    </w:p>
    <w:p>
      <w:pPr>
        <w:pStyle w:val="Heading1"/>
      </w:pPr>
      <w:r>
        <w:t>Conflicts of Interest</w:t>
      </w:r>
    </w:p>
    <w:p>
      <w:r>
        <w:t>The authors declare no competing interests.</w:t>
      </w:r>
    </w:p>
    <w:p>
      <w:pPr>
        <w:pStyle w:val="Heading1"/>
      </w:pPr>
      <w:r>
        <w:t>Funding Source</w:t>
      </w:r>
    </w:p>
    <w:p>
      <w:r>
        <w:t>This work received no specific grant from any funding agency in the public, commercial, or not-for-profit sectors.</w:t>
      </w:r>
    </w:p>
    <w:p>
      <w:pPr>
        <w:pStyle w:val="Heading1"/>
      </w:pPr>
      <w:r>
        <w:t>Acknowledgements</w:t>
      </w:r>
    </w:p>
    <w:p>
      <w:r>
        <w:t>We gratefully acknowledge the study participants and the original investigators of the GSE107991 and GSE89403 studies for making their data publicly available.</w:t>
      </w:r>
    </w:p>
    <w:p>
      <w:pPr>
        <w:pStyle w:val="Heading1"/>
      </w:pPr>
      <w:r>
        <w:t>Ethics Statement</w:t>
      </w:r>
    </w:p>
    <w:p>
      <w:r>
        <w:t>This study involved the secondary analysis of anonymized, publicly available data. Institutional review board (IRB) approval was not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