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t xml:space="preserve">1 April 2026</w:t>
      </w:r>
    </w:p>
    <w:p>
      <w:pPr>
        <w:pStyle w:val="BodyText"/>
      </w:pPr>
      <w:r>
        <w:t xml:space="preserve">Editor-in-Chief</w:t>
      </w:r>
      <w:r>
        <w:br/>
      </w:r>
      <w:r>
        <w:t xml:space="preserve">Briefings in Bioinformatics</w:t>
      </w:r>
      <w:r>
        <w:br/>
      </w:r>
      <w:r>
        <w:t xml:space="preserve">Oxford University Press</w:t>
      </w:r>
    </w:p>
    <w:p>
      <w:pPr>
        <w:pStyle w:val="BodyText"/>
      </w:pPr>
      <w:r>
        <w:t xml:space="preserve">Subject: Submission of tutorial review manuscript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“Human Genomics and Transcriptomics in Practice: A Computational Roadmap from Sequence Data to Clinical Interpretation,”</w:t>
      </w:r>
      <w:r>
        <w:t xml:space="preserve"> </w:t>
      </w:r>
      <w:r>
        <w:t xml:space="preserve">for publication as a tutorial review in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.</w:t>
      </w:r>
    </w:p>
    <w:p>
      <w:pPr>
        <w:pStyle w:val="BodyText"/>
      </w:pPr>
      <w:r>
        <w:t xml:space="preserve">This manuscript was prepared as part of a structured computational omics review series and has been expanded into a full-length review with stronger section-specific framing, richer references, and publication-style figures. It is intended as an educational and methodological synthesis rather than a report of a new experimental dataset.</w:t>
      </w:r>
    </w:p>
    <w:p>
      <w:pPr>
        <w:pStyle w:val="BodyText"/>
      </w:pPr>
      <w:r>
        <w:t xml:space="preserve">The submission is original, has not been published previously, and is not under consideration elsewhere. I am the sole author, have approved the submitted version, and declare no competing interests.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2026-04-01T08:06:03Z</dcterms:created>
  <dcterms:modified xsi:type="dcterms:W3CDTF">2026-04-01T08:06:03Z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