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itle-page"/>
    <w:p>
      <w:pPr>
        <w:pStyle w:val="Heading1"/>
      </w:pPr>
      <w:r>
        <w:t xml:space="preserve">Title Page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Single-Cell and Spatial Omics in Practice: A Computational Roadmap for Cellular and Tissue-Resolved Biology</w:t>
      </w:r>
    </w:p>
    <w:p>
      <w:pPr>
        <w:pStyle w:val="BodyText"/>
      </w:pPr>
      <w:r>
        <w:rPr>
          <w:b/>
          <w:bCs/>
        </w:rPr>
        <w:t xml:space="preserve">Article Type:</w:t>
      </w:r>
      <w:r>
        <w:t xml:space="preserve"> </w:t>
      </w:r>
      <w:r>
        <w:t xml:space="preserve">Tutorial Review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Dr Siddalingaiah H S</w:t>
      </w:r>
    </w:p>
    <w:p>
      <w:pPr>
        <w:pStyle w:val="BodyText"/>
      </w:pPr>
      <w:r>
        <w:rPr>
          <w:b/>
          <w:bCs/>
        </w:rPr>
        <w:t xml:space="preserve">Affiliation:</w:t>
      </w:r>
      <w:r>
        <w:t xml:space="preserve"> </w:t>
      </w:r>
      <w:r>
        <w:t xml:space="preserve">Professor, Community Medicine, Shridevi Institute of Medical Sciences and Research Hospital, Tumkur, India</w:t>
      </w:r>
    </w:p>
    <w:p>
      <w:pPr>
        <w:pStyle w:val="BodyText"/>
      </w:pPr>
      <w:r>
        <w:rPr>
          <w:b/>
          <w:bCs/>
        </w:rPr>
        <w:t xml:space="preserve">Corresponding Author:</w:t>
      </w:r>
      <w:r>
        <w:br/>
      </w:r>
      <w:r>
        <w:t xml:space="preserve">Dr Siddalingaiah H S</w:t>
      </w:r>
      <w:r>
        <w:br/>
      </w:r>
      <w:r>
        <w:t xml:space="preserve">Professor, Community Medicine, Shridevi Institute of Medical Sciences and Research Hospital, Tumkur, India</w:t>
      </w:r>
      <w:r>
        <w:br/>
      </w:r>
      <w:r>
        <w:t xml:space="preserve">Email: hssling@yahoo.com</w:t>
      </w:r>
      <w:r>
        <w:br/>
      </w:r>
      <w:r>
        <w:t xml:space="preserve">Phone: +91 8941087719</w:t>
      </w:r>
      <w:r>
        <w:br/>
      </w:r>
      <w:r>
        <w:t xml:space="preserve">ORCID: 0000-0002-4771-8285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Single-cell omics; spatial omics; scRNA-seq; spatial transcriptomics; tissue biology; cell atlas; trajectory analysis; computational pathology</w:t>
      </w:r>
    </w:p>
    <w:p>
      <w:pPr>
        <w:pStyle w:val="BodyText"/>
      </w:pPr>
      <w:r>
        <w:rPr>
          <w:b/>
          <w:bCs/>
        </w:rPr>
        <w:t xml:space="preserve">Running Title:</w:t>
      </w:r>
      <w:r>
        <w:t xml:space="preserve"> </w:t>
      </w:r>
      <w:r>
        <w:t xml:space="preserve">Single-Cell and Spatial Omics</w:t>
      </w:r>
    </w:p>
    <w:p>
      <w:pPr>
        <w:pStyle w:val="BodyText"/>
      </w:pPr>
      <w:r>
        <w:rPr>
          <w:b/>
          <w:bCs/>
        </w:rPr>
        <w:t xml:space="preserve">Word Count:</w:t>
      </w:r>
      <w:r>
        <w:t xml:space="preserve"> </w:t>
      </w:r>
      <w:r>
        <w:t xml:space="preserve">Approximately 2,786 words excluding title page and references</w:t>
      </w:r>
    </w:p>
    <w:p>
      <w:pPr>
        <w:pStyle w:val="BodyText"/>
      </w:pPr>
      <w:r>
        <w:rPr>
          <w:b/>
          <w:bCs/>
        </w:rPr>
        <w:t xml:space="preserve">Figures: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Tables:</w:t>
      </w:r>
      <w:r>
        <w:t xml:space="preserve"> </w:t>
      </w:r>
      <w:r>
        <w:t xml:space="preserve">2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2026-04-01T08:05:48Z</dcterms:created>
  <dcterms:modified xsi:type="dcterms:W3CDTF">2026-04-01T08:05:48Z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