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Supplementary Material</w:t>
        <w:br/>
        <w:t>Can Ageing Be Slowed or Reversed? A Reproducible Evidence Map, Credibility Ranking, and Mechanistic Synthesis of Anti-Ageing and Age-Reversal Interventions</w:t>
      </w:r>
    </w:p>
    <w:p>
      <w:r>
        <w:rPr>
          <w:b w:val="0"/>
          <w:i w:val="0"/>
          <w:sz w:val="21"/>
        </w:rPr>
        <w:t>Medical Journal of Dr. D.Y. Patil Vidyapeeth (MJDRDYPU)</w:t>
      </w:r>
    </w:p>
    <w:p>
      <w:r>
        <w:rPr>
          <w:b w:val="0"/>
          <w:i w:val="0"/>
          <w:sz w:val="21"/>
        </w:rPr>
        <w:t>Date: 2026-04-24</w:t>
      </w:r>
    </w:p>
    <w:p>
      <w:r>
        <w:rPr>
          <w:b w:val="0"/>
          <w:i/>
          <w:sz w:val="21"/>
        </w:rPr>
        <w:t>This file contains 5 supplementary figures (S1–S5) and 9 supplementary tables (S1–S9) that support the main manuscript. All tables are derived from the reproducible pipeline; no supplementary data were manually fabricated.</w:t>
      </w:r>
    </w:p>
    <w:p/>
    <w:p>
      <w:pPr>
        <w:pStyle w:val="Heading2"/>
      </w:pPr>
      <w:r>
        <w:rPr>
          <w:color w:val="000000"/>
        </w:rPr>
        <w:t>Contents</w:t>
      </w:r>
    </w:p>
    <w:p>
      <w:r>
        <w:rPr>
          <w:b/>
          <w:sz w:val="22"/>
        </w:rPr>
        <w:t>Supplementary Figures</w:t>
      </w:r>
    </w:p>
    <w:p>
      <w:pPr>
        <w:pStyle w:val="ListBullet"/>
      </w:pPr>
      <w:r>
        <w:t>Figure S1 – Evidence pyramid (model-system distribution)</w:t>
      </w:r>
    </w:p>
    <w:p>
      <w:pPr>
        <w:pStyle w:val="ListBullet"/>
      </w:pPr>
      <w:r>
        <w:t>Figure S2 – Evidence timeline (record distribution by year and intervention)</w:t>
      </w:r>
    </w:p>
    <w:p>
      <w:pPr>
        <w:pStyle w:val="ListBullet"/>
      </w:pPr>
      <w:r>
        <w:t>Figure S3 – Intervention-outcome heatmap</w:t>
      </w:r>
    </w:p>
    <w:p>
      <w:pPr>
        <w:pStyle w:val="ListBullet"/>
      </w:pPr>
      <w:r>
        <w:t>Figure S4 – Mechanistic pathway network</w:t>
      </w:r>
    </w:p>
    <w:p>
      <w:pPr>
        <w:pStyle w:val="ListBullet"/>
      </w:pPr>
      <w:r>
        <w:t>Figure S5 – DunedinPACE primary pooled effect (meta-addon forest plot)</w:t>
      </w:r>
    </w:p>
    <w:p>
      <w:r>
        <w:rPr>
          <w:b/>
          <w:sz w:val="22"/>
        </w:rPr>
        <w:t>Supplementary Tables</w:t>
      </w:r>
    </w:p>
    <w:p>
      <w:pPr>
        <w:pStyle w:val="ListBullet"/>
      </w:pPr>
      <w:r>
        <w:t>Table S1  – Additional records identified in search (refs 15–40)</w:t>
      </w:r>
    </w:p>
    <w:p>
      <w:pPr>
        <w:pStyle w:val="ListBullet"/>
      </w:pPr>
      <w:r>
        <w:t>Table S2  – Complete search strategy (all query strings and sources)</w:t>
      </w:r>
    </w:p>
    <w:p>
      <w:pPr>
        <w:pStyle w:val="ListBullet"/>
      </w:pPr>
      <w:r>
        <w:t>Table S3  – Full intervention credibility ranking (all 16 scored columns)</w:t>
      </w:r>
    </w:p>
    <w:p>
      <w:pPr>
        <w:pStyle w:val="ListBullet"/>
      </w:pPr>
      <w:r>
        <w:t>Table S4  – Translational readiness (all 10 columns, 14 intervention classes)</w:t>
      </w:r>
    </w:p>
    <w:p>
      <w:pPr>
        <w:pStyle w:val="ListBullet"/>
      </w:pPr>
      <w:r>
        <w:t>Table S5  – Full priority human verification results (40 records)</w:t>
      </w:r>
    </w:p>
    <w:p>
      <w:pPr>
        <w:pStyle w:val="ListBullet"/>
      </w:pPr>
      <w:r>
        <w:t>Table S6  – Full preliminary risk-of-bias domain prompts (40 records)</w:t>
      </w:r>
    </w:p>
    <w:p>
      <w:pPr>
        <w:pStyle w:val="ListBullet"/>
      </w:pPr>
      <w:r>
        <w:t>Table S7  – Full effect-size extraction with candidate text (40 records)</w:t>
      </w:r>
    </w:p>
    <w:p>
      <w:pPr>
        <w:pStyle w:val="ListBullet"/>
      </w:pPr>
      <w:r>
        <w:t>Table S8  – Duplicate cohort and overlapping-publication checks (45 groups)</w:t>
      </w:r>
    </w:p>
    <w:p>
      <w:pPr>
        <w:pStyle w:val="ListBullet"/>
      </w:pPr>
      <w:r>
        <w:t>Table S9  – Quality control flags</w:t>
      </w:r>
    </w:p>
    <w:p/>
    <w:p>
      <w:pPr>
        <w:pStyle w:val="Heading1"/>
      </w:pPr>
      <w:r>
        <w:rPr>
          <w:color w:val="000000"/>
        </w:rPr>
        <w:t>Supplementary Figures</w:t>
      </w:r>
    </w:p>
    <w:p>
      <w:pPr>
        <w:spacing w:before="200"/>
        <w:jc w:val="center"/>
      </w:pPr>
      <w:r>
        <w:drawing>
          <wp:inline xmlns:a="http://schemas.openxmlformats.org/drawingml/2006/main" xmlns:pic="http://schemas.openxmlformats.org/drawingml/2006/picture">
            <wp:extent cx="5029200" cy="4425319"/>
            <wp:docPr id="1" name="Picture 1"/>
            <wp:cNvGraphicFramePr>
              <a:graphicFrameLocks noChangeAspect="1"/>
            </wp:cNvGraphicFramePr>
            <a:graphic>
              <a:graphicData uri="http://schemas.openxmlformats.org/drawingml/2006/picture">
                <pic:pic>
                  <pic:nvPicPr>
                    <pic:cNvPr id="0" name="evidence_pyramid.png"/>
                    <pic:cNvPicPr/>
                  </pic:nvPicPr>
                  <pic:blipFill>
                    <a:blip r:embed="rId9"/>
                    <a:stretch>
                      <a:fillRect/>
                    </a:stretch>
                  </pic:blipFill>
                  <pic:spPr>
                    <a:xfrm>
                      <a:off x="0" y="0"/>
                      <a:ext cx="5029200" cy="4425319"/>
                    </a:xfrm>
                    <a:prstGeom prst="rect"/>
                  </pic:spPr>
                </pic:pic>
              </a:graphicData>
            </a:graphic>
          </wp:inline>
        </w:drawing>
      </w:r>
    </w:p>
    <w:p>
      <w:pPr>
        <w:spacing w:before="80" w:after="200"/>
      </w:pPr>
      <w:r>
        <w:rPr>
          <w:b/>
          <w:sz w:val="20"/>
        </w:rPr>
        <w:t>Supplementary Figure S1. Evidence pyramid showing distribution of candidate records by model system and evidence tier (n=1029 deduplicated records). Human evidence forms the top tier; cellular and animal records form the base. The pyramid illustrates why most extracted records cannot be directly translated to human clinical recommendations without further human-evidence confirmation.</w:t>
      </w:r>
    </w:p>
    <w:p>
      <w:pPr>
        <w:spacing w:before="200"/>
        <w:jc w:val="center"/>
      </w:pPr>
      <w:r>
        <w:drawing>
          <wp:inline xmlns:a="http://schemas.openxmlformats.org/drawingml/2006/main" xmlns:pic="http://schemas.openxmlformats.org/drawingml/2006/picture">
            <wp:extent cx="5486400" cy="3304929"/>
            <wp:docPr id="2" name="Picture 2"/>
            <wp:cNvGraphicFramePr>
              <a:graphicFrameLocks noChangeAspect="1"/>
            </wp:cNvGraphicFramePr>
            <a:graphic>
              <a:graphicData uri="http://schemas.openxmlformats.org/drawingml/2006/picture">
                <pic:pic>
                  <pic:nvPicPr>
                    <pic:cNvPr id="0" name="evidence_timeline.png"/>
                    <pic:cNvPicPr/>
                  </pic:nvPicPr>
                  <pic:blipFill>
                    <a:blip r:embed="rId10"/>
                    <a:stretch>
                      <a:fillRect/>
                    </a:stretch>
                  </pic:blipFill>
                  <pic:spPr>
                    <a:xfrm>
                      <a:off x="0" y="0"/>
                      <a:ext cx="5486400" cy="3304929"/>
                    </a:xfrm>
                    <a:prstGeom prst="rect"/>
                  </pic:spPr>
                </pic:pic>
              </a:graphicData>
            </a:graphic>
          </wp:inline>
        </w:drawing>
      </w:r>
    </w:p>
    <w:p>
      <w:pPr>
        <w:spacing w:before="80" w:after="200"/>
      </w:pPr>
      <w:r>
        <w:rPr>
          <w:b/>
          <w:sz w:val="20"/>
        </w:rPr>
        <w:t>Supplementary Figure S2. Evidence timeline. Chronological distribution of candidate anti-ageing records across intervention domains (2010–2026). The chart shows the acceleration of records in exercise, microbiome, senolytic, and NAD+/sirtuin domains in recent years. Year-of-publication data are derived from extracted bibliographic metadata; missing years reflect records with incomplete metadata.</w:t>
      </w:r>
    </w:p>
    <w:p>
      <w:pPr>
        <w:spacing w:before="200"/>
        <w:jc w:val="center"/>
      </w:pPr>
      <w:r>
        <w:drawing>
          <wp:inline xmlns:a="http://schemas.openxmlformats.org/drawingml/2006/main" xmlns:pic="http://schemas.openxmlformats.org/drawingml/2006/picture">
            <wp:extent cx="5486400" cy="4978740"/>
            <wp:docPr id="3" name="Picture 3"/>
            <wp:cNvGraphicFramePr>
              <a:graphicFrameLocks noChangeAspect="1"/>
            </wp:cNvGraphicFramePr>
            <a:graphic>
              <a:graphicData uri="http://schemas.openxmlformats.org/drawingml/2006/picture">
                <pic:pic>
                  <pic:nvPicPr>
                    <pic:cNvPr id="0" name="intervention_outcome_heatmap.png"/>
                    <pic:cNvPicPr/>
                  </pic:nvPicPr>
                  <pic:blipFill>
                    <a:blip r:embed="rId11"/>
                    <a:stretch>
                      <a:fillRect/>
                    </a:stretch>
                  </pic:blipFill>
                  <pic:spPr>
                    <a:xfrm>
                      <a:off x="0" y="0"/>
                      <a:ext cx="5486400" cy="4978740"/>
                    </a:xfrm>
                    <a:prstGeom prst="rect"/>
                  </pic:spPr>
                </pic:pic>
              </a:graphicData>
            </a:graphic>
          </wp:inline>
        </w:drawing>
      </w:r>
    </w:p>
    <w:p>
      <w:pPr>
        <w:spacing w:before="80" w:after="200"/>
      </w:pPr>
      <w:r>
        <w:rPr>
          <w:b/>
          <w:sz w:val="20"/>
        </w:rPr>
        <w:t>Supplementary Figure S3. Intervention-outcome heatmap. Metadata-assisted map of 14 intervention classes (rows) against ageing-relevant outcome categories (columns). Cell intensity reflects the count of candidate records in each intervention–outcome combination. Cells require full-text verification before final clinical interpretation. This figure was not included in the main manuscript owing to its preliminary metadata-only basis.</w:t>
      </w:r>
    </w:p>
    <w:p>
      <w:pPr>
        <w:spacing w:before="200"/>
        <w:jc w:val="center"/>
      </w:pPr>
      <w:r>
        <w:drawing>
          <wp:inline xmlns:a="http://schemas.openxmlformats.org/drawingml/2006/main" xmlns:pic="http://schemas.openxmlformats.org/drawingml/2006/picture">
            <wp:extent cx="5669280" cy="4537370"/>
            <wp:docPr id="4" name="Picture 4"/>
            <wp:cNvGraphicFramePr>
              <a:graphicFrameLocks noChangeAspect="1"/>
            </wp:cNvGraphicFramePr>
            <a:graphic>
              <a:graphicData uri="http://schemas.openxmlformats.org/drawingml/2006/picture">
                <pic:pic>
                  <pic:nvPicPr>
                    <pic:cNvPr id="0" name="mechanism_network.png"/>
                    <pic:cNvPicPr/>
                  </pic:nvPicPr>
                  <pic:blipFill>
                    <a:blip r:embed="rId12"/>
                    <a:stretch>
                      <a:fillRect/>
                    </a:stretch>
                  </pic:blipFill>
                  <pic:spPr>
                    <a:xfrm>
                      <a:off x="0" y="0"/>
                      <a:ext cx="5669280" cy="4537370"/>
                    </a:xfrm>
                    <a:prstGeom prst="rect"/>
                  </pic:spPr>
                </pic:pic>
              </a:graphicData>
            </a:graphic>
          </wp:inline>
        </w:drawing>
      </w:r>
    </w:p>
    <w:p>
      <w:pPr>
        <w:spacing w:before="80" w:after="200"/>
      </w:pPr>
      <w:r>
        <w:rPr>
          <w:b/>
          <w:sz w:val="20"/>
        </w:rPr>
        <w:t>Supplementary Figure S4. Mechanistic pathway network. Preliminary network showing mapped links between intervention classes and candidate mechanistic domains (nutrient sensing, senescence, inflammaging, epigenetic regulation, mitochondrial function, autophagy/proteostasis, stem-cell biology, microbiome-host pathways, and NAD+/sirtuin axis). Edge width reflects the number of extracted records with the mapped mechanistic label. Labels are inferred from title/abstract metadata; full-text confirmation is required.</w:t>
      </w:r>
    </w:p>
    <w:p>
      <w:pPr>
        <w:spacing w:before="200"/>
        <w:jc w:val="center"/>
      </w:pPr>
      <w:r>
        <w:drawing>
          <wp:inline xmlns:a="http://schemas.openxmlformats.org/drawingml/2006/main" xmlns:pic="http://schemas.openxmlformats.org/drawingml/2006/picture">
            <wp:extent cx="5486400" cy="2488272"/>
            <wp:docPr id="5" name="Picture 5"/>
            <wp:cNvGraphicFramePr>
              <a:graphicFrameLocks noChangeAspect="1"/>
            </wp:cNvGraphicFramePr>
            <a:graphic>
              <a:graphicData uri="http://schemas.openxmlformats.org/drawingml/2006/picture">
                <pic:pic>
                  <pic:nvPicPr>
                    <pic:cNvPr id="0" name="forest_dunedinpace_primary.png"/>
                    <pic:cNvPicPr/>
                  </pic:nvPicPr>
                  <pic:blipFill>
                    <a:blip r:embed="rId13"/>
                    <a:stretch>
                      <a:fillRect/>
                    </a:stretch>
                  </pic:blipFill>
                  <pic:spPr>
                    <a:xfrm>
                      <a:off x="0" y="0"/>
                      <a:ext cx="5486400" cy="2488272"/>
                    </a:xfrm>
                    <a:prstGeom prst="rect"/>
                  </pic:spPr>
                </pic:pic>
              </a:graphicData>
            </a:graphic>
          </wp:inline>
        </w:drawing>
      </w:r>
    </w:p>
    <w:p>
      <w:pPr>
        <w:spacing w:before="80" w:after="200"/>
      </w:pPr>
      <w:r>
        <w:rPr>
          <w:b/>
          <w:sz w:val="20"/>
        </w:rPr>
        <w:t>Supplementary Figure S5. DunedinPACE primary pooled effect (meta-addon forest plot). Preliminary pooled estimate for DunedinPACE biological-age change across fasting-mimicking diet candidate studies. This figure is generated from the meta-addon pipeline and uses reconstructed or extracted person-level estimates; it is not a finalised meta-analysis and should not be interpreted as a definitive pooled effect. Final pooling requires verified comparable denominators, uncertainty measures, and harmonised outcome definitions.</w:t>
      </w:r>
    </w:p>
    <w:p>
      <w:r>
        <w:br w:type="page"/>
      </w:r>
    </w:p>
    <w:p>
      <w:pPr>
        <w:pStyle w:val="Heading1"/>
      </w:pPr>
      <w:r>
        <w:rPr>
          <w:color w:val="000000"/>
        </w:rPr>
        <w:t>Supplementary Tables</w:t>
      </w:r>
    </w:p>
    <w:p>
      <w:r>
        <w:rPr>
          <w:b w:val="0"/>
          <w:i/>
          <w:sz w:val="21"/>
        </w:rPr>
        <w:t>All tables are derived from the reproducible pipeline. Column headers retain pipeline field names where these are self-explanatory. Human adjudication is required before any table is treated as a final clinical or epidemiological determination.</w:t>
      </w:r>
    </w:p>
    <w:p/>
    <w:p>
      <w:pPr>
        <w:pStyle w:val="Heading2"/>
      </w:pPr>
      <w:r>
        <w:rPr>
          <w:color w:val="000000"/>
        </w:rPr>
        <w:t>Supplementary Table S1. Additional Records Identified in the Search (Refs 15–40)</w:t>
      </w:r>
    </w:p>
    <w:p>
      <w:r>
        <w:rPr>
          <w:b w:val="0"/>
          <w:i/>
          <w:sz w:val="21"/>
        </w:rPr>
        <w:t>These 26 records were identified in the pilot search (1029 deduplicated records) and contributed to overall evidence counts in the credibility ranking. They are cited collectively as [15–40] in the Methods section of the main manuscript. Final eligibility adjudication for each record remains pending manual full-text review.</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432"/>
            <w:shd w:val="clear" w:color="auto" w:fill="D9E1F2"/>
          </w:tcPr>
          <w:p>
            <w:pPr>
              <w:jc w:val="center"/>
            </w:pPr>
            <w:r>
              <w:rPr>
                <w:b/>
                <w:sz w:val="18"/>
              </w:rPr>
              <w:t>Ref</w:t>
            </w:r>
          </w:p>
        </w:tc>
        <w:tc>
          <w:tcPr>
            <w:tcW w:type="dxa" w:w="1296"/>
            <w:shd w:val="clear" w:color="auto" w:fill="D9E1F2"/>
          </w:tcPr>
          <w:p>
            <w:pPr>
              <w:jc w:val="center"/>
            </w:pPr>
            <w:r>
              <w:rPr>
                <w:b/>
                <w:sz w:val="18"/>
              </w:rPr>
              <w:t>First author</w:t>
            </w:r>
          </w:p>
        </w:tc>
        <w:tc>
          <w:tcPr>
            <w:tcW w:type="dxa" w:w="576"/>
            <w:shd w:val="clear" w:color="auto" w:fill="D9E1F2"/>
          </w:tcPr>
          <w:p>
            <w:pPr>
              <w:jc w:val="center"/>
            </w:pPr>
            <w:r>
              <w:rPr>
                <w:b/>
                <w:sz w:val="18"/>
              </w:rPr>
              <w:t>Year</w:t>
            </w:r>
          </w:p>
        </w:tc>
        <w:tc>
          <w:tcPr>
            <w:tcW w:type="dxa" w:w="1440"/>
            <w:shd w:val="clear" w:color="auto" w:fill="D9E1F2"/>
          </w:tcPr>
          <w:p>
            <w:pPr>
              <w:jc w:val="center"/>
            </w:pPr>
            <w:r>
              <w:rPr>
                <w:b/>
                <w:sz w:val="18"/>
              </w:rPr>
              <w:t>Journal</w:t>
            </w:r>
          </w:p>
        </w:tc>
        <w:tc>
          <w:tcPr>
            <w:tcW w:type="dxa" w:w="2736"/>
            <w:shd w:val="clear" w:color="auto" w:fill="D9E1F2"/>
          </w:tcPr>
          <w:p>
            <w:pPr>
              <w:jc w:val="center"/>
            </w:pPr>
            <w:r>
              <w:rPr>
                <w:b/>
                <w:sz w:val="18"/>
              </w:rPr>
              <w:t>Title (abbreviated)</w:t>
            </w:r>
          </w:p>
        </w:tc>
        <w:tc>
          <w:tcPr>
            <w:tcW w:type="dxa" w:w="1440"/>
            <w:shd w:val="clear" w:color="auto" w:fill="D9E1F2"/>
          </w:tcPr>
          <w:p>
            <w:pPr>
              <w:jc w:val="center"/>
            </w:pPr>
            <w:r>
              <w:rPr>
                <w:b/>
                <w:sz w:val="18"/>
              </w:rPr>
              <w:t>Intervention class</w:t>
            </w:r>
          </w:p>
        </w:tc>
        <w:tc>
          <w:tcPr>
            <w:tcW w:type="dxa" w:w="1368"/>
            <w:shd w:val="clear" w:color="auto" w:fill="D9E1F2"/>
          </w:tcPr>
          <w:p>
            <w:pPr>
              <w:jc w:val="center"/>
            </w:pPr>
            <w:r>
              <w:rPr>
                <w:b/>
                <w:sz w:val="18"/>
              </w:rPr>
              <w:t>Identifier</w:t>
            </w:r>
          </w:p>
        </w:tc>
      </w:tr>
      <w:tr>
        <w:tc>
          <w:tcPr>
            <w:tcW w:type="dxa" w:w="432"/>
          </w:tcPr>
          <w:p>
            <w:r>
              <w:rPr>
                <w:sz w:val="16"/>
              </w:rPr>
              <w:t>15</w:t>
            </w:r>
          </w:p>
        </w:tc>
        <w:tc>
          <w:tcPr>
            <w:tcW w:type="dxa" w:w="1296"/>
          </w:tcPr>
          <w:p>
            <w:r>
              <w:rPr>
                <w:sz w:val="16"/>
              </w:rPr>
              <w:t>Mihaiescu-Ion V</w:t>
            </w:r>
          </w:p>
        </w:tc>
        <w:tc>
          <w:tcPr>
            <w:tcW w:type="dxa" w:w="576"/>
          </w:tcPr>
          <w:p>
            <w:r>
              <w:rPr>
                <w:sz w:val="16"/>
              </w:rPr>
              <w:t>2026</w:t>
            </w:r>
          </w:p>
        </w:tc>
        <w:tc>
          <w:tcPr>
            <w:tcW w:type="dxa" w:w="1440"/>
          </w:tcPr>
          <w:p>
            <w:r>
              <w:rPr>
                <w:sz w:val="16"/>
              </w:rPr>
              <w:t>BMC Geriatr</w:t>
            </w:r>
          </w:p>
        </w:tc>
        <w:tc>
          <w:tcPr>
            <w:tcW w:type="dxa" w:w="2736"/>
          </w:tcPr>
          <w:p>
            <w:r>
              <w:rPr>
                <w:sz w:val="16"/>
              </w:rPr>
              <w:t>PRICA-POWFRAIL exercise programme study protocol</w:t>
            </w:r>
          </w:p>
        </w:tc>
        <w:tc>
          <w:tcPr>
            <w:tcW w:type="dxa" w:w="1440"/>
          </w:tcPr>
          <w:p>
            <w:r>
              <w:rPr>
                <w:sz w:val="16"/>
              </w:rPr>
              <w:t>exercise</w:t>
            </w:r>
          </w:p>
        </w:tc>
        <w:tc>
          <w:tcPr>
            <w:tcW w:type="dxa" w:w="1368"/>
          </w:tcPr>
          <w:p>
            <w:r>
              <w:rPr>
                <w:sz w:val="16"/>
              </w:rPr>
              <w:t>doi:10.1186/s12877-025-06902-9</w:t>
            </w:r>
          </w:p>
        </w:tc>
      </w:tr>
      <w:tr>
        <w:tc>
          <w:tcPr>
            <w:tcW w:type="dxa" w:w="432"/>
          </w:tcPr>
          <w:p>
            <w:r>
              <w:rPr>
                <w:sz w:val="16"/>
              </w:rPr>
              <w:t>16</w:t>
            </w:r>
          </w:p>
        </w:tc>
        <w:tc>
          <w:tcPr>
            <w:tcW w:type="dxa" w:w="1296"/>
          </w:tcPr>
          <w:p>
            <w:r>
              <w:rPr>
                <w:sz w:val="16"/>
              </w:rPr>
              <w:t>Robinson LA</w:t>
            </w:r>
          </w:p>
        </w:tc>
        <w:tc>
          <w:tcPr>
            <w:tcW w:type="dxa" w:w="576"/>
          </w:tcPr>
          <w:p>
            <w:r>
              <w:rPr>
                <w:sz w:val="16"/>
              </w:rPr>
              <w:t>2026</w:t>
            </w:r>
          </w:p>
        </w:tc>
        <w:tc>
          <w:tcPr>
            <w:tcW w:type="dxa" w:w="1440"/>
          </w:tcPr>
          <w:p>
            <w:r>
              <w:rPr>
                <w:sz w:val="16"/>
              </w:rPr>
              <w:t>Front Nutr</w:t>
            </w:r>
          </w:p>
        </w:tc>
        <w:tc>
          <w:tcPr>
            <w:tcW w:type="dxa" w:w="2736"/>
          </w:tcPr>
          <w:p>
            <w:r>
              <w:rPr>
                <w:sz w:val="16"/>
              </w:rPr>
              <w:t>Epigenetic and microbiome responses to greens supplementation</w:t>
            </w:r>
          </w:p>
        </w:tc>
        <w:tc>
          <w:tcPr>
            <w:tcW w:type="dxa" w:w="1440"/>
          </w:tcPr>
          <w:p>
            <w:r>
              <w:rPr>
                <w:sz w:val="16"/>
              </w:rPr>
              <w:t>microbiome</w:t>
            </w:r>
          </w:p>
        </w:tc>
        <w:tc>
          <w:tcPr>
            <w:tcW w:type="dxa" w:w="1368"/>
          </w:tcPr>
          <w:p>
            <w:r>
              <w:rPr>
                <w:sz w:val="16"/>
              </w:rPr>
              <w:t>doi:10.3389/fnut.2026.1750030</w:t>
            </w:r>
          </w:p>
        </w:tc>
      </w:tr>
      <w:tr>
        <w:tc>
          <w:tcPr>
            <w:tcW w:type="dxa" w:w="432"/>
          </w:tcPr>
          <w:p>
            <w:r>
              <w:rPr>
                <w:sz w:val="16"/>
              </w:rPr>
              <w:t>17</w:t>
            </w:r>
          </w:p>
        </w:tc>
        <w:tc>
          <w:tcPr>
            <w:tcW w:type="dxa" w:w="1296"/>
          </w:tcPr>
          <w:p>
            <w:r>
              <w:rPr>
                <w:sz w:val="16"/>
              </w:rPr>
              <w:t>Coleman AE</w:t>
            </w:r>
          </w:p>
        </w:tc>
        <w:tc>
          <w:tcPr>
            <w:tcW w:type="dxa" w:w="576"/>
          </w:tcPr>
          <w:p>
            <w:r>
              <w:rPr>
                <w:sz w:val="16"/>
              </w:rPr>
              <w:t>2025</w:t>
            </w:r>
          </w:p>
        </w:tc>
        <w:tc>
          <w:tcPr>
            <w:tcW w:type="dxa" w:w="1440"/>
          </w:tcPr>
          <w:p>
            <w:r>
              <w:rPr>
                <w:sz w:val="16"/>
              </w:rPr>
              <w:t>GeroScience</w:t>
            </w:r>
          </w:p>
        </w:tc>
        <w:tc>
          <w:tcPr>
            <w:tcW w:type="dxa" w:w="2736"/>
          </w:tcPr>
          <w:p>
            <w:r>
              <w:rPr>
                <w:sz w:val="16"/>
              </w:rPr>
              <w:t>TRIAD: rapamycin in aging dogs (Dog Aging Project)</w:t>
            </w:r>
          </w:p>
        </w:tc>
        <w:tc>
          <w:tcPr>
            <w:tcW w:type="dxa" w:w="1440"/>
          </w:tcPr>
          <w:p>
            <w:r>
              <w:rPr>
                <w:sz w:val="16"/>
              </w:rPr>
              <w:t>rapamycin_mtor</w:t>
            </w:r>
          </w:p>
        </w:tc>
        <w:tc>
          <w:tcPr>
            <w:tcW w:type="dxa" w:w="1368"/>
          </w:tcPr>
          <w:p>
            <w:r>
              <w:rPr>
                <w:sz w:val="16"/>
              </w:rPr>
              <w:t>PMID:39951177</w:t>
            </w:r>
          </w:p>
        </w:tc>
      </w:tr>
      <w:tr>
        <w:tc>
          <w:tcPr>
            <w:tcW w:type="dxa" w:w="432"/>
          </w:tcPr>
          <w:p>
            <w:r>
              <w:rPr>
                <w:sz w:val="16"/>
              </w:rPr>
              <w:t>18</w:t>
            </w:r>
          </w:p>
        </w:tc>
        <w:tc>
          <w:tcPr>
            <w:tcW w:type="dxa" w:w="1296"/>
          </w:tcPr>
          <w:p>
            <w:r>
              <w:rPr>
                <w:sz w:val="16"/>
              </w:rPr>
              <w:t>Pihlstrom L</w:t>
            </w:r>
          </w:p>
        </w:tc>
        <w:tc>
          <w:tcPr>
            <w:tcW w:type="dxa" w:w="576"/>
          </w:tcPr>
          <w:p>
            <w:r>
              <w:rPr>
                <w:sz w:val="16"/>
              </w:rPr>
              <w:t>2024</w:t>
            </w:r>
          </w:p>
        </w:tc>
        <w:tc>
          <w:tcPr>
            <w:tcW w:type="dxa" w:w="1440"/>
          </w:tcPr>
          <w:p>
            <w:r>
              <w:rPr>
                <w:sz w:val="16"/>
              </w:rPr>
              <w:t>J Neurol Neurosurg Psychiatry</w:t>
            </w:r>
          </w:p>
        </w:tc>
        <w:tc>
          <w:tcPr>
            <w:tcW w:type="dxa" w:w="2736"/>
          </w:tcPr>
          <w:p>
            <w:r>
              <w:rPr>
                <w:sz w:val="16"/>
              </w:rPr>
              <w:t>NAD-HD: NR in Huntington's disease (NAD-HD trial)</w:t>
            </w:r>
          </w:p>
        </w:tc>
        <w:tc>
          <w:tcPr>
            <w:tcW w:type="dxa" w:w="1440"/>
          </w:tcPr>
          <w:p>
            <w:r>
              <w:rPr>
                <w:sz w:val="16"/>
              </w:rPr>
              <w:t>nad_sirtuin</w:t>
            </w:r>
          </w:p>
        </w:tc>
        <w:tc>
          <w:tcPr>
            <w:tcW w:type="dxa" w:w="1368"/>
          </w:tcPr>
          <w:p>
            <w:r>
              <w:rPr>
                <w:sz w:val="16"/>
              </w:rPr>
              <w:t>doi:10.1136/jnnp-2024-ehdn.333</w:t>
            </w:r>
          </w:p>
        </w:tc>
      </w:tr>
      <w:tr>
        <w:tc>
          <w:tcPr>
            <w:tcW w:type="dxa" w:w="432"/>
          </w:tcPr>
          <w:p>
            <w:r>
              <w:rPr>
                <w:sz w:val="16"/>
              </w:rPr>
              <w:t>19</w:t>
            </w:r>
          </w:p>
        </w:tc>
        <w:tc>
          <w:tcPr>
            <w:tcW w:type="dxa" w:w="1296"/>
          </w:tcPr>
          <w:p>
            <w:r>
              <w:rPr>
                <w:sz w:val="16"/>
              </w:rPr>
              <w:t>Nilsson MI</w:t>
            </w:r>
          </w:p>
        </w:tc>
        <w:tc>
          <w:tcPr>
            <w:tcW w:type="dxa" w:w="576"/>
          </w:tcPr>
          <w:p>
            <w:r>
              <w:rPr>
                <w:sz w:val="16"/>
              </w:rPr>
              <w:t>2024</w:t>
            </w:r>
          </w:p>
        </w:tc>
        <w:tc>
          <w:tcPr>
            <w:tcW w:type="dxa" w:w="1440"/>
          </w:tcPr>
          <w:p>
            <w:r>
              <w:rPr>
                <w:sz w:val="16"/>
              </w:rPr>
              <w:t>Nutrients</w:t>
            </w:r>
          </w:p>
        </w:tc>
        <w:tc>
          <w:tcPr>
            <w:tcW w:type="dxa" w:w="2736"/>
          </w:tcPr>
          <w:p>
            <w:r>
              <w:rPr>
                <w:sz w:val="16"/>
              </w:rPr>
              <w:t>Obesity/metabolic disease impair anabolic response to protein+exercise</w:t>
            </w:r>
          </w:p>
        </w:tc>
        <w:tc>
          <w:tcPr>
            <w:tcW w:type="dxa" w:w="1440"/>
          </w:tcPr>
          <w:p>
            <w:r>
              <w:rPr>
                <w:sz w:val="16"/>
              </w:rPr>
              <w:t>exercise</w:t>
            </w:r>
          </w:p>
        </w:tc>
        <w:tc>
          <w:tcPr>
            <w:tcW w:type="dxa" w:w="1368"/>
          </w:tcPr>
          <w:p>
            <w:r>
              <w:rPr>
                <w:sz w:val="16"/>
              </w:rPr>
              <w:t>PMID:39771028</w:t>
            </w:r>
          </w:p>
        </w:tc>
      </w:tr>
      <w:tr>
        <w:tc>
          <w:tcPr>
            <w:tcW w:type="dxa" w:w="432"/>
          </w:tcPr>
          <w:p>
            <w:r>
              <w:rPr>
                <w:sz w:val="16"/>
              </w:rPr>
              <w:t>20</w:t>
            </w:r>
          </w:p>
        </w:tc>
        <w:tc>
          <w:tcPr>
            <w:tcW w:type="dxa" w:w="1296"/>
          </w:tcPr>
          <w:p>
            <w:r>
              <w:rPr>
                <w:sz w:val="16"/>
              </w:rPr>
              <w:t>Erratum</w:t>
            </w:r>
          </w:p>
        </w:tc>
        <w:tc>
          <w:tcPr>
            <w:tcW w:type="dxa" w:w="576"/>
          </w:tcPr>
          <w:p>
            <w:r>
              <w:rPr>
                <w:sz w:val="16"/>
              </w:rPr>
              <w:t>2023</w:t>
            </w:r>
          </w:p>
        </w:tc>
        <w:tc>
          <w:tcPr>
            <w:tcW w:type="dxa" w:w="1440"/>
          </w:tcPr>
          <w:p>
            <w:r>
              <w:rPr>
                <w:sz w:val="16"/>
              </w:rPr>
              <w:t>J Aging Phys Act</w:t>
            </w:r>
          </w:p>
        </w:tc>
        <w:tc>
          <w:tcPr>
            <w:tcW w:type="dxa" w:w="2736"/>
          </w:tcPr>
          <w:p>
            <w:r>
              <w:rPr>
                <w:sz w:val="16"/>
              </w:rPr>
              <w:t>Erratum: Dancing + resistance training in aging women</w:t>
            </w:r>
          </w:p>
        </w:tc>
        <w:tc>
          <w:tcPr>
            <w:tcW w:type="dxa" w:w="1440"/>
          </w:tcPr>
          <w:p>
            <w:r>
              <w:rPr>
                <w:sz w:val="16"/>
              </w:rPr>
              <w:t>exercise</w:t>
            </w:r>
          </w:p>
        </w:tc>
        <w:tc>
          <w:tcPr>
            <w:tcW w:type="dxa" w:w="1368"/>
          </w:tcPr>
          <w:p>
            <w:r>
              <w:rPr>
                <w:sz w:val="16"/>
              </w:rPr>
              <w:t>doi:10.1123/japa.2023-0257</w:t>
            </w:r>
          </w:p>
        </w:tc>
      </w:tr>
      <w:tr>
        <w:tc>
          <w:tcPr>
            <w:tcW w:type="dxa" w:w="432"/>
          </w:tcPr>
          <w:p>
            <w:r>
              <w:rPr>
                <w:sz w:val="16"/>
              </w:rPr>
              <w:t>21</w:t>
            </w:r>
          </w:p>
        </w:tc>
        <w:tc>
          <w:tcPr>
            <w:tcW w:type="dxa" w:w="1296"/>
          </w:tcPr>
          <w:p>
            <w:r>
              <w:rPr>
                <w:sz w:val="16"/>
              </w:rPr>
              <w:t>Yi L</w:t>
            </w:r>
          </w:p>
        </w:tc>
        <w:tc>
          <w:tcPr>
            <w:tcW w:type="dxa" w:w="576"/>
          </w:tcPr>
          <w:p>
            <w:r>
              <w:rPr>
                <w:sz w:val="16"/>
              </w:rPr>
              <w:t>2023</w:t>
            </w:r>
          </w:p>
        </w:tc>
        <w:tc>
          <w:tcPr>
            <w:tcW w:type="dxa" w:w="1440"/>
          </w:tcPr>
          <w:p>
            <w:r>
              <w:rPr>
                <w:sz w:val="16"/>
              </w:rPr>
              <w:t>GeroScience</w:t>
            </w:r>
          </w:p>
        </w:tc>
        <w:tc>
          <w:tcPr>
            <w:tcW w:type="dxa" w:w="2736"/>
          </w:tcPr>
          <w:p>
            <w:r>
              <w:rPr>
                <w:sz w:val="16"/>
              </w:rPr>
              <w:t>NMN supplementation in healthy middle-aged adults: RCT</w:t>
            </w:r>
          </w:p>
        </w:tc>
        <w:tc>
          <w:tcPr>
            <w:tcW w:type="dxa" w:w="1440"/>
          </w:tcPr>
          <w:p>
            <w:r>
              <w:rPr>
                <w:sz w:val="16"/>
              </w:rPr>
              <w:t>nad_sirtuin</w:t>
            </w:r>
          </w:p>
        </w:tc>
        <w:tc>
          <w:tcPr>
            <w:tcW w:type="dxa" w:w="1368"/>
          </w:tcPr>
          <w:p>
            <w:r>
              <w:rPr>
                <w:sz w:val="16"/>
              </w:rPr>
              <w:t>PMID:36482258</w:t>
            </w:r>
          </w:p>
        </w:tc>
      </w:tr>
      <w:tr>
        <w:tc>
          <w:tcPr>
            <w:tcW w:type="dxa" w:w="432"/>
          </w:tcPr>
          <w:p>
            <w:r>
              <w:rPr>
                <w:sz w:val="16"/>
              </w:rPr>
              <w:t>22</w:t>
            </w:r>
          </w:p>
        </w:tc>
        <w:tc>
          <w:tcPr>
            <w:tcW w:type="dxa" w:w="1296"/>
          </w:tcPr>
          <w:p>
            <w:r>
              <w:rPr>
                <w:sz w:val="16"/>
              </w:rPr>
              <w:t>Waziry R</w:t>
            </w:r>
          </w:p>
        </w:tc>
        <w:tc>
          <w:tcPr>
            <w:tcW w:type="dxa" w:w="576"/>
          </w:tcPr>
          <w:p>
            <w:r>
              <w:rPr>
                <w:sz w:val="16"/>
              </w:rPr>
              <w:t>2023</w:t>
            </w:r>
          </w:p>
        </w:tc>
        <w:tc>
          <w:tcPr>
            <w:tcW w:type="dxa" w:w="1440"/>
          </w:tcPr>
          <w:p>
            <w:r>
              <w:rPr>
                <w:sz w:val="16"/>
              </w:rPr>
              <w:t>Nat Aging</w:t>
            </w:r>
          </w:p>
        </w:tc>
        <w:tc>
          <w:tcPr>
            <w:tcW w:type="dxa" w:w="2736"/>
          </w:tcPr>
          <w:p>
            <w:r>
              <w:rPr>
                <w:sz w:val="16"/>
              </w:rPr>
              <w:t>CALERIE trial: caloric restriction and DNA methylation aging</w:t>
            </w:r>
          </w:p>
        </w:tc>
        <w:tc>
          <w:tcPr>
            <w:tcW w:type="dxa" w:w="1440"/>
          </w:tcPr>
          <w:p>
            <w:r>
              <w:rPr>
                <w:sz w:val="16"/>
              </w:rPr>
              <w:t>caloric_restriction</w:t>
            </w:r>
          </w:p>
        </w:tc>
        <w:tc>
          <w:tcPr>
            <w:tcW w:type="dxa" w:w="1368"/>
          </w:tcPr>
          <w:p>
            <w:r>
              <w:rPr>
                <w:sz w:val="16"/>
              </w:rPr>
              <w:t>PMID:37118425</w:t>
            </w:r>
          </w:p>
        </w:tc>
      </w:tr>
      <w:tr>
        <w:tc>
          <w:tcPr>
            <w:tcW w:type="dxa" w:w="432"/>
          </w:tcPr>
          <w:p>
            <w:r>
              <w:rPr>
                <w:sz w:val="16"/>
              </w:rPr>
              <w:t>23</w:t>
            </w:r>
          </w:p>
        </w:tc>
        <w:tc>
          <w:tcPr>
            <w:tcW w:type="dxa" w:w="1296"/>
          </w:tcPr>
          <w:p>
            <w:r>
              <w:rPr>
                <w:sz w:val="16"/>
              </w:rPr>
              <w:t>Fiorito G</w:t>
            </w:r>
          </w:p>
        </w:tc>
        <w:tc>
          <w:tcPr>
            <w:tcW w:type="dxa" w:w="576"/>
          </w:tcPr>
          <w:p>
            <w:r>
              <w:rPr>
                <w:sz w:val="16"/>
              </w:rPr>
              <w:t>2021</w:t>
            </w:r>
          </w:p>
        </w:tc>
        <w:tc>
          <w:tcPr>
            <w:tcW w:type="dxa" w:w="1440"/>
          </w:tcPr>
          <w:p>
            <w:r>
              <w:rPr>
                <w:sz w:val="16"/>
              </w:rPr>
              <w:t>Aging Cell</w:t>
            </w:r>
          </w:p>
        </w:tc>
        <w:tc>
          <w:tcPr>
            <w:tcW w:type="dxa" w:w="2736"/>
          </w:tcPr>
          <w:p>
            <w:r>
              <w:rPr>
                <w:sz w:val="16"/>
              </w:rPr>
              <w:t>DAMA study: diet+physical activity and DNA methylation aging</w:t>
            </w:r>
          </w:p>
        </w:tc>
        <w:tc>
          <w:tcPr>
            <w:tcW w:type="dxa" w:w="1440"/>
          </w:tcPr>
          <w:p>
            <w:r>
              <w:rPr>
                <w:sz w:val="16"/>
              </w:rPr>
              <w:t>lifestyle_bundle</w:t>
            </w:r>
          </w:p>
        </w:tc>
        <w:tc>
          <w:tcPr>
            <w:tcW w:type="dxa" w:w="1368"/>
          </w:tcPr>
          <w:p>
            <w:r>
              <w:rPr>
                <w:sz w:val="16"/>
              </w:rPr>
              <w:t>PMID:34535961</w:t>
            </w:r>
          </w:p>
        </w:tc>
      </w:tr>
      <w:tr>
        <w:tc>
          <w:tcPr>
            <w:tcW w:type="dxa" w:w="432"/>
          </w:tcPr>
          <w:p>
            <w:r>
              <w:rPr>
                <w:sz w:val="16"/>
              </w:rPr>
              <w:t>24</w:t>
            </w:r>
          </w:p>
        </w:tc>
        <w:tc>
          <w:tcPr>
            <w:tcW w:type="dxa" w:w="1296"/>
          </w:tcPr>
          <w:p>
            <w:r>
              <w:rPr>
                <w:sz w:val="16"/>
              </w:rPr>
              <w:t>Stares A</w:t>
            </w:r>
          </w:p>
        </w:tc>
        <w:tc>
          <w:tcPr>
            <w:tcW w:type="dxa" w:w="576"/>
          </w:tcPr>
          <w:p>
            <w:r>
              <w:rPr>
                <w:sz w:val="16"/>
              </w:rPr>
              <w:t>2020</w:t>
            </w:r>
          </w:p>
        </w:tc>
        <w:tc>
          <w:tcPr>
            <w:tcW w:type="dxa" w:w="1440"/>
          </w:tcPr>
          <w:p>
            <w:r>
              <w:rPr>
                <w:sz w:val="16"/>
              </w:rPr>
              <w:t>J Geriatr Phys Ther</w:t>
            </w:r>
          </w:p>
        </w:tc>
        <w:tc>
          <w:tcPr>
            <w:tcW w:type="dxa" w:w="2736"/>
          </w:tcPr>
          <w:p>
            <w:r>
              <w:rPr>
                <w:sz w:val="16"/>
              </w:rPr>
              <w:t>Creatine + exercise in aging: systematic review of RCTs</w:t>
            </w:r>
          </w:p>
        </w:tc>
        <w:tc>
          <w:tcPr>
            <w:tcW w:type="dxa" w:w="1440"/>
          </w:tcPr>
          <w:p>
            <w:r>
              <w:rPr>
                <w:sz w:val="16"/>
              </w:rPr>
              <w:t>exercise</w:t>
            </w:r>
          </w:p>
        </w:tc>
        <w:tc>
          <w:tcPr>
            <w:tcW w:type="dxa" w:w="1368"/>
          </w:tcPr>
          <w:p>
            <w:r>
              <w:rPr>
                <w:sz w:val="16"/>
              </w:rPr>
              <w:t>PMID:30762623</w:t>
            </w:r>
          </w:p>
        </w:tc>
      </w:tr>
      <w:tr>
        <w:tc>
          <w:tcPr>
            <w:tcW w:type="dxa" w:w="432"/>
          </w:tcPr>
          <w:p>
            <w:r>
              <w:rPr>
                <w:sz w:val="16"/>
              </w:rPr>
              <w:t>25</w:t>
            </w:r>
          </w:p>
        </w:tc>
        <w:tc>
          <w:tcPr>
            <w:tcW w:type="dxa" w:w="1296"/>
          </w:tcPr>
          <w:p>
            <w:r>
              <w:rPr>
                <w:sz w:val="16"/>
              </w:rPr>
              <w:t>Casas-Herrero A</w:t>
            </w:r>
          </w:p>
        </w:tc>
        <w:tc>
          <w:tcPr>
            <w:tcW w:type="dxa" w:w="576"/>
          </w:tcPr>
          <w:p>
            <w:r>
              <w:rPr>
                <w:sz w:val="16"/>
              </w:rPr>
              <w:t>2019</w:t>
            </w:r>
          </w:p>
        </w:tc>
        <w:tc>
          <w:tcPr>
            <w:tcW w:type="dxa" w:w="1440"/>
          </w:tcPr>
          <w:p>
            <w:r>
              <w:rPr>
                <w:sz w:val="16"/>
              </w:rPr>
              <w:t>Trials</w:t>
            </w:r>
          </w:p>
        </w:tc>
        <w:tc>
          <w:tcPr>
            <w:tcW w:type="dxa" w:w="2736"/>
          </w:tcPr>
          <w:p>
            <w:r>
              <w:rPr>
                <w:sz w:val="16"/>
              </w:rPr>
              <w:t>VIVIFRAIL multicomponent exercise in frail elders: protocol</w:t>
            </w:r>
          </w:p>
        </w:tc>
        <w:tc>
          <w:tcPr>
            <w:tcW w:type="dxa" w:w="1440"/>
          </w:tcPr>
          <w:p>
            <w:r>
              <w:rPr>
                <w:sz w:val="16"/>
              </w:rPr>
              <w:t>exercise</w:t>
            </w:r>
          </w:p>
        </w:tc>
        <w:tc>
          <w:tcPr>
            <w:tcW w:type="dxa" w:w="1368"/>
          </w:tcPr>
          <w:p>
            <w:r>
              <w:rPr>
                <w:sz w:val="16"/>
              </w:rPr>
              <w:t>PMID:31208471</w:t>
            </w:r>
          </w:p>
        </w:tc>
      </w:tr>
      <w:tr>
        <w:tc>
          <w:tcPr>
            <w:tcW w:type="dxa" w:w="432"/>
          </w:tcPr>
          <w:p>
            <w:r>
              <w:rPr>
                <w:sz w:val="16"/>
              </w:rPr>
              <w:t>26</w:t>
            </w:r>
          </w:p>
        </w:tc>
        <w:tc>
          <w:tcPr>
            <w:tcW w:type="dxa" w:w="1296"/>
          </w:tcPr>
          <w:p>
            <w:r>
              <w:rPr>
                <w:sz w:val="16"/>
              </w:rPr>
              <w:t>Vlietstra L</w:t>
            </w:r>
          </w:p>
        </w:tc>
        <w:tc>
          <w:tcPr>
            <w:tcW w:type="dxa" w:w="576"/>
          </w:tcPr>
          <w:p>
            <w:r>
              <w:rPr>
                <w:sz w:val="16"/>
              </w:rPr>
              <w:t>2025</w:t>
            </w:r>
          </w:p>
        </w:tc>
        <w:tc>
          <w:tcPr>
            <w:tcW w:type="dxa" w:w="1440"/>
          </w:tcPr>
          <w:p>
            <w:r>
              <w:rPr>
                <w:sz w:val="16"/>
              </w:rPr>
              <w:t>Ageing Res Rev</w:t>
            </w:r>
          </w:p>
        </w:tc>
        <w:tc>
          <w:tcPr>
            <w:tcW w:type="dxa" w:w="2736"/>
          </w:tcPr>
          <w:p>
            <w:r>
              <w:rPr>
                <w:sz w:val="16"/>
              </w:rPr>
              <w:t>Exercise for frailty in older adults with hypertension: review</w:t>
            </w:r>
          </w:p>
        </w:tc>
        <w:tc>
          <w:tcPr>
            <w:tcW w:type="dxa" w:w="1440"/>
          </w:tcPr>
          <w:p>
            <w:r>
              <w:rPr>
                <w:sz w:val="16"/>
              </w:rPr>
              <w:t>exercise</w:t>
            </w:r>
          </w:p>
        </w:tc>
        <w:tc>
          <w:tcPr>
            <w:tcW w:type="dxa" w:w="1368"/>
          </w:tcPr>
          <w:p>
            <w:r>
              <w:rPr>
                <w:sz w:val="16"/>
              </w:rPr>
              <w:t>doi:10.1016/j.arr.2025.102714</w:t>
            </w:r>
          </w:p>
        </w:tc>
      </w:tr>
      <w:tr>
        <w:tc>
          <w:tcPr>
            <w:tcW w:type="dxa" w:w="432"/>
          </w:tcPr>
          <w:p>
            <w:r>
              <w:rPr>
                <w:sz w:val="16"/>
              </w:rPr>
              <w:t>27</w:t>
            </w:r>
          </w:p>
        </w:tc>
        <w:tc>
          <w:tcPr>
            <w:tcW w:type="dxa" w:w="1296"/>
          </w:tcPr>
          <w:p>
            <w:r>
              <w:rPr>
                <w:sz w:val="16"/>
              </w:rPr>
              <w:t>Billot M</w:t>
            </w:r>
          </w:p>
        </w:tc>
        <w:tc>
          <w:tcPr>
            <w:tcW w:type="dxa" w:w="576"/>
          </w:tcPr>
          <w:p>
            <w:r>
              <w:rPr>
                <w:sz w:val="16"/>
              </w:rPr>
              <w:t>2020</w:t>
            </w:r>
          </w:p>
        </w:tc>
        <w:tc>
          <w:tcPr>
            <w:tcW w:type="dxa" w:w="1440"/>
          </w:tcPr>
          <w:p>
            <w:r>
              <w:rPr>
                <w:sz w:val="16"/>
              </w:rPr>
              <w:t>Clin Interv Aging</w:t>
            </w:r>
          </w:p>
        </w:tc>
        <w:tc>
          <w:tcPr>
            <w:tcW w:type="dxa" w:w="2736"/>
          </w:tcPr>
          <w:p>
            <w:r>
              <w:rPr>
                <w:sz w:val="16"/>
              </w:rPr>
              <w:t>Physical activity recommendations for frailty/sarcopenia</w:t>
            </w:r>
          </w:p>
        </w:tc>
        <w:tc>
          <w:tcPr>
            <w:tcW w:type="dxa" w:w="1440"/>
          </w:tcPr>
          <w:p>
            <w:r>
              <w:rPr>
                <w:sz w:val="16"/>
              </w:rPr>
              <w:t>exercise</w:t>
            </w:r>
          </w:p>
        </w:tc>
        <w:tc>
          <w:tcPr>
            <w:tcW w:type="dxa" w:w="1368"/>
          </w:tcPr>
          <w:p>
            <w:r>
              <w:rPr>
                <w:sz w:val="16"/>
              </w:rPr>
              <w:t>PMID:32982201</w:t>
            </w:r>
          </w:p>
        </w:tc>
      </w:tr>
      <w:tr>
        <w:tc>
          <w:tcPr>
            <w:tcW w:type="dxa" w:w="432"/>
          </w:tcPr>
          <w:p>
            <w:r>
              <w:rPr>
                <w:sz w:val="16"/>
              </w:rPr>
              <w:t>28</w:t>
            </w:r>
          </w:p>
        </w:tc>
        <w:tc>
          <w:tcPr>
            <w:tcW w:type="dxa" w:w="1296"/>
          </w:tcPr>
          <w:p>
            <w:r>
              <w:rPr>
                <w:sz w:val="16"/>
              </w:rPr>
              <w:t>Munoz-Pardeza J</w:t>
            </w:r>
          </w:p>
        </w:tc>
        <w:tc>
          <w:tcPr>
            <w:tcW w:type="dxa" w:w="576"/>
          </w:tcPr>
          <w:p>
            <w:r>
              <w:rPr>
                <w:sz w:val="16"/>
              </w:rPr>
              <w:t>2026</w:t>
            </w:r>
          </w:p>
        </w:tc>
        <w:tc>
          <w:tcPr>
            <w:tcW w:type="dxa" w:w="1440"/>
          </w:tcPr>
          <w:p>
            <w:r>
              <w:rPr>
                <w:sz w:val="16"/>
              </w:rPr>
              <w:t>J Cachexia Sarcopenia Muscle</w:t>
            </w:r>
          </w:p>
        </w:tc>
        <w:tc>
          <w:tcPr>
            <w:tcW w:type="dxa" w:w="2736"/>
          </w:tcPr>
          <w:p>
            <w:r>
              <w:rPr>
                <w:sz w:val="16"/>
              </w:rPr>
              <w:t>Resistance training in youth with Type 1 Diabetes [FLAG: age/population]</w:t>
            </w:r>
          </w:p>
        </w:tc>
        <w:tc>
          <w:tcPr>
            <w:tcW w:type="dxa" w:w="1440"/>
          </w:tcPr>
          <w:p>
            <w:r>
              <w:rPr>
                <w:sz w:val="16"/>
              </w:rPr>
              <w:t>exercise</w:t>
            </w:r>
          </w:p>
        </w:tc>
        <w:tc>
          <w:tcPr>
            <w:tcW w:type="dxa" w:w="1368"/>
          </w:tcPr>
          <w:p>
            <w:r>
              <w:rPr>
                <w:sz w:val="16"/>
              </w:rPr>
              <w:t>doi:10.1002/jcsm.70257</w:t>
            </w:r>
          </w:p>
        </w:tc>
      </w:tr>
      <w:tr>
        <w:tc>
          <w:tcPr>
            <w:tcW w:type="dxa" w:w="432"/>
          </w:tcPr>
          <w:p>
            <w:r>
              <w:rPr>
                <w:sz w:val="16"/>
              </w:rPr>
              <w:t>29</w:t>
            </w:r>
          </w:p>
        </w:tc>
        <w:tc>
          <w:tcPr>
            <w:tcW w:type="dxa" w:w="1296"/>
          </w:tcPr>
          <w:p>
            <w:r>
              <w:rPr>
                <w:sz w:val="16"/>
              </w:rPr>
              <w:t>Racette SB</w:t>
            </w:r>
          </w:p>
        </w:tc>
        <w:tc>
          <w:tcPr>
            <w:tcW w:type="dxa" w:w="576"/>
          </w:tcPr>
          <w:p>
            <w:r>
              <w:rPr>
                <w:sz w:val="16"/>
              </w:rPr>
              <w:t>2026</w:t>
            </w:r>
          </w:p>
        </w:tc>
        <w:tc>
          <w:tcPr>
            <w:tcW w:type="dxa" w:w="1440"/>
          </w:tcPr>
          <w:p>
            <w:r>
              <w:rPr>
                <w:sz w:val="16"/>
              </w:rPr>
              <w:t>Am J Clin Nutr</w:t>
            </w:r>
          </w:p>
        </w:tc>
        <w:tc>
          <w:tcPr>
            <w:tcW w:type="dxa" w:w="2736"/>
          </w:tcPr>
          <w:p>
            <w:r>
              <w:rPr>
                <w:sz w:val="16"/>
              </w:rPr>
              <w:t>Diet quality in CALERIE 2 calorie restriction trial</w:t>
            </w:r>
          </w:p>
        </w:tc>
        <w:tc>
          <w:tcPr>
            <w:tcW w:type="dxa" w:w="1440"/>
          </w:tcPr>
          <w:p>
            <w:r>
              <w:rPr>
                <w:sz w:val="16"/>
              </w:rPr>
              <w:t>caloric_restriction</w:t>
            </w:r>
          </w:p>
        </w:tc>
        <w:tc>
          <w:tcPr>
            <w:tcW w:type="dxa" w:w="1368"/>
          </w:tcPr>
          <w:p>
            <w:r>
              <w:rPr>
                <w:sz w:val="16"/>
              </w:rPr>
              <w:t>doi:10.1016/j.ajcnut.2025.101182</w:t>
            </w:r>
          </w:p>
        </w:tc>
      </w:tr>
      <w:tr>
        <w:tc>
          <w:tcPr>
            <w:tcW w:type="dxa" w:w="432"/>
          </w:tcPr>
          <w:p>
            <w:r>
              <w:rPr>
                <w:sz w:val="16"/>
              </w:rPr>
              <w:t>30</w:t>
            </w:r>
          </w:p>
        </w:tc>
        <w:tc>
          <w:tcPr>
            <w:tcW w:type="dxa" w:w="1296"/>
          </w:tcPr>
          <w:p>
            <w:r>
              <w:rPr>
                <w:sz w:val="16"/>
              </w:rPr>
              <w:t>Veronese N</w:t>
            </w:r>
          </w:p>
        </w:tc>
        <w:tc>
          <w:tcPr>
            <w:tcW w:type="dxa" w:w="576"/>
          </w:tcPr>
          <w:p>
            <w:r>
              <w:rPr>
                <w:sz w:val="16"/>
              </w:rPr>
              <w:t>2026</w:t>
            </w:r>
          </w:p>
        </w:tc>
        <w:tc>
          <w:tcPr>
            <w:tcW w:type="dxa" w:w="1440"/>
          </w:tcPr>
          <w:p>
            <w:r>
              <w:rPr>
                <w:sz w:val="16"/>
              </w:rPr>
              <w:t>Aging Clin Exp Res</w:t>
            </w:r>
          </w:p>
        </w:tc>
        <w:tc>
          <w:tcPr>
            <w:tcW w:type="dxa" w:w="2736"/>
          </w:tcPr>
          <w:p>
            <w:r>
              <w:rPr>
                <w:sz w:val="16"/>
              </w:rPr>
              <w:t>European council recommendations: PA and diet for mental health in older adults</w:t>
            </w:r>
          </w:p>
        </w:tc>
        <w:tc>
          <w:tcPr>
            <w:tcW w:type="dxa" w:w="1440"/>
          </w:tcPr>
          <w:p>
            <w:r>
              <w:rPr>
                <w:sz w:val="16"/>
              </w:rPr>
              <w:t>lifestyle_bundle</w:t>
            </w:r>
          </w:p>
        </w:tc>
        <w:tc>
          <w:tcPr>
            <w:tcW w:type="dxa" w:w="1368"/>
          </w:tcPr>
          <w:p>
            <w:r>
              <w:rPr>
                <w:sz w:val="16"/>
              </w:rPr>
              <w:t>doi:10.1007/s40520-025-03315-x</w:t>
            </w:r>
          </w:p>
        </w:tc>
      </w:tr>
      <w:tr>
        <w:tc>
          <w:tcPr>
            <w:tcW w:type="dxa" w:w="432"/>
          </w:tcPr>
          <w:p>
            <w:r>
              <w:rPr>
                <w:sz w:val="16"/>
              </w:rPr>
              <w:t>31</w:t>
            </w:r>
          </w:p>
        </w:tc>
        <w:tc>
          <w:tcPr>
            <w:tcW w:type="dxa" w:w="1296"/>
          </w:tcPr>
          <w:p>
            <w:r>
              <w:rPr>
                <w:sz w:val="16"/>
              </w:rPr>
              <w:t>Ying YY</w:t>
            </w:r>
          </w:p>
        </w:tc>
        <w:tc>
          <w:tcPr>
            <w:tcW w:type="dxa" w:w="576"/>
          </w:tcPr>
          <w:p>
            <w:r>
              <w:rPr>
                <w:sz w:val="16"/>
              </w:rPr>
              <w:t>2026</w:t>
            </w:r>
          </w:p>
        </w:tc>
        <w:tc>
          <w:tcPr>
            <w:tcW w:type="dxa" w:w="1440"/>
          </w:tcPr>
          <w:p>
            <w:r>
              <w:rPr>
                <w:sz w:val="16"/>
              </w:rPr>
              <w:t>EBioMedicine</w:t>
            </w:r>
          </w:p>
        </w:tc>
        <w:tc>
          <w:tcPr>
            <w:tcW w:type="dxa" w:w="2736"/>
          </w:tcPr>
          <w:p>
            <w:r>
              <w:rPr>
                <w:sz w:val="16"/>
              </w:rPr>
              <w:t>Circadian rhythm disruption impairs ovarian development via NAD+ reprogramming</w:t>
            </w:r>
          </w:p>
        </w:tc>
        <w:tc>
          <w:tcPr>
            <w:tcW w:type="dxa" w:w="1440"/>
          </w:tcPr>
          <w:p>
            <w:r>
              <w:rPr>
                <w:sz w:val="16"/>
              </w:rPr>
              <w:t>nad_sirtuin</w:t>
            </w:r>
          </w:p>
        </w:tc>
        <w:tc>
          <w:tcPr>
            <w:tcW w:type="dxa" w:w="1368"/>
          </w:tcPr>
          <w:p>
            <w:r>
              <w:rPr>
                <w:sz w:val="16"/>
              </w:rPr>
              <w:t>doi:10.1016/j.ebiom.2026.106200</w:t>
            </w:r>
          </w:p>
        </w:tc>
      </w:tr>
      <w:tr>
        <w:tc>
          <w:tcPr>
            <w:tcW w:type="dxa" w:w="432"/>
          </w:tcPr>
          <w:p>
            <w:r>
              <w:rPr>
                <w:sz w:val="16"/>
              </w:rPr>
              <w:t>32</w:t>
            </w:r>
          </w:p>
        </w:tc>
        <w:tc>
          <w:tcPr>
            <w:tcW w:type="dxa" w:w="1296"/>
          </w:tcPr>
          <w:p>
            <w:r>
              <w:rPr>
                <w:sz w:val="16"/>
              </w:rPr>
              <w:t>Berven H</w:t>
            </w:r>
          </w:p>
        </w:tc>
        <w:tc>
          <w:tcPr>
            <w:tcW w:type="dxa" w:w="576"/>
          </w:tcPr>
          <w:p>
            <w:r>
              <w:rPr>
                <w:sz w:val="16"/>
              </w:rPr>
              <w:t>2026</w:t>
            </w:r>
          </w:p>
        </w:tc>
        <w:tc>
          <w:tcPr>
            <w:tcW w:type="dxa" w:w="1440"/>
          </w:tcPr>
          <w:p>
            <w:r>
              <w:rPr>
                <w:sz w:val="16"/>
              </w:rPr>
              <w:t>iScience</w:t>
            </w:r>
          </w:p>
        </w:tc>
        <w:tc>
          <w:tcPr>
            <w:tcW w:type="dxa" w:w="2736"/>
          </w:tcPr>
          <w:p>
            <w:r>
              <w:rPr>
                <w:sz w:val="16"/>
              </w:rPr>
              <w:t>NAD-brain pharmacokinetic study of oral NAD precursor supplementation</w:t>
            </w:r>
          </w:p>
        </w:tc>
        <w:tc>
          <w:tcPr>
            <w:tcW w:type="dxa" w:w="1440"/>
          </w:tcPr>
          <w:p>
            <w:r>
              <w:rPr>
                <w:sz w:val="16"/>
              </w:rPr>
              <w:t>nad_sirtuin</w:t>
            </w:r>
          </w:p>
        </w:tc>
        <w:tc>
          <w:tcPr>
            <w:tcW w:type="dxa" w:w="1368"/>
          </w:tcPr>
          <w:p>
            <w:r>
              <w:rPr>
                <w:sz w:val="16"/>
              </w:rPr>
              <w:t>doi:10.1016/j.isci.2026.114764</w:t>
            </w:r>
          </w:p>
        </w:tc>
      </w:tr>
      <w:tr>
        <w:tc>
          <w:tcPr>
            <w:tcW w:type="dxa" w:w="432"/>
          </w:tcPr>
          <w:p>
            <w:r>
              <w:rPr>
                <w:sz w:val="16"/>
              </w:rPr>
              <w:t>33</w:t>
            </w:r>
          </w:p>
        </w:tc>
        <w:tc>
          <w:tcPr>
            <w:tcW w:type="dxa" w:w="1296"/>
          </w:tcPr>
          <w:p>
            <w:r>
              <w:rPr>
                <w:sz w:val="16"/>
              </w:rPr>
              <w:t>Kell L</w:t>
            </w:r>
          </w:p>
        </w:tc>
        <w:tc>
          <w:tcPr>
            <w:tcW w:type="dxa" w:w="576"/>
          </w:tcPr>
          <w:p>
            <w:r>
              <w:rPr>
                <w:sz w:val="16"/>
              </w:rPr>
              <w:t>2026</w:t>
            </w:r>
          </w:p>
        </w:tc>
        <w:tc>
          <w:tcPr>
            <w:tcW w:type="dxa" w:w="1440"/>
          </w:tcPr>
          <w:p>
            <w:r>
              <w:rPr>
                <w:sz w:val="16"/>
              </w:rPr>
              <w:t>Aging Cell</w:t>
            </w:r>
          </w:p>
        </w:tc>
        <w:tc>
          <w:tcPr>
            <w:tcW w:type="dxa" w:w="2736"/>
          </w:tcPr>
          <w:p>
            <w:r>
              <w:rPr>
                <w:sz w:val="16"/>
              </w:rPr>
              <w:t>Rapamycin geroprotection in ageing human immune system via DNA damage resilience</w:t>
            </w:r>
          </w:p>
        </w:tc>
        <w:tc>
          <w:tcPr>
            <w:tcW w:type="dxa" w:w="1440"/>
          </w:tcPr>
          <w:p>
            <w:r>
              <w:rPr>
                <w:sz w:val="16"/>
              </w:rPr>
              <w:t>rapamycin_mtor</w:t>
            </w:r>
          </w:p>
        </w:tc>
        <w:tc>
          <w:tcPr>
            <w:tcW w:type="dxa" w:w="1368"/>
          </w:tcPr>
          <w:p>
            <w:r>
              <w:rPr>
                <w:sz w:val="16"/>
              </w:rPr>
              <w:t>doi:10.1111/acel.70364</w:t>
            </w:r>
          </w:p>
        </w:tc>
      </w:tr>
      <w:tr>
        <w:tc>
          <w:tcPr>
            <w:tcW w:type="dxa" w:w="432"/>
          </w:tcPr>
          <w:p>
            <w:r>
              <w:rPr>
                <w:sz w:val="16"/>
              </w:rPr>
              <w:t>34</w:t>
            </w:r>
          </w:p>
        </w:tc>
        <w:tc>
          <w:tcPr>
            <w:tcW w:type="dxa" w:w="1296"/>
          </w:tcPr>
          <w:p>
            <w:r>
              <w:rPr>
                <w:sz w:val="16"/>
              </w:rPr>
              <w:t>Bautista J</w:t>
            </w:r>
          </w:p>
        </w:tc>
        <w:tc>
          <w:tcPr>
            <w:tcW w:type="dxa" w:w="576"/>
          </w:tcPr>
          <w:p>
            <w:r>
              <w:rPr>
                <w:sz w:val="16"/>
              </w:rPr>
              <w:t>2026</w:t>
            </w:r>
          </w:p>
        </w:tc>
        <w:tc>
          <w:tcPr>
            <w:tcW w:type="dxa" w:w="1440"/>
          </w:tcPr>
          <w:p>
            <w:r>
              <w:rPr>
                <w:sz w:val="16"/>
              </w:rPr>
              <w:t>Front Microbiol</w:t>
            </w:r>
          </w:p>
        </w:tc>
        <w:tc>
          <w:tcPr>
            <w:tcW w:type="dxa" w:w="2736"/>
          </w:tcPr>
          <w:p>
            <w:r>
              <w:rPr>
                <w:sz w:val="16"/>
              </w:rPr>
              <w:t>Biohacking the human gut microbiome for precision health</w:t>
            </w:r>
          </w:p>
        </w:tc>
        <w:tc>
          <w:tcPr>
            <w:tcW w:type="dxa" w:w="1440"/>
          </w:tcPr>
          <w:p>
            <w:r>
              <w:rPr>
                <w:sz w:val="16"/>
              </w:rPr>
              <w:t>microbiome</w:t>
            </w:r>
          </w:p>
        </w:tc>
        <w:tc>
          <w:tcPr>
            <w:tcW w:type="dxa" w:w="1368"/>
          </w:tcPr>
          <w:p>
            <w:r>
              <w:rPr>
                <w:sz w:val="16"/>
              </w:rPr>
              <w:t>doi:10.3389/fmicb.2026.1776983</w:t>
            </w:r>
          </w:p>
        </w:tc>
      </w:tr>
      <w:tr>
        <w:tc>
          <w:tcPr>
            <w:tcW w:type="dxa" w:w="432"/>
          </w:tcPr>
          <w:p>
            <w:r>
              <w:rPr>
                <w:sz w:val="16"/>
              </w:rPr>
              <w:t>35</w:t>
            </w:r>
          </w:p>
        </w:tc>
        <w:tc>
          <w:tcPr>
            <w:tcW w:type="dxa" w:w="1296"/>
          </w:tcPr>
          <w:p>
            <w:r>
              <w:rPr>
                <w:sz w:val="16"/>
              </w:rPr>
              <w:t>Liu C</w:t>
            </w:r>
          </w:p>
        </w:tc>
        <w:tc>
          <w:tcPr>
            <w:tcW w:type="dxa" w:w="576"/>
          </w:tcPr>
          <w:p>
            <w:r>
              <w:rPr>
                <w:sz w:val="16"/>
              </w:rPr>
              <w:t>2026</w:t>
            </w:r>
          </w:p>
        </w:tc>
        <w:tc>
          <w:tcPr>
            <w:tcW w:type="dxa" w:w="1440"/>
          </w:tcPr>
          <w:p>
            <w:r>
              <w:rPr>
                <w:sz w:val="16"/>
              </w:rPr>
              <w:t>Front Public Health</w:t>
            </w:r>
          </w:p>
        </w:tc>
        <w:tc>
          <w:tcPr>
            <w:tcW w:type="dxa" w:w="2736"/>
          </w:tcPr>
          <w:p>
            <w:r>
              <w:rPr>
                <w:sz w:val="16"/>
              </w:rPr>
              <w:t>Research advances in exercise management for frail older adults</w:t>
            </w:r>
          </w:p>
        </w:tc>
        <w:tc>
          <w:tcPr>
            <w:tcW w:type="dxa" w:w="1440"/>
          </w:tcPr>
          <w:p>
            <w:r>
              <w:rPr>
                <w:sz w:val="16"/>
              </w:rPr>
              <w:t>exercise</w:t>
            </w:r>
          </w:p>
        </w:tc>
        <w:tc>
          <w:tcPr>
            <w:tcW w:type="dxa" w:w="1368"/>
          </w:tcPr>
          <w:p>
            <w:r>
              <w:rPr>
                <w:sz w:val="16"/>
              </w:rPr>
              <w:t>doi:10.3389/fpubh.2026.1763583</w:t>
            </w:r>
          </w:p>
        </w:tc>
      </w:tr>
      <w:tr>
        <w:tc>
          <w:tcPr>
            <w:tcW w:type="dxa" w:w="432"/>
          </w:tcPr>
          <w:p>
            <w:r>
              <w:rPr>
                <w:sz w:val="16"/>
              </w:rPr>
              <w:t>36</w:t>
            </w:r>
          </w:p>
        </w:tc>
        <w:tc>
          <w:tcPr>
            <w:tcW w:type="dxa" w:w="1296"/>
          </w:tcPr>
          <w:p>
            <w:r>
              <w:rPr>
                <w:sz w:val="16"/>
              </w:rPr>
              <w:t>Shi M</w:t>
            </w:r>
          </w:p>
        </w:tc>
        <w:tc>
          <w:tcPr>
            <w:tcW w:type="dxa" w:w="576"/>
          </w:tcPr>
          <w:p>
            <w:r>
              <w:rPr>
                <w:sz w:val="16"/>
              </w:rPr>
              <w:t>2026</w:t>
            </w:r>
          </w:p>
        </w:tc>
        <w:tc>
          <w:tcPr>
            <w:tcW w:type="dxa" w:w="1440"/>
          </w:tcPr>
          <w:p>
            <w:r>
              <w:rPr>
                <w:sz w:val="16"/>
              </w:rPr>
              <w:t>Front Public Health</w:t>
            </w:r>
          </w:p>
        </w:tc>
        <w:tc>
          <w:tcPr>
            <w:tcW w:type="dxa" w:w="2736"/>
          </w:tcPr>
          <w:p>
            <w:r>
              <w:rPr>
                <w:sz w:val="16"/>
              </w:rPr>
              <w:t>Editorial: multidimensional approaches to aging and lifestyle interventions</w:t>
            </w:r>
          </w:p>
        </w:tc>
        <w:tc>
          <w:tcPr>
            <w:tcW w:type="dxa" w:w="1440"/>
          </w:tcPr>
          <w:p>
            <w:r>
              <w:rPr>
                <w:sz w:val="16"/>
              </w:rPr>
              <w:t>lifestyle_bundle</w:t>
            </w:r>
          </w:p>
        </w:tc>
        <w:tc>
          <w:tcPr>
            <w:tcW w:type="dxa" w:w="1368"/>
          </w:tcPr>
          <w:p>
            <w:r>
              <w:rPr>
                <w:sz w:val="16"/>
              </w:rPr>
              <w:t>doi:10.3389/fpubh.2026.1777378</w:t>
            </w:r>
          </w:p>
        </w:tc>
      </w:tr>
      <w:tr>
        <w:tc>
          <w:tcPr>
            <w:tcW w:type="dxa" w:w="432"/>
          </w:tcPr>
          <w:p>
            <w:r>
              <w:rPr>
                <w:sz w:val="16"/>
              </w:rPr>
              <w:t>37</w:t>
            </w:r>
          </w:p>
        </w:tc>
        <w:tc>
          <w:tcPr>
            <w:tcW w:type="dxa" w:w="1296"/>
          </w:tcPr>
          <w:p>
            <w:r>
              <w:rPr>
                <w:sz w:val="16"/>
              </w:rPr>
              <w:t>Saez-Nieto C</w:t>
            </w:r>
          </w:p>
        </w:tc>
        <w:tc>
          <w:tcPr>
            <w:tcW w:type="dxa" w:w="576"/>
          </w:tcPr>
          <w:p>
            <w:r>
              <w:rPr>
                <w:sz w:val="16"/>
              </w:rPr>
              <w:t>2026</w:t>
            </w:r>
          </w:p>
        </w:tc>
        <w:tc>
          <w:tcPr>
            <w:tcW w:type="dxa" w:w="1440"/>
          </w:tcPr>
          <w:p>
            <w:r>
              <w:rPr>
                <w:sz w:val="16"/>
              </w:rPr>
              <w:t>Front Aging</w:t>
            </w:r>
          </w:p>
        </w:tc>
        <w:tc>
          <w:tcPr>
            <w:tcW w:type="dxa" w:w="2736"/>
          </w:tcPr>
          <w:p>
            <w:r>
              <w:rPr>
                <w:sz w:val="16"/>
              </w:rPr>
              <w:t>Exercise training in frail older adults with heart failure: systematic review</w:t>
            </w:r>
          </w:p>
        </w:tc>
        <w:tc>
          <w:tcPr>
            <w:tcW w:type="dxa" w:w="1440"/>
          </w:tcPr>
          <w:p>
            <w:r>
              <w:rPr>
                <w:sz w:val="16"/>
              </w:rPr>
              <w:t>exercise</w:t>
            </w:r>
          </w:p>
        </w:tc>
        <w:tc>
          <w:tcPr>
            <w:tcW w:type="dxa" w:w="1368"/>
          </w:tcPr>
          <w:p>
            <w:r>
              <w:rPr>
                <w:sz w:val="16"/>
              </w:rPr>
              <w:t>doi:10.3389/fragi.2026.1800669</w:t>
            </w:r>
          </w:p>
        </w:tc>
      </w:tr>
      <w:tr>
        <w:tc>
          <w:tcPr>
            <w:tcW w:type="dxa" w:w="432"/>
          </w:tcPr>
          <w:p>
            <w:r>
              <w:rPr>
                <w:sz w:val="16"/>
              </w:rPr>
              <w:t>38</w:t>
            </w:r>
          </w:p>
        </w:tc>
        <w:tc>
          <w:tcPr>
            <w:tcW w:type="dxa" w:w="1296"/>
          </w:tcPr>
          <w:p>
            <w:r>
              <w:rPr>
                <w:sz w:val="16"/>
              </w:rPr>
              <w:t>Lim MJS</w:t>
            </w:r>
          </w:p>
        </w:tc>
        <w:tc>
          <w:tcPr>
            <w:tcW w:type="dxa" w:w="576"/>
          </w:tcPr>
          <w:p>
            <w:r>
              <w:rPr>
                <w:sz w:val="16"/>
              </w:rPr>
              <w:t>2026</w:t>
            </w:r>
          </w:p>
        </w:tc>
        <w:tc>
          <w:tcPr>
            <w:tcW w:type="dxa" w:w="1440"/>
          </w:tcPr>
          <w:p>
            <w:r>
              <w:rPr>
                <w:sz w:val="16"/>
              </w:rPr>
              <w:t>Nutrients</w:t>
            </w:r>
          </w:p>
        </w:tc>
        <w:tc>
          <w:tcPr>
            <w:tcW w:type="dxa" w:w="2736"/>
          </w:tcPr>
          <w:p>
            <w:r>
              <w:rPr>
                <w:sz w:val="16"/>
              </w:rPr>
              <w:t>Diet, gut microbiome, and estrogen physiology in menopausal health</w:t>
            </w:r>
          </w:p>
        </w:tc>
        <w:tc>
          <w:tcPr>
            <w:tcW w:type="dxa" w:w="1440"/>
          </w:tcPr>
          <w:p>
            <w:r>
              <w:rPr>
                <w:sz w:val="16"/>
              </w:rPr>
              <w:t>microbiome</w:t>
            </w:r>
          </w:p>
        </w:tc>
        <w:tc>
          <w:tcPr>
            <w:tcW w:type="dxa" w:w="1368"/>
          </w:tcPr>
          <w:p>
            <w:r>
              <w:rPr>
                <w:sz w:val="16"/>
              </w:rPr>
              <w:t>doi:10.3390/nu18071052</w:t>
            </w:r>
          </w:p>
        </w:tc>
      </w:tr>
      <w:tr>
        <w:tc>
          <w:tcPr>
            <w:tcW w:type="dxa" w:w="432"/>
          </w:tcPr>
          <w:p>
            <w:r>
              <w:rPr>
                <w:sz w:val="16"/>
              </w:rPr>
              <w:t>39</w:t>
            </w:r>
          </w:p>
        </w:tc>
        <w:tc>
          <w:tcPr>
            <w:tcW w:type="dxa" w:w="1296"/>
          </w:tcPr>
          <w:p>
            <w:r>
              <w:rPr>
                <w:sz w:val="16"/>
              </w:rPr>
              <w:t>Poisnel G</w:t>
            </w:r>
          </w:p>
        </w:tc>
        <w:tc>
          <w:tcPr>
            <w:tcW w:type="dxa" w:w="576"/>
          </w:tcPr>
          <w:p>
            <w:r>
              <w:rPr>
                <w:sz w:val="16"/>
              </w:rPr>
              <w:t>2026</w:t>
            </w:r>
          </w:p>
        </w:tc>
        <w:tc>
          <w:tcPr>
            <w:tcW w:type="dxa" w:w="1440"/>
          </w:tcPr>
          <w:p>
            <w:r>
              <w:rPr>
                <w:sz w:val="16"/>
              </w:rPr>
              <w:t>Alzheimers Dement (N Y)</w:t>
            </w:r>
          </w:p>
        </w:tc>
        <w:tc>
          <w:tcPr>
            <w:tcW w:type="dxa" w:w="2736"/>
          </w:tcPr>
          <w:p>
            <w:r>
              <w:rPr>
                <w:sz w:val="16"/>
              </w:rPr>
              <w:t>Physical activity and Alzheimer's disease biomarkers in older adults</w:t>
            </w:r>
          </w:p>
        </w:tc>
        <w:tc>
          <w:tcPr>
            <w:tcW w:type="dxa" w:w="1440"/>
          </w:tcPr>
          <w:p>
            <w:r>
              <w:rPr>
                <w:sz w:val="16"/>
              </w:rPr>
              <w:t>exercise</w:t>
            </w:r>
          </w:p>
        </w:tc>
        <w:tc>
          <w:tcPr>
            <w:tcW w:type="dxa" w:w="1368"/>
          </w:tcPr>
          <w:p>
            <w:r>
              <w:rPr>
                <w:sz w:val="16"/>
              </w:rPr>
              <w:t>No DOI at extraction</w:t>
            </w:r>
          </w:p>
        </w:tc>
      </w:tr>
      <w:tr>
        <w:tc>
          <w:tcPr>
            <w:tcW w:type="dxa" w:w="432"/>
          </w:tcPr>
          <w:p>
            <w:r>
              <w:rPr>
                <w:sz w:val="16"/>
              </w:rPr>
              <w:t>40</w:t>
            </w:r>
          </w:p>
        </w:tc>
        <w:tc>
          <w:tcPr>
            <w:tcW w:type="dxa" w:w="1296"/>
          </w:tcPr>
          <w:p>
            <w:r>
              <w:rPr>
                <w:sz w:val="16"/>
              </w:rPr>
              <w:t>Gulej R</w:t>
            </w:r>
          </w:p>
        </w:tc>
        <w:tc>
          <w:tcPr>
            <w:tcW w:type="dxa" w:w="576"/>
          </w:tcPr>
          <w:p>
            <w:r>
              <w:rPr>
                <w:sz w:val="16"/>
              </w:rPr>
              <w:t>2025</w:t>
            </w:r>
          </w:p>
        </w:tc>
        <w:tc>
          <w:tcPr>
            <w:tcW w:type="dxa" w:w="1440"/>
          </w:tcPr>
          <w:p>
            <w:r>
              <w:rPr>
                <w:sz w:val="16"/>
              </w:rPr>
              <w:t>Geroscience</w:t>
            </w:r>
          </w:p>
        </w:tc>
        <w:tc>
          <w:tcPr>
            <w:tcW w:type="dxa" w:w="2736"/>
          </w:tcPr>
          <w:p>
            <w:r>
              <w:rPr>
                <w:sz w:val="16"/>
              </w:rPr>
              <w:t>Heterochronic parabiosis and plasma transfer in cerebrovascular/brain aging</w:t>
            </w:r>
          </w:p>
        </w:tc>
        <w:tc>
          <w:tcPr>
            <w:tcW w:type="dxa" w:w="1440"/>
          </w:tcPr>
          <w:p>
            <w:r>
              <w:rPr>
                <w:sz w:val="16"/>
              </w:rPr>
              <w:t>controversial</w:t>
            </w:r>
          </w:p>
        </w:tc>
        <w:tc>
          <w:tcPr>
            <w:tcW w:type="dxa" w:w="1368"/>
          </w:tcPr>
          <w:p>
            <w:r>
              <w:rPr>
                <w:sz w:val="16"/>
              </w:rPr>
              <w:t>doi:10.1007/s11357-025-01657-y</w:t>
            </w:r>
          </w:p>
        </w:tc>
      </w:tr>
    </w:tbl>
    <w:p/>
    <w:p>
      <w:r>
        <w:rPr>
          <w:b w:val="0"/>
          <w:i/>
          <w:sz w:val="21"/>
        </w:rPr>
        <w:t>Note: Ref 28 (Munoz-Pardeza J, 2026) concerns youth with Type 1 Diabetes and is marginally relevant to anti-ageing in older adults. It should be excluded or reclassified during final manual eligibility adjudication.</w:t>
      </w:r>
    </w:p>
    <w:p/>
    <w:p>
      <w:pPr>
        <w:pStyle w:val="Heading2"/>
      </w:pPr>
      <w:r>
        <w:rPr>
          <w:color w:val="000000"/>
        </w:rPr>
        <w:t>Supplementary Table S2. Complete Search Strategy</w:t>
      </w:r>
    </w:p>
    <w:p>
      <w:r>
        <w:rPr>
          <w:b w:val="0"/>
          <w:i/>
          <w:sz w:val="21"/>
        </w:rPr>
        <w:t>All 11 query strings run across PubMed, Europe PMC, and Crossref in the pilot search (cap: 35 records per query per source). Total records retrieved: 11 queries × 3 databases × 35 records = 1155 raw records.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
            <w:shd w:val="clear" w:color="auto" w:fill="D9E1F2"/>
          </w:tcPr>
          <w:p>
            <w:pPr>
              <w:jc w:val="center"/>
            </w:pPr>
            <w:r>
              <w:rPr>
                <w:b/>
                <w:sz w:val="18"/>
              </w:rPr>
              <w:t>#</w:t>
            </w:r>
          </w:p>
        </w:tc>
        <w:tc>
          <w:tcPr>
            <w:tcW w:type="dxa" w:w="1152"/>
            <w:shd w:val="clear" w:color="auto" w:fill="D9E1F2"/>
          </w:tcPr>
          <w:p>
            <w:pPr>
              <w:jc w:val="center"/>
            </w:pPr>
            <w:r>
              <w:rPr>
                <w:b/>
                <w:sz w:val="18"/>
              </w:rPr>
              <w:t>Source</w:t>
            </w:r>
          </w:p>
        </w:tc>
        <w:tc>
          <w:tcPr>
            <w:tcW w:type="dxa" w:w="5184"/>
            <w:shd w:val="clear" w:color="auto" w:fill="D9E1F2"/>
          </w:tcPr>
          <w:p>
            <w:pPr>
              <w:jc w:val="center"/>
            </w:pPr>
            <w:r>
              <w:rPr>
                <w:b/>
                <w:sz w:val="18"/>
              </w:rPr>
              <w:t>Query string</w:t>
            </w:r>
          </w:p>
        </w:tc>
        <w:tc>
          <w:tcPr>
            <w:tcW w:type="dxa" w:w="1296"/>
            <w:shd w:val="clear" w:color="auto" w:fill="D9E1F2"/>
          </w:tcPr>
          <w:p>
            <w:pPr>
              <w:jc w:val="center"/>
            </w:pPr>
            <w:r>
              <w:rPr>
                <w:b/>
                <w:sz w:val="18"/>
              </w:rPr>
              <w:t>Records retrieved</w:t>
            </w:r>
          </w:p>
        </w:tc>
        <w:tc>
          <w:tcPr>
            <w:tcW w:type="dxa" w:w="1296"/>
            <w:shd w:val="clear" w:color="auto" w:fill="D9E1F2"/>
          </w:tcPr>
          <w:p>
            <w:pPr>
              <w:jc w:val="center"/>
            </w:pPr>
            <w:r>
              <w:rPr>
                <w:b/>
                <w:sz w:val="18"/>
              </w:rPr>
              <w:t>Status</w:t>
            </w:r>
          </w:p>
        </w:tc>
      </w:tr>
      <w:tr>
        <w:tc>
          <w:tcPr>
            <w:tcW w:type="dxa" w:w="360"/>
          </w:tcPr>
          <w:p>
            <w:r>
              <w:rPr>
                <w:sz w:val="15"/>
              </w:rPr>
              <w:t>1</w:t>
            </w:r>
          </w:p>
        </w:tc>
        <w:tc>
          <w:tcPr>
            <w:tcW w:type="dxa" w:w="1152"/>
          </w:tcPr>
          <w:p>
            <w:r>
              <w:rPr>
                <w:sz w:val="15"/>
              </w:rPr>
              <w:t>PubMed</w:t>
            </w:r>
          </w:p>
        </w:tc>
        <w:tc>
          <w:tcPr>
            <w:tcW w:type="dxa" w:w="5184"/>
          </w:tcPr>
          <w:p>
            <w:r>
              <w:rPr>
                <w:sz w:val="15"/>
              </w:rPr>
              <w:t>(aging OR ageing OR longevity OR healthspan OR lifespan) AND (intervention OR trial OR treatment OR therapy)</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2</w:t>
            </w:r>
          </w:p>
        </w:tc>
        <w:tc>
          <w:tcPr>
            <w:tcW w:type="dxa" w:w="1152"/>
          </w:tcPr>
          <w:p>
            <w:r>
              <w:rPr>
                <w:sz w:val="15"/>
              </w:rPr>
              <w:t>PubMed</w:t>
            </w:r>
          </w:p>
        </w:tc>
        <w:tc>
          <w:tcPr>
            <w:tcW w:type="dxa" w:w="5184"/>
          </w:tcPr>
          <w:p>
            <w:r>
              <w:rPr>
                <w:sz w:val="15"/>
              </w:rPr>
              <w:t>("biological age" OR "epigenetic clock" OR "DNA methylation age") AND (intervention OR trial OR therapy)</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3</w:t>
            </w:r>
          </w:p>
        </w:tc>
        <w:tc>
          <w:tcPr>
            <w:tcW w:type="dxa" w:w="1152"/>
          </w:tcPr>
          <w:p>
            <w:r>
              <w:rPr>
                <w:sz w:val="15"/>
              </w:rPr>
              <w:t>PubMed</w:t>
            </w:r>
          </w:p>
        </w:tc>
        <w:tc>
          <w:tcPr>
            <w:tcW w:type="dxa" w:w="5184"/>
          </w:tcPr>
          <w:p>
            <w:r>
              <w:rPr>
                <w:sz w:val="15"/>
              </w:rPr>
              <w:t>(rejuvenation OR "age reversal" OR "reverse aging" OR "reverse ageing")</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4</w:t>
            </w:r>
          </w:p>
        </w:tc>
        <w:tc>
          <w:tcPr>
            <w:tcW w:type="dxa" w:w="1152"/>
          </w:tcPr>
          <w:p>
            <w:r>
              <w:rPr>
                <w:sz w:val="15"/>
              </w:rPr>
              <w:t>PubMed</w:t>
            </w:r>
          </w:p>
        </w:tc>
        <w:tc>
          <w:tcPr>
            <w:tcW w:type="dxa" w:w="5184"/>
          </w:tcPr>
          <w:p>
            <w:r>
              <w:rPr>
                <w:sz w:val="15"/>
              </w:rPr>
              <w:t>(aging OR ageing OR healthspan OR lifespan) AND ("caloric restriction" OR "dietary restriction" OR fasting)</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5</w:t>
            </w:r>
          </w:p>
        </w:tc>
        <w:tc>
          <w:tcPr>
            <w:tcW w:type="dxa" w:w="1152"/>
          </w:tcPr>
          <w:p>
            <w:r>
              <w:rPr>
                <w:sz w:val="15"/>
              </w:rPr>
              <w:t>PubMed</w:t>
            </w:r>
          </w:p>
        </w:tc>
        <w:tc>
          <w:tcPr>
            <w:tcW w:type="dxa" w:w="5184"/>
          </w:tcPr>
          <w:p>
            <w:r>
              <w:rPr>
                <w:sz w:val="15"/>
              </w:rPr>
              <w:t>(aging OR ageing OR healthspan OR frailty) AND (exercise OR "physical activity" OR "resistance training")</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6</w:t>
            </w:r>
          </w:p>
        </w:tc>
        <w:tc>
          <w:tcPr>
            <w:tcW w:type="dxa" w:w="1152"/>
          </w:tcPr>
          <w:p>
            <w:r>
              <w:rPr>
                <w:sz w:val="15"/>
              </w:rPr>
              <w:t>PubMed</w:t>
            </w:r>
          </w:p>
        </w:tc>
        <w:tc>
          <w:tcPr>
            <w:tcW w:type="dxa" w:w="5184"/>
          </w:tcPr>
          <w:p>
            <w:r>
              <w:rPr>
                <w:sz w:val="15"/>
              </w:rPr>
              <w:t>(aging OR ageing OR longevity OR frailty) AND (metformin OR rapamycin OR sirolimus OR mTOR)</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7</w:t>
            </w:r>
          </w:p>
        </w:tc>
        <w:tc>
          <w:tcPr>
            <w:tcW w:type="dxa" w:w="1152"/>
          </w:tcPr>
          <w:p>
            <w:r>
              <w:rPr>
                <w:sz w:val="15"/>
              </w:rPr>
              <w:t>PubMed</w:t>
            </w:r>
          </w:p>
        </w:tc>
        <w:tc>
          <w:tcPr>
            <w:tcW w:type="dxa" w:w="5184"/>
          </w:tcPr>
          <w:p>
            <w:r>
              <w:rPr>
                <w:sz w:val="15"/>
              </w:rPr>
              <w:t>(aging OR ageing OR "epigenetic clock") AND (NAD OR "nicotinamide riboside" OR NMN OR sirtuin)</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8</w:t>
            </w:r>
          </w:p>
        </w:tc>
        <w:tc>
          <w:tcPr>
            <w:tcW w:type="dxa" w:w="1152"/>
          </w:tcPr>
          <w:p>
            <w:r>
              <w:rPr>
                <w:sz w:val="15"/>
              </w:rPr>
              <w:t>PubMed</w:t>
            </w:r>
          </w:p>
        </w:tc>
        <w:tc>
          <w:tcPr>
            <w:tcW w:type="dxa" w:w="5184"/>
          </w:tcPr>
          <w:p>
            <w:r>
              <w:rPr>
                <w:sz w:val="15"/>
              </w:rPr>
              <w:t>(senescent cells OR senolytics OR senomorphics) AND (aging OR ageing OR rejuvenation)</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9</w:t>
            </w:r>
          </w:p>
        </w:tc>
        <w:tc>
          <w:tcPr>
            <w:tcW w:type="dxa" w:w="1152"/>
          </w:tcPr>
          <w:p>
            <w:r>
              <w:rPr>
                <w:sz w:val="15"/>
              </w:rPr>
              <w:t>PubMed</w:t>
            </w:r>
          </w:p>
        </w:tc>
        <w:tc>
          <w:tcPr>
            <w:tcW w:type="dxa" w:w="5184"/>
          </w:tcPr>
          <w:p>
            <w:r>
              <w:rPr>
                <w:sz w:val="15"/>
              </w:rPr>
              <w:t>(stem cell OR reprogramming OR partial reprogramming) AND (aging OR rejuvenation)</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10</w:t>
            </w:r>
          </w:p>
        </w:tc>
        <w:tc>
          <w:tcPr>
            <w:tcW w:type="dxa" w:w="1152"/>
          </w:tcPr>
          <w:p>
            <w:r>
              <w:rPr>
                <w:sz w:val="15"/>
              </w:rPr>
              <w:t>PubMed</w:t>
            </w:r>
          </w:p>
        </w:tc>
        <w:tc>
          <w:tcPr>
            <w:tcW w:type="dxa" w:w="5184"/>
          </w:tcPr>
          <w:p>
            <w:r>
              <w:rPr>
                <w:sz w:val="15"/>
              </w:rPr>
              <w:t>(plasma OR parabiosis OR GDF11) AND (aging OR ageing OR rejuvenation)</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t>11</w:t>
            </w:r>
          </w:p>
        </w:tc>
        <w:tc>
          <w:tcPr>
            <w:tcW w:type="dxa" w:w="1152"/>
          </w:tcPr>
          <w:p>
            <w:r>
              <w:rPr>
                <w:sz w:val="15"/>
              </w:rPr>
              <w:t>PubMed</w:t>
            </w:r>
          </w:p>
        </w:tc>
        <w:tc>
          <w:tcPr>
            <w:tcW w:type="dxa" w:w="5184"/>
          </w:tcPr>
          <w:p>
            <w:r>
              <w:rPr>
                <w:sz w:val="15"/>
              </w:rPr>
              <w:t>(microbiome OR gut bacteria OR probiotics) AND (aging OR ageing OR longevity)</w:t>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Europe PMC</w:t>
            </w:r>
          </w:p>
        </w:tc>
        <w:tc>
          <w:tcPr>
            <w:tcW w:type="dxa" w:w="5184"/>
          </w:tcPr>
          <w:p>
            <w:r>
              <w:rPr>
                <w:sz w:val="15"/>
              </w:rPr>
            </w:r>
          </w:p>
        </w:tc>
        <w:tc>
          <w:tcPr>
            <w:tcW w:type="dxa" w:w="1296"/>
          </w:tcPr>
          <w:p>
            <w:r>
              <w:rPr>
                <w:sz w:val="15"/>
              </w:rPr>
              <w:t>35</w:t>
            </w:r>
          </w:p>
        </w:tc>
        <w:tc>
          <w:tcPr>
            <w:tcW w:type="dxa" w:w="1296"/>
          </w:tcPr>
          <w:p>
            <w:r>
              <w:rPr>
                <w:sz w:val="15"/>
              </w:rPr>
              <w:t>ok</w:t>
            </w:r>
          </w:p>
        </w:tc>
      </w:tr>
      <w:tr>
        <w:tc>
          <w:tcPr>
            <w:tcW w:type="dxa" w:w="360"/>
          </w:tcPr>
          <w:p>
            <w:r>
              <w:rPr>
                <w:sz w:val="15"/>
              </w:rPr>
            </w:r>
          </w:p>
        </w:tc>
        <w:tc>
          <w:tcPr>
            <w:tcW w:type="dxa" w:w="1152"/>
          </w:tcPr>
          <w:p>
            <w:r>
              <w:rPr>
                <w:sz w:val="15"/>
              </w:rPr>
              <w:t>Crossref</w:t>
            </w:r>
          </w:p>
        </w:tc>
        <w:tc>
          <w:tcPr>
            <w:tcW w:type="dxa" w:w="5184"/>
          </w:tcPr>
          <w:p>
            <w:r>
              <w:rPr>
                <w:sz w:val="15"/>
              </w:rPr>
            </w:r>
          </w:p>
        </w:tc>
        <w:tc>
          <w:tcPr>
            <w:tcW w:type="dxa" w:w="1296"/>
          </w:tcPr>
          <w:p>
            <w:r>
              <w:rPr>
                <w:sz w:val="15"/>
              </w:rPr>
              <w:t>35</w:t>
            </w:r>
          </w:p>
        </w:tc>
        <w:tc>
          <w:tcPr>
            <w:tcW w:type="dxa" w:w="1296"/>
          </w:tcPr>
          <w:p>
            <w:r>
              <w:rPr>
                <w:sz w:val="15"/>
              </w:rPr>
              <w:t>ok</w:t>
            </w:r>
          </w:p>
        </w:tc>
      </w:tr>
    </w:tbl>
    <w:p/>
    <w:p>
      <w:pPr>
        <w:pStyle w:val="Heading2"/>
      </w:pPr>
      <w:r>
        <w:rPr>
          <w:color w:val="000000"/>
        </w:rPr>
        <w:t>Supplementary Table S3. Full Intervention Credibility Ranking (All Scored Columns)</w:t>
      </w:r>
    </w:p>
    <w:p>
      <w:r>
        <w:rPr>
          <w:b w:val="0"/>
          <w:i/>
          <w:sz w:val="21"/>
        </w:rPr>
        <w:t>All 16 columns from the credibility ranking pipeline (n=14 intervention classes). Credibility score combines human evidence, human trial evidence, direct ageing/healthspan outcomes, biomarker evidence, surrogate burden, and hype-language penalty. Rankings are provisional pending final full-text adjudication.</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04"/>
            <w:shd w:val="clear" w:color="auto" w:fill="D9E1F2"/>
          </w:tcPr>
          <w:p>
            <w:pPr>
              <w:jc w:val="center"/>
            </w:pPr>
            <w:r>
              <w:rPr>
                <w:b/>
                <w:sz w:val="18"/>
              </w:rPr>
              <w:t>Rank</w:t>
            </w:r>
          </w:p>
        </w:tc>
        <w:tc>
          <w:tcPr>
            <w:tcW w:type="dxa" w:w="1440"/>
            <w:shd w:val="clear" w:color="auto" w:fill="D9E1F2"/>
          </w:tcPr>
          <w:p>
            <w:pPr>
              <w:jc w:val="center"/>
            </w:pPr>
            <w:r>
              <w:rPr>
                <w:b/>
                <w:sz w:val="18"/>
              </w:rPr>
              <w:t>Intervention</w:t>
            </w:r>
          </w:p>
        </w:tc>
        <w:tc>
          <w:tcPr>
            <w:tcW w:type="dxa" w:w="720"/>
            <w:shd w:val="clear" w:color="auto" w:fill="D9E1F2"/>
          </w:tcPr>
          <w:p>
            <w:pPr>
              <w:jc w:val="center"/>
            </w:pPr>
            <w:r>
              <w:rPr>
                <w:b/>
                <w:sz w:val="18"/>
              </w:rPr>
              <w:t>Records</w:t>
              <w:br/>
              <w:t>(n)</w:t>
            </w:r>
          </w:p>
        </w:tc>
        <w:tc>
          <w:tcPr>
            <w:tcW w:type="dxa" w:w="648"/>
            <w:shd w:val="clear" w:color="auto" w:fill="D9E1F2"/>
          </w:tcPr>
          <w:p>
            <w:pPr>
              <w:jc w:val="center"/>
            </w:pPr>
            <w:r>
              <w:rPr>
                <w:b/>
                <w:sz w:val="18"/>
              </w:rPr>
              <w:t>Human</w:t>
              <w:br/>
              <w:t>rec</w:t>
            </w:r>
          </w:p>
        </w:tc>
        <w:tc>
          <w:tcPr>
            <w:tcW w:type="dxa" w:w="648"/>
            <w:shd w:val="clear" w:color="auto" w:fill="D9E1F2"/>
          </w:tcPr>
          <w:p>
            <w:pPr>
              <w:jc w:val="center"/>
            </w:pPr>
            <w:r>
              <w:rPr>
                <w:b/>
                <w:sz w:val="18"/>
              </w:rPr>
              <w:t>Human</w:t>
              <w:br/>
              <w:t>trials</w:t>
            </w:r>
          </w:p>
        </w:tc>
        <w:tc>
          <w:tcPr>
            <w:tcW w:type="dxa" w:w="792"/>
            <w:shd w:val="clear" w:color="auto" w:fill="D9E1F2"/>
          </w:tcPr>
          <w:p>
            <w:pPr>
              <w:jc w:val="center"/>
            </w:pPr>
            <w:r>
              <w:rPr>
                <w:b/>
                <w:sz w:val="18"/>
              </w:rPr>
              <w:t>Hard ageing</w:t>
              <w:br/>
              <w:t>rec</w:t>
            </w:r>
          </w:p>
        </w:tc>
        <w:tc>
          <w:tcPr>
            <w:tcW w:type="dxa" w:w="792"/>
            <w:shd w:val="clear" w:color="auto" w:fill="D9E1F2"/>
          </w:tcPr>
          <w:p>
            <w:pPr>
              <w:jc w:val="center"/>
            </w:pPr>
            <w:r>
              <w:rPr>
                <w:b/>
                <w:sz w:val="18"/>
              </w:rPr>
              <w:t>Healthspan</w:t>
              <w:br/>
              <w:t>rec</w:t>
            </w:r>
          </w:p>
        </w:tc>
        <w:tc>
          <w:tcPr>
            <w:tcW w:type="dxa" w:w="792"/>
            <w:shd w:val="clear" w:color="auto" w:fill="D9E1F2"/>
          </w:tcPr>
          <w:p>
            <w:pPr>
              <w:jc w:val="center"/>
            </w:pPr>
            <w:r>
              <w:rPr>
                <w:b/>
                <w:sz w:val="18"/>
              </w:rPr>
              <w:t>Biomarker</w:t>
              <w:br/>
              <w:t>rec</w:t>
            </w:r>
          </w:p>
        </w:tc>
        <w:tc>
          <w:tcPr>
            <w:tcW w:type="dxa" w:w="792"/>
            <w:shd w:val="clear" w:color="auto" w:fill="D9E1F2"/>
          </w:tcPr>
          <w:p>
            <w:pPr>
              <w:jc w:val="center"/>
            </w:pPr>
            <w:r>
              <w:rPr>
                <w:b/>
                <w:sz w:val="18"/>
              </w:rPr>
              <w:t>Surrogate</w:t>
              <w:br/>
              <w:t>rec</w:t>
            </w:r>
          </w:p>
        </w:tc>
        <w:tc>
          <w:tcPr>
            <w:tcW w:type="dxa" w:w="576"/>
            <w:shd w:val="clear" w:color="auto" w:fill="D9E1F2"/>
          </w:tcPr>
          <w:p>
            <w:pPr>
              <w:jc w:val="center"/>
            </w:pPr>
            <w:r>
              <w:rPr>
                <w:b/>
                <w:sz w:val="18"/>
              </w:rPr>
              <w:t>Max</w:t>
              <w:br/>
              <w:t>score</w:t>
            </w:r>
          </w:p>
        </w:tc>
        <w:tc>
          <w:tcPr>
            <w:tcW w:type="dxa" w:w="576"/>
            <w:shd w:val="clear" w:color="auto" w:fill="D9E1F2"/>
          </w:tcPr>
          <w:p>
            <w:pPr>
              <w:jc w:val="center"/>
            </w:pPr>
            <w:r>
              <w:rPr>
                <w:b/>
                <w:sz w:val="18"/>
              </w:rPr>
              <w:t>Mean</w:t>
              <w:br/>
              <w:t>score</w:t>
            </w:r>
          </w:p>
        </w:tc>
        <w:tc>
          <w:tcPr>
            <w:tcW w:type="dxa" w:w="648"/>
            <w:shd w:val="clear" w:color="auto" w:fill="D9E1F2"/>
          </w:tcPr>
          <w:p>
            <w:pPr>
              <w:jc w:val="center"/>
            </w:pPr>
            <w:r>
              <w:rPr>
                <w:b/>
                <w:sz w:val="18"/>
              </w:rPr>
              <w:t>Hype</w:t>
              <w:br/>
              <w:t>flagged</w:t>
            </w:r>
          </w:p>
        </w:tc>
        <w:tc>
          <w:tcPr>
            <w:tcW w:type="dxa" w:w="576"/>
            <w:shd w:val="clear" w:color="auto" w:fill="D9E1F2"/>
          </w:tcPr>
          <w:p>
            <w:pPr>
              <w:jc w:val="center"/>
            </w:pPr>
            <w:r>
              <w:rPr>
                <w:b/>
                <w:sz w:val="18"/>
              </w:rPr>
              <w:t>Hype</w:t>
              <w:br/>
              <w:t>rate</w:t>
            </w:r>
          </w:p>
        </w:tc>
        <w:tc>
          <w:tcPr>
            <w:tcW w:type="dxa" w:w="792"/>
            <w:shd w:val="clear" w:color="auto" w:fill="D9E1F2"/>
          </w:tcPr>
          <w:p>
            <w:pPr>
              <w:jc w:val="center"/>
            </w:pPr>
            <w:r>
              <w:rPr>
                <w:b/>
                <w:sz w:val="18"/>
              </w:rPr>
              <w:t>Credibility</w:t>
              <w:br/>
              <w:t>score</w:t>
            </w:r>
          </w:p>
        </w:tc>
        <w:tc>
          <w:tcPr>
            <w:tcW w:type="dxa" w:w="1800"/>
            <w:shd w:val="clear" w:color="auto" w:fill="D9E1F2"/>
          </w:tcPr>
          <w:p>
            <w:pPr>
              <w:jc w:val="center"/>
            </w:pPr>
            <w:r>
              <w:rPr>
                <w:b/>
                <w:sz w:val="18"/>
              </w:rPr>
              <w:t>Credibility tier</w:t>
            </w:r>
          </w:p>
        </w:tc>
      </w:tr>
      <w:tr>
        <w:tc>
          <w:tcPr>
            <w:tcW w:type="dxa" w:w="504"/>
          </w:tcPr>
          <w:p>
            <w:r>
              <w:rPr>
                <w:sz w:val="15"/>
              </w:rPr>
              <w:t>1</w:t>
            </w:r>
          </w:p>
        </w:tc>
        <w:tc>
          <w:tcPr>
            <w:tcW w:type="dxa" w:w="1440"/>
          </w:tcPr>
          <w:p>
            <w:r>
              <w:rPr>
                <w:sz w:val="15"/>
              </w:rPr>
              <w:t>Exercise</w:t>
            </w:r>
          </w:p>
        </w:tc>
        <w:tc>
          <w:tcPr>
            <w:tcW w:type="dxa" w:w="720"/>
          </w:tcPr>
          <w:p>
            <w:r>
              <w:rPr>
                <w:sz w:val="15"/>
              </w:rPr>
              <w:t>80</w:t>
            </w:r>
          </w:p>
        </w:tc>
        <w:tc>
          <w:tcPr>
            <w:tcW w:type="dxa" w:w="648"/>
          </w:tcPr>
          <w:p>
            <w:r>
              <w:rPr>
                <w:sz w:val="15"/>
              </w:rPr>
              <w:t>37</w:t>
            </w:r>
          </w:p>
        </w:tc>
        <w:tc>
          <w:tcPr>
            <w:tcW w:type="dxa" w:w="648"/>
          </w:tcPr>
          <w:p>
            <w:r>
              <w:rPr>
                <w:sz w:val="15"/>
              </w:rPr>
              <w:t>10</w:t>
            </w:r>
          </w:p>
        </w:tc>
        <w:tc>
          <w:tcPr>
            <w:tcW w:type="dxa" w:w="792"/>
          </w:tcPr>
          <w:p>
            <w:r>
              <w:rPr>
                <w:sz w:val="15"/>
              </w:rPr>
              <w:t>3</w:t>
            </w:r>
          </w:p>
        </w:tc>
        <w:tc>
          <w:tcPr>
            <w:tcW w:type="dxa" w:w="792"/>
          </w:tcPr>
          <w:p>
            <w:r>
              <w:rPr>
                <w:sz w:val="15"/>
              </w:rPr>
              <w:t>16</w:t>
            </w:r>
          </w:p>
        </w:tc>
        <w:tc>
          <w:tcPr>
            <w:tcW w:type="dxa" w:w="792"/>
          </w:tcPr>
          <w:p>
            <w:r>
              <w:rPr>
                <w:sz w:val="15"/>
              </w:rPr>
              <w:t>2</w:t>
            </w:r>
          </w:p>
        </w:tc>
        <w:tc>
          <w:tcPr>
            <w:tcW w:type="dxa" w:w="792"/>
          </w:tcPr>
          <w:p>
            <w:r>
              <w:rPr>
                <w:sz w:val="15"/>
              </w:rPr>
              <w:t>59</w:t>
            </w:r>
          </w:p>
        </w:tc>
        <w:tc>
          <w:tcPr>
            <w:tcW w:type="dxa" w:w="576"/>
          </w:tcPr>
          <w:p>
            <w:r>
              <w:rPr>
                <w:sz w:val="15"/>
              </w:rPr>
              <w:t>13.5</w:t>
            </w:r>
          </w:p>
        </w:tc>
        <w:tc>
          <w:tcPr>
            <w:tcW w:type="dxa" w:w="576"/>
          </w:tcPr>
          <w:p>
            <w:r>
              <w:rPr>
                <w:sz w:val="15"/>
              </w:rPr>
              <w:t>9.17</w:t>
            </w:r>
          </w:p>
        </w:tc>
        <w:tc>
          <w:tcPr>
            <w:tcW w:type="dxa" w:w="648"/>
          </w:tcPr>
          <w:p>
            <w:r>
              <w:rPr>
                <w:sz w:val="15"/>
              </w:rPr>
              <w:t>1</w:t>
            </w:r>
          </w:p>
        </w:tc>
        <w:tc>
          <w:tcPr>
            <w:tcW w:type="dxa" w:w="576"/>
          </w:tcPr>
          <w:p>
            <w:r>
              <w:rPr>
                <w:sz w:val="15"/>
              </w:rPr>
              <w:t>0.01</w:t>
            </w:r>
          </w:p>
        </w:tc>
        <w:tc>
          <w:tcPr>
            <w:tcW w:type="dxa" w:w="792"/>
          </w:tcPr>
          <w:p>
            <w:r>
              <w:rPr>
                <w:sz w:val="15"/>
              </w:rPr>
              <w:t>31.48</w:t>
            </w:r>
          </w:p>
        </w:tc>
        <w:tc>
          <w:tcPr>
            <w:tcW w:type="dxa" w:w="1800"/>
          </w:tcPr>
          <w:p>
            <w:r>
              <w:rPr>
                <w:sz w:val="15"/>
              </w:rPr>
              <w:t>Highest (healthspan signal)</w:t>
            </w:r>
          </w:p>
        </w:tc>
      </w:tr>
      <w:tr>
        <w:tc>
          <w:tcPr>
            <w:tcW w:type="dxa" w:w="504"/>
          </w:tcPr>
          <w:p>
            <w:r>
              <w:rPr>
                <w:sz w:val="15"/>
              </w:rPr>
              <w:t>2</w:t>
            </w:r>
          </w:p>
        </w:tc>
        <w:tc>
          <w:tcPr>
            <w:tcW w:type="dxa" w:w="1440"/>
          </w:tcPr>
          <w:p>
            <w:r>
              <w:rPr>
                <w:sz w:val="15"/>
              </w:rPr>
              <w:t>Microbiome</w:t>
            </w:r>
          </w:p>
        </w:tc>
        <w:tc>
          <w:tcPr>
            <w:tcW w:type="dxa" w:w="720"/>
          </w:tcPr>
          <w:p>
            <w:r>
              <w:rPr>
                <w:sz w:val="15"/>
              </w:rPr>
              <w:t>58</w:t>
            </w:r>
          </w:p>
        </w:tc>
        <w:tc>
          <w:tcPr>
            <w:tcW w:type="dxa" w:w="648"/>
          </w:tcPr>
          <w:p>
            <w:r>
              <w:rPr>
                <w:sz w:val="15"/>
              </w:rPr>
              <w:t>8</w:t>
            </w:r>
          </w:p>
        </w:tc>
        <w:tc>
          <w:tcPr>
            <w:tcW w:type="dxa" w:w="648"/>
          </w:tcPr>
          <w:p>
            <w:r>
              <w:rPr>
                <w:sz w:val="15"/>
              </w:rPr>
              <w:t>2</w:t>
            </w:r>
          </w:p>
        </w:tc>
        <w:tc>
          <w:tcPr>
            <w:tcW w:type="dxa" w:w="792"/>
          </w:tcPr>
          <w:p>
            <w:r>
              <w:rPr>
                <w:sz w:val="15"/>
              </w:rPr>
              <w:t>2</w:t>
            </w:r>
          </w:p>
        </w:tc>
        <w:tc>
          <w:tcPr>
            <w:tcW w:type="dxa" w:w="792"/>
          </w:tcPr>
          <w:p>
            <w:r>
              <w:rPr>
                <w:sz w:val="15"/>
              </w:rPr>
              <w:t>2</w:t>
            </w:r>
          </w:p>
        </w:tc>
        <w:tc>
          <w:tcPr>
            <w:tcW w:type="dxa" w:w="792"/>
          </w:tcPr>
          <w:p>
            <w:r>
              <w:rPr>
                <w:sz w:val="15"/>
              </w:rPr>
              <w:t>2</w:t>
            </w:r>
          </w:p>
        </w:tc>
        <w:tc>
          <w:tcPr>
            <w:tcW w:type="dxa" w:w="792"/>
          </w:tcPr>
          <w:p>
            <w:r>
              <w:rPr>
                <w:sz w:val="15"/>
              </w:rPr>
              <w:t>52</w:t>
            </w:r>
          </w:p>
        </w:tc>
        <w:tc>
          <w:tcPr>
            <w:tcW w:type="dxa" w:w="576"/>
          </w:tcPr>
          <w:p>
            <w:r>
              <w:rPr>
                <w:sz w:val="15"/>
              </w:rPr>
              <w:t>12.0</w:t>
            </w:r>
          </w:p>
        </w:tc>
        <w:tc>
          <w:tcPr>
            <w:tcW w:type="dxa" w:w="576"/>
          </w:tcPr>
          <w:p>
            <w:r>
              <w:rPr>
                <w:sz w:val="15"/>
              </w:rPr>
              <w:t>6.37</w:t>
            </w:r>
          </w:p>
        </w:tc>
        <w:tc>
          <w:tcPr>
            <w:tcW w:type="dxa" w:w="648"/>
          </w:tcPr>
          <w:p>
            <w:r>
              <w:rPr>
                <w:sz w:val="15"/>
              </w:rPr>
              <w:t>3</w:t>
            </w:r>
          </w:p>
        </w:tc>
        <w:tc>
          <w:tcPr>
            <w:tcW w:type="dxa" w:w="576"/>
          </w:tcPr>
          <w:p>
            <w:r>
              <w:rPr>
                <w:sz w:val="15"/>
              </w:rPr>
              <w:t>0.05</w:t>
            </w:r>
          </w:p>
        </w:tc>
        <w:tc>
          <w:tcPr>
            <w:tcW w:type="dxa" w:w="792"/>
          </w:tcPr>
          <w:p>
            <w:r>
              <w:rPr>
                <w:sz w:val="15"/>
              </w:rPr>
              <w:t>21.50</w:t>
            </w:r>
          </w:p>
        </w:tc>
        <w:tc>
          <w:tcPr>
            <w:tcW w:type="dxa" w:w="1800"/>
          </w:tcPr>
          <w:p>
            <w:r>
              <w:rPr>
                <w:sz w:val="15"/>
              </w:rPr>
              <w:t>Requires verification</w:t>
            </w:r>
          </w:p>
        </w:tc>
      </w:tr>
      <w:tr>
        <w:tc>
          <w:tcPr>
            <w:tcW w:type="dxa" w:w="504"/>
          </w:tcPr>
          <w:p>
            <w:r>
              <w:rPr>
                <w:sz w:val="15"/>
              </w:rPr>
              <w:t>3</w:t>
            </w:r>
          </w:p>
        </w:tc>
        <w:tc>
          <w:tcPr>
            <w:tcW w:type="dxa" w:w="1440"/>
          </w:tcPr>
          <w:p>
            <w:r>
              <w:rPr>
                <w:sz w:val="15"/>
              </w:rPr>
              <w:t>Rapamycin/mTOR</w:t>
            </w:r>
          </w:p>
        </w:tc>
        <w:tc>
          <w:tcPr>
            <w:tcW w:type="dxa" w:w="720"/>
          </w:tcPr>
          <w:p>
            <w:r>
              <w:rPr>
                <w:sz w:val="15"/>
              </w:rPr>
              <w:t>34</w:t>
            </w:r>
          </w:p>
        </w:tc>
        <w:tc>
          <w:tcPr>
            <w:tcW w:type="dxa" w:w="648"/>
          </w:tcPr>
          <w:p>
            <w:r>
              <w:rPr>
                <w:sz w:val="15"/>
              </w:rPr>
              <w:t>7</w:t>
            </w:r>
          </w:p>
        </w:tc>
        <w:tc>
          <w:tcPr>
            <w:tcW w:type="dxa" w:w="648"/>
          </w:tcPr>
          <w:p>
            <w:r>
              <w:rPr>
                <w:sz w:val="15"/>
              </w:rPr>
              <w:t>3</w:t>
            </w:r>
          </w:p>
        </w:tc>
        <w:tc>
          <w:tcPr>
            <w:tcW w:type="dxa" w:w="792"/>
          </w:tcPr>
          <w:p>
            <w:r>
              <w:rPr>
                <w:sz w:val="15"/>
              </w:rPr>
              <w:t>3</w:t>
            </w:r>
          </w:p>
        </w:tc>
        <w:tc>
          <w:tcPr>
            <w:tcW w:type="dxa" w:w="792"/>
          </w:tcPr>
          <w:p>
            <w:r>
              <w:rPr>
                <w:sz w:val="15"/>
              </w:rPr>
              <w:t>1</w:t>
            </w:r>
          </w:p>
        </w:tc>
        <w:tc>
          <w:tcPr>
            <w:tcW w:type="dxa" w:w="792"/>
          </w:tcPr>
          <w:p>
            <w:r>
              <w:rPr>
                <w:sz w:val="15"/>
              </w:rPr>
              <w:t>3</w:t>
            </w:r>
          </w:p>
        </w:tc>
        <w:tc>
          <w:tcPr>
            <w:tcW w:type="dxa" w:w="792"/>
          </w:tcPr>
          <w:p>
            <w:r>
              <w:rPr>
                <w:sz w:val="15"/>
              </w:rPr>
              <w:t>27</w:t>
            </w:r>
          </w:p>
        </w:tc>
        <w:tc>
          <w:tcPr>
            <w:tcW w:type="dxa" w:w="576"/>
          </w:tcPr>
          <w:p>
            <w:r>
              <w:rPr>
                <w:sz w:val="15"/>
              </w:rPr>
              <w:t>11.0</w:t>
            </w:r>
          </w:p>
        </w:tc>
        <w:tc>
          <w:tcPr>
            <w:tcW w:type="dxa" w:w="576"/>
          </w:tcPr>
          <w:p>
            <w:r>
              <w:rPr>
                <w:sz w:val="15"/>
              </w:rPr>
              <w:t>7.01</w:t>
            </w:r>
          </w:p>
        </w:tc>
        <w:tc>
          <w:tcPr>
            <w:tcW w:type="dxa" w:w="648"/>
          </w:tcPr>
          <w:p>
            <w:r>
              <w:rPr>
                <w:sz w:val="15"/>
              </w:rPr>
              <w:t>1</w:t>
            </w:r>
          </w:p>
        </w:tc>
        <w:tc>
          <w:tcPr>
            <w:tcW w:type="dxa" w:w="576"/>
          </w:tcPr>
          <w:p>
            <w:r>
              <w:rPr>
                <w:sz w:val="15"/>
              </w:rPr>
              <w:t>0.03</w:t>
            </w:r>
          </w:p>
        </w:tc>
        <w:tc>
          <w:tcPr>
            <w:tcW w:type="dxa" w:w="792"/>
          </w:tcPr>
          <w:p>
            <w:r>
              <w:rPr>
                <w:sz w:val="15"/>
              </w:rPr>
              <w:t>21.24</w:t>
            </w:r>
          </w:p>
        </w:tc>
        <w:tc>
          <w:tcPr>
            <w:tcW w:type="dxa" w:w="1800"/>
          </w:tcPr>
          <w:p>
            <w:r>
              <w:rPr>
                <w:sz w:val="15"/>
              </w:rPr>
              <w:t>Requires verification</w:t>
            </w:r>
          </w:p>
        </w:tc>
      </w:tr>
      <w:tr>
        <w:tc>
          <w:tcPr>
            <w:tcW w:type="dxa" w:w="504"/>
          </w:tcPr>
          <w:p>
            <w:r>
              <w:rPr>
                <w:sz w:val="15"/>
              </w:rPr>
              <w:t>4</w:t>
            </w:r>
          </w:p>
        </w:tc>
        <w:tc>
          <w:tcPr>
            <w:tcW w:type="dxa" w:w="1440"/>
          </w:tcPr>
          <w:p>
            <w:r>
              <w:rPr>
                <w:sz w:val="15"/>
              </w:rPr>
              <w:t>Senolytics</w:t>
            </w:r>
          </w:p>
        </w:tc>
        <w:tc>
          <w:tcPr>
            <w:tcW w:type="dxa" w:w="720"/>
          </w:tcPr>
          <w:p>
            <w:r>
              <w:rPr>
                <w:sz w:val="15"/>
              </w:rPr>
              <w:t>63</w:t>
            </w:r>
          </w:p>
        </w:tc>
        <w:tc>
          <w:tcPr>
            <w:tcW w:type="dxa" w:w="648"/>
          </w:tcPr>
          <w:p>
            <w:r>
              <w:rPr>
                <w:sz w:val="15"/>
              </w:rPr>
              <w:t>7</w:t>
            </w:r>
          </w:p>
        </w:tc>
        <w:tc>
          <w:tcPr>
            <w:tcW w:type="dxa" w:w="648"/>
          </w:tcPr>
          <w:p>
            <w:r>
              <w:rPr>
                <w:sz w:val="15"/>
              </w:rPr>
              <w:t>1</w:t>
            </w:r>
          </w:p>
        </w:tc>
        <w:tc>
          <w:tcPr>
            <w:tcW w:type="dxa" w:w="792"/>
          </w:tcPr>
          <w:p>
            <w:r>
              <w:rPr>
                <w:sz w:val="15"/>
              </w:rPr>
              <w:t>3</w:t>
            </w:r>
          </w:p>
        </w:tc>
        <w:tc>
          <w:tcPr>
            <w:tcW w:type="dxa" w:w="792"/>
          </w:tcPr>
          <w:p>
            <w:r>
              <w:rPr>
                <w:sz w:val="15"/>
              </w:rPr>
              <w:t>3</w:t>
            </w:r>
          </w:p>
        </w:tc>
        <w:tc>
          <w:tcPr>
            <w:tcW w:type="dxa" w:w="792"/>
          </w:tcPr>
          <w:p>
            <w:r>
              <w:rPr>
                <w:sz w:val="15"/>
              </w:rPr>
              <w:t>25</w:t>
            </w:r>
          </w:p>
        </w:tc>
        <w:tc>
          <w:tcPr>
            <w:tcW w:type="dxa" w:w="792"/>
          </w:tcPr>
          <w:p>
            <w:r>
              <w:rPr>
                <w:sz w:val="15"/>
              </w:rPr>
              <w:t>32</w:t>
            </w:r>
          </w:p>
        </w:tc>
        <w:tc>
          <w:tcPr>
            <w:tcW w:type="dxa" w:w="576"/>
          </w:tcPr>
          <w:p>
            <w:r>
              <w:rPr>
                <w:sz w:val="15"/>
              </w:rPr>
              <w:t>10.0</w:t>
            </w:r>
          </w:p>
        </w:tc>
        <w:tc>
          <w:tcPr>
            <w:tcW w:type="dxa" w:w="576"/>
          </w:tcPr>
          <w:p>
            <w:r>
              <w:rPr>
                <w:sz w:val="15"/>
              </w:rPr>
              <w:t>7.10</w:t>
            </w:r>
          </w:p>
        </w:tc>
        <w:tc>
          <w:tcPr>
            <w:tcW w:type="dxa" w:w="648"/>
          </w:tcPr>
          <w:p>
            <w:r>
              <w:rPr>
                <w:sz w:val="15"/>
              </w:rPr>
              <w:t>5</w:t>
            </w:r>
          </w:p>
        </w:tc>
        <w:tc>
          <w:tcPr>
            <w:tcW w:type="dxa" w:w="576"/>
          </w:tcPr>
          <w:p>
            <w:r>
              <w:rPr>
                <w:sz w:val="15"/>
              </w:rPr>
              <w:t>0.08</w:t>
            </w:r>
          </w:p>
        </w:tc>
        <w:tc>
          <w:tcPr>
            <w:tcW w:type="dxa" w:w="792"/>
          </w:tcPr>
          <w:p>
            <w:r>
              <w:rPr>
                <w:sz w:val="15"/>
              </w:rPr>
              <w:t>19.94</w:t>
            </w:r>
          </w:p>
        </w:tc>
        <w:tc>
          <w:tcPr>
            <w:tcW w:type="dxa" w:w="1800"/>
          </w:tcPr>
          <w:p>
            <w:r>
              <w:rPr>
                <w:sz w:val="15"/>
              </w:rPr>
              <w:t>Requires verification</w:t>
            </w:r>
          </w:p>
        </w:tc>
      </w:tr>
      <w:tr>
        <w:tc>
          <w:tcPr>
            <w:tcW w:type="dxa" w:w="504"/>
          </w:tcPr>
          <w:p>
            <w:r>
              <w:rPr>
                <w:sz w:val="15"/>
              </w:rPr>
              <w:t>5</w:t>
            </w:r>
          </w:p>
        </w:tc>
        <w:tc>
          <w:tcPr>
            <w:tcW w:type="dxa" w:w="1440"/>
          </w:tcPr>
          <w:p>
            <w:r>
              <w:rPr>
                <w:sz w:val="15"/>
              </w:rPr>
              <w:t>Caloric restriction</w:t>
            </w:r>
          </w:p>
        </w:tc>
        <w:tc>
          <w:tcPr>
            <w:tcW w:type="dxa" w:w="720"/>
          </w:tcPr>
          <w:p>
            <w:r>
              <w:rPr>
                <w:sz w:val="15"/>
              </w:rPr>
              <w:t>57</w:t>
            </w:r>
          </w:p>
        </w:tc>
        <w:tc>
          <w:tcPr>
            <w:tcW w:type="dxa" w:w="648"/>
          </w:tcPr>
          <w:p>
            <w:r>
              <w:rPr>
                <w:sz w:val="15"/>
              </w:rPr>
              <w:t>5</w:t>
            </w:r>
          </w:p>
        </w:tc>
        <w:tc>
          <w:tcPr>
            <w:tcW w:type="dxa" w:w="648"/>
          </w:tcPr>
          <w:p>
            <w:r>
              <w:rPr>
                <w:sz w:val="15"/>
              </w:rPr>
              <w:t>3</w:t>
            </w:r>
          </w:p>
        </w:tc>
        <w:tc>
          <w:tcPr>
            <w:tcW w:type="dxa" w:w="792"/>
          </w:tcPr>
          <w:p>
            <w:r>
              <w:rPr>
                <w:sz w:val="15"/>
              </w:rPr>
              <w:t>18</w:t>
            </w:r>
          </w:p>
        </w:tc>
        <w:tc>
          <w:tcPr>
            <w:tcW w:type="dxa" w:w="792"/>
          </w:tcPr>
          <w:p>
            <w:r>
              <w:rPr>
                <w:sz w:val="15"/>
              </w:rPr>
              <w:t>0</w:t>
            </w:r>
          </w:p>
        </w:tc>
        <w:tc>
          <w:tcPr>
            <w:tcW w:type="dxa" w:w="792"/>
          </w:tcPr>
          <w:p>
            <w:r>
              <w:rPr>
                <w:sz w:val="15"/>
              </w:rPr>
              <w:t>0</w:t>
            </w:r>
          </w:p>
        </w:tc>
        <w:tc>
          <w:tcPr>
            <w:tcW w:type="dxa" w:w="792"/>
          </w:tcPr>
          <w:p>
            <w:r>
              <w:rPr>
                <w:sz w:val="15"/>
              </w:rPr>
              <w:t>39</w:t>
            </w:r>
          </w:p>
        </w:tc>
        <w:tc>
          <w:tcPr>
            <w:tcW w:type="dxa" w:w="576"/>
          </w:tcPr>
          <w:p>
            <w:r>
              <w:rPr>
                <w:sz w:val="15"/>
              </w:rPr>
              <w:t>11.0</w:t>
            </w:r>
          </w:p>
        </w:tc>
        <w:tc>
          <w:tcPr>
            <w:tcW w:type="dxa" w:w="576"/>
          </w:tcPr>
          <w:p>
            <w:r>
              <w:rPr>
                <w:sz w:val="15"/>
              </w:rPr>
              <w:t>7.08</w:t>
            </w:r>
          </w:p>
        </w:tc>
        <w:tc>
          <w:tcPr>
            <w:tcW w:type="dxa" w:w="648"/>
          </w:tcPr>
          <w:p>
            <w:r>
              <w:rPr>
                <w:sz w:val="15"/>
              </w:rPr>
              <w:t>2</w:t>
            </w:r>
          </w:p>
        </w:tc>
        <w:tc>
          <w:tcPr>
            <w:tcW w:type="dxa" w:w="576"/>
          </w:tcPr>
          <w:p>
            <w:r>
              <w:rPr>
                <w:sz w:val="15"/>
              </w:rPr>
              <w:t>0.04</w:t>
            </w:r>
          </w:p>
        </w:tc>
        <w:tc>
          <w:tcPr>
            <w:tcW w:type="dxa" w:w="792"/>
          </w:tcPr>
          <w:p>
            <w:r>
              <w:rPr>
                <w:sz w:val="15"/>
              </w:rPr>
              <w:t>19.52</w:t>
            </w:r>
          </w:p>
        </w:tc>
        <w:tc>
          <w:tcPr>
            <w:tcW w:type="dxa" w:w="1800"/>
          </w:tcPr>
          <w:p>
            <w:r>
              <w:rPr>
                <w:sz w:val="15"/>
              </w:rPr>
              <w:t>Requires verification</w:t>
            </w:r>
          </w:p>
        </w:tc>
      </w:tr>
      <w:tr>
        <w:tc>
          <w:tcPr>
            <w:tcW w:type="dxa" w:w="504"/>
          </w:tcPr>
          <w:p>
            <w:r>
              <w:rPr>
                <w:sz w:val="15"/>
              </w:rPr>
              <w:t>6</w:t>
            </w:r>
          </w:p>
        </w:tc>
        <w:tc>
          <w:tcPr>
            <w:tcW w:type="dxa" w:w="1440"/>
          </w:tcPr>
          <w:p>
            <w:r>
              <w:rPr>
                <w:sz w:val="15"/>
              </w:rPr>
              <w:t>Lifestyle bundle</w:t>
            </w:r>
          </w:p>
        </w:tc>
        <w:tc>
          <w:tcPr>
            <w:tcW w:type="dxa" w:w="720"/>
          </w:tcPr>
          <w:p>
            <w:r>
              <w:rPr>
                <w:sz w:val="15"/>
              </w:rPr>
              <w:t>5</w:t>
            </w:r>
          </w:p>
        </w:tc>
        <w:tc>
          <w:tcPr>
            <w:tcW w:type="dxa" w:w="648"/>
          </w:tcPr>
          <w:p>
            <w:r>
              <w:rPr>
                <w:sz w:val="15"/>
              </w:rPr>
              <w:t>3</w:t>
            </w:r>
          </w:p>
        </w:tc>
        <w:tc>
          <w:tcPr>
            <w:tcW w:type="dxa" w:w="648"/>
          </w:tcPr>
          <w:p>
            <w:r>
              <w:rPr>
                <w:sz w:val="15"/>
              </w:rPr>
              <w:t>2</w:t>
            </w:r>
          </w:p>
        </w:tc>
        <w:tc>
          <w:tcPr>
            <w:tcW w:type="dxa" w:w="792"/>
          </w:tcPr>
          <w:p>
            <w:r>
              <w:rPr>
                <w:sz w:val="15"/>
              </w:rPr>
              <w:t>0</w:t>
            </w:r>
          </w:p>
        </w:tc>
        <w:tc>
          <w:tcPr>
            <w:tcW w:type="dxa" w:w="792"/>
          </w:tcPr>
          <w:p>
            <w:r>
              <w:rPr>
                <w:sz w:val="15"/>
              </w:rPr>
              <w:t>1</w:t>
            </w:r>
          </w:p>
        </w:tc>
        <w:tc>
          <w:tcPr>
            <w:tcW w:type="dxa" w:w="792"/>
          </w:tcPr>
          <w:p>
            <w:r>
              <w:rPr>
                <w:sz w:val="15"/>
              </w:rPr>
              <w:t>0</w:t>
            </w:r>
          </w:p>
        </w:tc>
        <w:tc>
          <w:tcPr>
            <w:tcW w:type="dxa" w:w="792"/>
          </w:tcPr>
          <w:p>
            <w:r>
              <w:rPr>
                <w:sz w:val="15"/>
              </w:rPr>
              <w:t>4</w:t>
            </w:r>
          </w:p>
        </w:tc>
        <w:tc>
          <w:tcPr>
            <w:tcW w:type="dxa" w:w="576"/>
          </w:tcPr>
          <w:p>
            <w:r>
              <w:rPr>
                <w:sz w:val="15"/>
              </w:rPr>
              <w:t>12.0</w:t>
            </w:r>
          </w:p>
        </w:tc>
        <w:tc>
          <w:tcPr>
            <w:tcW w:type="dxa" w:w="576"/>
          </w:tcPr>
          <w:p>
            <w:r>
              <w:rPr>
                <w:sz w:val="15"/>
              </w:rPr>
              <w:t>9.00</w:t>
            </w:r>
          </w:p>
        </w:tc>
        <w:tc>
          <w:tcPr>
            <w:tcW w:type="dxa" w:w="648"/>
          </w:tcPr>
          <w:p>
            <w:r>
              <w:rPr>
                <w:sz w:val="15"/>
              </w:rPr>
              <w:t>0</w:t>
            </w:r>
          </w:p>
        </w:tc>
        <w:tc>
          <w:tcPr>
            <w:tcW w:type="dxa" w:w="576"/>
          </w:tcPr>
          <w:p>
            <w:r>
              <w:rPr>
                <w:sz w:val="15"/>
              </w:rPr>
              <w:t>0.00</w:t>
            </w:r>
          </w:p>
        </w:tc>
        <w:tc>
          <w:tcPr>
            <w:tcW w:type="dxa" w:w="792"/>
          </w:tcPr>
          <w:p>
            <w:r>
              <w:rPr>
                <w:sz w:val="15"/>
              </w:rPr>
              <w:t>17.00</w:t>
            </w:r>
          </w:p>
        </w:tc>
        <w:tc>
          <w:tcPr>
            <w:tcW w:type="dxa" w:w="1800"/>
          </w:tcPr>
          <w:p>
            <w:r>
              <w:rPr>
                <w:sz w:val="15"/>
              </w:rPr>
              <w:t>Requires verification</w:t>
            </w:r>
          </w:p>
        </w:tc>
      </w:tr>
      <w:tr>
        <w:tc>
          <w:tcPr>
            <w:tcW w:type="dxa" w:w="504"/>
          </w:tcPr>
          <w:p>
            <w:r>
              <w:rPr>
                <w:sz w:val="15"/>
              </w:rPr>
              <w:t>7</w:t>
            </w:r>
          </w:p>
        </w:tc>
        <w:tc>
          <w:tcPr>
            <w:tcW w:type="dxa" w:w="1440"/>
          </w:tcPr>
          <w:p>
            <w:r>
              <w:rPr>
                <w:sz w:val="15"/>
              </w:rPr>
              <w:t>NAD+/sirtuin</w:t>
            </w:r>
          </w:p>
        </w:tc>
        <w:tc>
          <w:tcPr>
            <w:tcW w:type="dxa" w:w="720"/>
          </w:tcPr>
          <w:p>
            <w:r>
              <w:rPr>
                <w:sz w:val="15"/>
              </w:rPr>
              <w:t>66</w:t>
            </w:r>
          </w:p>
        </w:tc>
        <w:tc>
          <w:tcPr>
            <w:tcW w:type="dxa" w:w="648"/>
          </w:tcPr>
          <w:p>
            <w:r>
              <w:rPr>
                <w:sz w:val="15"/>
              </w:rPr>
              <w:t>8</w:t>
            </w:r>
          </w:p>
        </w:tc>
        <w:tc>
          <w:tcPr>
            <w:tcW w:type="dxa" w:w="648"/>
          </w:tcPr>
          <w:p>
            <w:r>
              <w:rPr>
                <w:sz w:val="15"/>
              </w:rPr>
              <w:t>2</w:t>
            </w:r>
          </w:p>
        </w:tc>
        <w:tc>
          <w:tcPr>
            <w:tcW w:type="dxa" w:w="792"/>
          </w:tcPr>
          <w:p>
            <w:r>
              <w:rPr>
                <w:sz w:val="15"/>
              </w:rPr>
              <w:t>1</w:t>
            </w:r>
          </w:p>
        </w:tc>
        <w:tc>
          <w:tcPr>
            <w:tcW w:type="dxa" w:w="792"/>
          </w:tcPr>
          <w:p>
            <w:r>
              <w:rPr>
                <w:sz w:val="15"/>
              </w:rPr>
              <w:t>0</w:t>
            </w:r>
          </w:p>
        </w:tc>
        <w:tc>
          <w:tcPr>
            <w:tcW w:type="dxa" w:w="792"/>
          </w:tcPr>
          <w:p>
            <w:r>
              <w:rPr>
                <w:sz w:val="15"/>
              </w:rPr>
              <w:t>2</w:t>
            </w:r>
          </w:p>
        </w:tc>
        <w:tc>
          <w:tcPr>
            <w:tcW w:type="dxa" w:w="792"/>
          </w:tcPr>
          <w:p>
            <w:r>
              <w:rPr>
                <w:sz w:val="15"/>
              </w:rPr>
              <w:t>63</w:t>
            </w:r>
          </w:p>
        </w:tc>
        <w:tc>
          <w:tcPr>
            <w:tcW w:type="dxa" w:w="576"/>
          </w:tcPr>
          <w:p>
            <w:r>
              <w:rPr>
                <w:sz w:val="15"/>
              </w:rPr>
              <w:t>9.5</w:t>
            </w:r>
          </w:p>
        </w:tc>
        <w:tc>
          <w:tcPr>
            <w:tcW w:type="dxa" w:w="576"/>
          </w:tcPr>
          <w:p>
            <w:r>
              <w:rPr>
                <w:sz w:val="15"/>
              </w:rPr>
              <w:t>6.22</w:t>
            </w:r>
          </w:p>
        </w:tc>
        <w:tc>
          <w:tcPr>
            <w:tcW w:type="dxa" w:w="648"/>
          </w:tcPr>
          <w:p>
            <w:r>
              <w:rPr>
                <w:sz w:val="15"/>
              </w:rPr>
              <w:t>2</w:t>
            </w:r>
          </w:p>
        </w:tc>
        <w:tc>
          <w:tcPr>
            <w:tcW w:type="dxa" w:w="576"/>
          </w:tcPr>
          <w:p>
            <w:r>
              <w:rPr>
                <w:sz w:val="15"/>
              </w:rPr>
              <w:t>0.03</w:t>
            </w:r>
          </w:p>
        </w:tc>
        <w:tc>
          <w:tcPr>
            <w:tcW w:type="dxa" w:w="792"/>
          </w:tcPr>
          <w:p>
            <w:r>
              <w:rPr>
                <w:sz w:val="15"/>
              </w:rPr>
              <w:t>16.64</w:t>
            </w:r>
          </w:p>
        </w:tc>
        <w:tc>
          <w:tcPr>
            <w:tcW w:type="dxa" w:w="1800"/>
          </w:tcPr>
          <w:p>
            <w:r>
              <w:rPr>
                <w:sz w:val="15"/>
              </w:rPr>
              <w:t>Requires verification</w:t>
            </w:r>
          </w:p>
        </w:tc>
      </w:tr>
      <w:tr>
        <w:tc>
          <w:tcPr>
            <w:tcW w:type="dxa" w:w="504"/>
          </w:tcPr>
          <w:p>
            <w:r>
              <w:rPr>
                <w:sz w:val="15"/>
              </w:rPr>
              <w:t>8</w:t>
            </w:r>
          </w:p>
        </w:tc>
        <w:tc>
          <w:tcPr>
            <w:tcW w:type="dxa" w:w="1440"/>
          </w:tcPr>
          <w:p>
            <w:r>
              <w:rPr>
                <w:sz w:val="15"/>
              </w:rPr>
              <w:t>Fasting</w:t>
            </w:r>
          </w:p>
        </w:tc>
        <w:tc>
          <w:tcPr>
            <w:tcW w:type="dxa" w:w="720"/>
          </w:tcPr>
          <w:p>
            <w:r>
              <w:rPr>
                <w:sz w:val="15"/>
              </w:rPr>
              <w:t>13</w:t>
            </w:r>
          </w:p>
        </w:tc>
        <w:tc>
          <w:tcPr>
            <w:tcW w:type="dxa" w:w="648"/>
          </w:tcPr>
          <w:p>
            <w:r>
              <w:rPr>
                <w:sz w:val="15"/>
              </w:rPr>
              <w:t>5</w:t>
            </w:r>
          </w:p>
        </w:tc>
        <w:tc>
          <w:tcPr>
            <w:tcW w:type="dxa" w:w="648"/>
          </w:tcPr>
          <w:p>
            <w:r>
              <w:rPr>
                <w:sz w:val="15"/>
              </w:rPr>
              <w:t>2</w:t>
            </w:r>
          </w:p>
        </w:tc>
        <w:tc>
          <w:tcPr>
            <w:tcW w:type="dxa" w:w="792"/>
          </w:tcPr>
          <w:p>
            <w:r>
              <w:rPr>
                <w:sz w:val="15"/>
              </w:rPr>
              <w:t>0</w:t>
            </w:r>
          </w:p>
        </w:tc>
        <w:tc>
          <w:tcPr>
            <w:tcW w:type="dxa" w:w="792"/>
          </w:tcPr>
          <w:p>
            <w:r>
              <w:rPr>
                <w:sz w:val="15"/>
              </w:rPr>
              <w:t>0</w:t>
            </w:r>
          </w:p>
        </w:tc>
        <w:tc>
          <w:tcPr>
            <w:tcW w:type="dxa" w:w="792"/>
          </w:tcPr>
          <w:p>
            <w:r>
              <w:rPr>
                <w:sz w:val="15"/>
              </w:rPr>
              <w:t>1</w:t>
            </w:r>
          </w:p>
        </w:tc>
        <w:tc>
          <w:tcPr>
            <w:tcW w:type="dxa" w:w="792"/>
          </w:tcPr>
          <w:p>
            <w:r>
              <w:rPr>
                <w:sz w:val="15"/>
              </w:rPr>
              <w:t>12</w:t>
            </w:r>
          </w:p>
        </w:tc>
        <w:tc>
          <w:tcPr>
            <w:tcW w:type="dxa" w:w="576"/>
          </w:tcPr>
          <w:p>
            <w:r>
              <w:rPr>
                <w:sz w:val="15"/>
              </w:rPr>
              <w:t>10.5</w:t>
            </w:r>
          </w:p>
        </w:tc>
        <w:tc>
          <w:tcPr>
            <w:tcW w:type="dxa" w:w="576"/>
          </w:tcPr>
          <w:p>
            <w:r>
              <w:rPr>
                <w:sz w:val="15"/>
              </w:rPr>
              <w:t>7.15</w:t>
            </w:r>
          </w:p>
        </w:tc>
        <w:tc>
          <w:tcPr>
            <w:tcW w:type="dxa" w:w="648"/>
          </w:tcPr>
          <w:p>
            <w:r>
              <w:rPr>
                <w:sz w:val="15"/>
              </w:rPr>
              <w:t>2</w:t>
            </w:r>
          </w:p>
        </w:tc>
        <w:tc>
          <w:tcPr>
            <w:tcW w:type="dxa" w:w="576"/>
          </w:tcPr>
          <w:p>
            <w:r>
              <w:rPr>
                <w:sz w:val="15"/>
              </w:rPr>
              <w:t>0.15</w:t>
            </w:r>
          </w:p>
        </w:tc>
        <w:tc>
          <w:tcPr>
            <w:tcW w:type="dxa" w:w="792"/>
          </w:tcPr>
          <w:p>
            <w:r>
              <w:rPr>
                <w:sz w:val="15"/>
              </w:rPr>
              <w:t>15.10</w:t>
            </w:r>
          </w:p>
        </w:tc>
        <w:tc>
          <w:tcPr>
            <w:tcW w:type="dxa" w:w="1800"/>
          </w:tcPr>
          <w:p>
            <w:r>
              <w:rPr>
                <w:sz w:val="15"/>
              </w:rPr>
              <w:t>Requires verification</w:t>
            </w:r>
          </w:p>
        </w:tc>
      </w:tr>
      <w:tr>
        <w:tc>
          <w:tcPr>
            <w:tcW w:type="dxa" w:w="504"/>
          </w:tcPr>
          <w:p>
            <w:r>
              <w:rPr>
                <w:sz w:val="15"/>
              </w:rPr>
              <w:t>9</w:t>
            </w:r>
          </w:p>
        </w:tc>
        <w:tc>
          <w:tcPr>
            <w:tcW w:type="dxa" w:w="1440"/>
          </w:tcPr>
          <w:p>
            <w:r>
              <w:rPr>
                <w:sz w:val="15"/>
              </w:rPr>
              <w:t>Supplements</w:t>
            </w:r>
          </w:p>
        </w:tc>
        <w:tc>
          <w:tcPr>
            <w:tcW w:type="dxa" w:w="720"/>
          </w:tcPr>
          <w:p>
            <w:r>
              <w:rPr>
                <w:sz w:val="15"/>
              </w:rPr>
              <w:t>7</w:t>
            </w:r>
          </w:p>
        </w:tc>
        <w:tc>
          <w:tcPr>
            <w:tcW w:type="dxa" w:w="648"/>
          </w:tcPr>
          <w:p>
            <w:r>
              <w:rPr>
                <w:sz w:val="15"/>
              </w:rPr>
              <w:t>6</w:t>
            </w:r>
          </w:p>
        </w:tc>
        <w:tc>
          <w:tcPr>
            <w:tcW w:type="dxa" w:w="648"/>
          </w:tcPr>
          <w:p>
            <w:r>
              <w:rPr>
                <w:sz w:val="15"/>
              </w:rPr>
              <w:t>0</w:t>
            </w:r>
          </w:p>
        </w:tc>
        <w:tc>
          <w:tcPr>
            <w:tcW w:type="dxa" w:w="792"/>
          </w:tcPr>
          <w:p>
            <w:r>
              <w:rPr>
                <w:sz w:val="15"/>
              </w:rPr>
              <w:t>1</w:t>
            </w:r>
          </w:p>
        </w:tc>
        <w:tc>
          <w:tcPr>
            <w:tcW w:type="dxa" w:w="792"/>
          </w:tcPr>
          <w:p>
            <w:r>
              <w:rPr>
                <w:sz w:val="15"/>
              </w:rPr>
              <w:t>0</w:t>
            </w:r>
          </w:p>
        </w:tc>
        <w:tc>
          <w:tcPr>
            <w:tcW w:type="dxa" w:w="792"/>
          </w:tcPr>
          <w:p>
            <w:r>
              <w:rPr>
                <w:sz w:val="15"/>
              </w:rPr>
              <w:t>0</w:t>
            </w:r>
          </w:p>
        </w:tc>
        <w:tc>
          <w:tcPr>
            <w:tcW w:type="dxa" w:w="792"/>
          </w:tcPr>
          <w:p>
            <w:r>
              <w:rPr>
                <w:sz w:val="15"/>
              </w:rPr>
              <w:t>6</w:t>
            </w:r>
          </w:p>
        </w:tc>
        <w:tc>
          <w:tcPr>
            <w:tcW w:type="dxa" w:w="576"/>
          </w:tcPr>
          <w:p>
            <w:r>
              <w:rPr>
                <w:sz w:val="15"/>
              </w:rPr>
              <w:t>9.0</w:t>
            </w:r>
          </w:p>
        </w:tc>
        <w:tc>
          <w:tcPr>
            <w:tcW w:type="dxa" w:w="576"/>
          </w:tcPr>
          <w:p>
            <w:r>
              <w:rPr>
                <w:sz w:val="15"/>
              </w:rPr>
              <w:t>7.79</w:t>
            </w:r>
          </w:p>
        </w:tc>
        <w:tc>
          <w:tcPr>
            <w:tcW w:type="dxa" w:w="648"/>
          </w:tcPr>
          <w:p>
            <w:r>
              <w:rPr>
                <w:sz w:val="15"/>
              </w:rPr>
              <w:t>0</w:t>
            </w:r>
          </w:p>
        </w:tc>
        <w:tc>
          <w:tcPr>
            <w:tcW w:type="dxa" w:w="576"/>
          </w:tcPr>
          <w:p>
            <w:r>
              <w:rPr>
                <w:sz w:val="15"/>
              </w:rPr>
              <w:t>0.00</w:t>
            </w:r>
          </w:p>
        </w:tc>
        <w:tc>
          <w:tcPr>
            <w:tcW w:type="dxa" w:w="792"/>
          </w:tcPr>
          <w:p>
            <w:r>
              <w:rPr>
                <w:sz w:val="15"/>
              </w:rPr>
              <w:t>13.70</w:t>
            </w:r>
          </w:p>
        </w:tc>
        <w:tc>
          <w:tcPr>
            <w:tcW w:type="dxa" w:w="1800"/>
          </w:tcPr>
          <w:p>
            <w:r>
              <w:rPr>
                <w:sz w:val="15"/>
              </w:rPr>
              <w:t>Biomarker / indirect</w:t>
            </w:r>
          </w:p>
        </w:tc>
      </w:tr>
      <w:tr>
        <w:tc>
          <w:tcPr>
            <w:tcW w:type="dxa" w:w="504"/>
          </w:tcPr>
          <w:p>
            <w:r>
              <w:rPr>
                <w:sz w:val="15"/>
              </w:rPr>
              <w:t>10</w:t>
            </w:r>
          </w:p>
        </w:tc>
        <w:tc>
          <w:tcPr>
            <w:tcW w:type="dxa" w:w="1440"/>
          </w:tcPr>
          <w:p>
            <w:r>
              <w:rPr>
                <w:sz w:val="15"/>
              </w:rPr>
              <w:t>Metformin</w:t>
            </w:r>
          </w:p>
        </w:tc>
        <w:tc>
          <w:tcPr>
            <w:tcW w:type="dxa" w:w="720"/>
          </w:tcPr>
          <w:p>
            <w:r>
              <w:rPr>
                <w:sz w:val="15"/>
              </w:rPr>
              <w:t>15</w:t>
            </w:r>
          </w:p>
        </w:tc>
        <w:tc>
          <w:tcPr>
            <w:tcW w:type="dxa" w:w="648"/>
          </w:tcPr>
          <w:p>
            <w:r>
              <w:rPr>
                <w:sz w:val="15"/>
              </w:rPr>
              <w:t>1</w:t>
            </w:r>
          </w:p>
        </w:tc>
        <w:tc>
          <w:tcPr>
            <w:tcW w:type="dxa" w:w="648"/>
          </w:tcPr>
          <w:p>
            <w:r>
              <w:rPr>
                <w:sz w:val="15"/>
              </w:rPr>
              <w:t>1</w:t>
            </w:r>
          </w:p>
        </w:tc>
        <w:tc>
          <w:tcPr>
            <w:tcW w:type="dxa" w:w="792"/>
          </w:tcPr>
          <w:p>
            <w:r>
              <w:rPr>
                <w:sz w:val="15"/>
              </w:rPr>
              <w:t>2</w:t>
            </w:r>
          </w:p>
        </w:tc>
        <w:tc>
          <w:tcPr>
            <w:tcW w:type="dxa" w:w="792"/>
          </w:tcPr>
          <w:p>
            <w:r>
              <w:rPr>
                <w:sz w:val="15"/>
              </w:rPr>
              <w:t>0</w:t>
            </w:r>
          </w:p>
        </w:tc>
        <w:tc>
          <w:tcPr>
            <w:tcW w:type="dxa" w:w="792"/>
          </w:tcPr>
          <w:p>
            <w:r>
              <w:rPr>
                <w:sz w:val="15"/>
              </w:rPr>
              <w:t>0</w:t>
            </w:r>
          </w:p>
        </w:tc>
        <w:tc>
          <w:tcPr>
            <w:tcW w:type="dxa" w:w="792"/>
          </w:tcPr>
          <w:p>
            <w:r>
              <w:rPr>
                <w:sz w:val="15"/>
              </w:rPr>
              <w:t>13</w:t>
            </w:r>
          </w:p>
        </w:tc>
        <w:tc>
          <w:tcPr>
            <w:tcW w:type="dxa" w:w="576"/>
          </w:tcPr>
          <w:p>
            <w:r>
              <w:rPr>
                <w:sz w:val="15"/>
              </w:rPr>
              <w:t>11.0</w:t>
            </w:r>
          </w:p>
        </w:tc>
        <w:tc>
          <w:tcPr>
            <w:tcW w:type="dxa" w:w="576"/>
          </w:tcPr>
          <w:p>
            <w:r>
              <w:rPr>
                <w:sz w:val="15"/>
              </w:rPr>
              <w:t>7.27</w:t>
            </w:r>
          </w:p>
        </w:tc>
        <w:tc>
          <w:tcPr>
            <w:tcW w:type="dxa" w:w="648"/>
          </w:tcPr>
          <w:p>
            <w:r>
              <w:rPr>
                <w:sz w:val="15"/>
              </w:rPr>
              <w:t>2</w:t>
            </w:r>
          </w:p>
        </w:tc>
        <w:tc>
          <w:tcPr>
            <w:tcW w:type="dxa" w:w="576"/>
          </w:tcPr>
          <w:p>
            <w:r>
              <w:rPr>
                <w:sz w:val="15"/>
              </w:rPr>
              <w:t>0.13</w:t>
            </w:r>
          </w:p>
        </w:tc>
        <w:tc>
          <w:tcPr>
            <w:tcW w:type="dxa" w:w="792"/>
          </w:tcPr>
          <w:p>
            <w:r>
              <w:rPr>
                <w:sz w:val="15"/>
              </w:rPr>
              <w:t>12.39</w:t>
            </w:r>
          </w:p>
        </w:tc>
        <w:tc>
          <w:tcPr>
            <w:tcW w:type="dxa" w:w="1800"/>
          </w:tcPr>
          <w:p>
            <w:r>
              <w:rPr>
                <w:sz w:val="15"/>
              </w:rPr>
              <w:t>Biomarker / indirect</w:t>
            </w:r>
          </w:p>
        </w:tc>
      </w:tr>
      <w:tr>
        <w:tc>
          <w:tcPr>
            <w:tcW w:type="dxa" w:w="504"/>
          </w:tcPr>
          <w:p>
            <w:r>
              <w:rPr>
                <w:sz w:val="15"/>
              </w:rPr>
              <w:t>11</w:t>
            </w:r>
          </w:p>
        </w:tc>
        <w:tc>
          <w:tcPr>
            <w:tcW w:type="dxa" w:w="1440"/>
          </w:tcPr>
          <w:p>
            <w:r>
              <w:rPr>
                <w:sz w:val="15"/>
              </w:rPr>
              <w:t>Sleep/circadian</w:t>
            </w:r>
          </w:p>
        </w:tc>
        <w:tc>
          <w:tcPr>
            <w:tcW w:type="dxa" w:w="720"/>
          </w:tcPr>
          <w:p>
            <w:r>
              <w:rPr>
                <w:sz w:val="15"/>
              </w:rPr>
              <w:t>17</w:t>
            </w:r>
          </w:p>
        </w:tc>
        <w:tc>
          <w:tcPr>
            <w:tcW w:type="dxa" w:w="648"/>
          </w:tcPr>
          <w:p>
            <w:r>
              <w:rPr>
                <w:sz w:val="15"/>
              </w:rPr>
              <w:t>1</w:t>
            </w:r>
          </w:p>
        </w:tc>
        <w:tc>
          <w:tcPr>
            <w:tcW w:type="dxa" w:w="648"/>
          </w:tcPr>
          <w:p>
            <w:r>
              <w:rPr>
                <w:sz w:val="15"/>
              </w:rPr>
              <w:t>1</w:t>
            </w:r>
          </w:p>
        </w:tc>
        <w:tc>
          <w:tcPr>
            <w:tcW w:type="dxa" w:w="792"/>
          </w:tcPr>
          <w:p>
            <w:r>
              <w:rPr>
                <w:sz w:val="15"/>
              </w:rPr>
              <w:t>0</w:t>
            </w:r>
          </w:p>
        </w:tc>
        <w:tc>
          <w:tcPr>
            <w:tcW w:type="dxa" w:w="792"/>
          </w:tcPr>
          <w:p>
            <w:r>
              <w:rPr>
                <w:sz w:val="15"/>
              </w:rPr>
              <w:t>0</w:t>
            </w:r>
          </w:p>
        </w:tc>
        <w:tc>
          <w:tcPr>
            <w:tcW w:type="dxa" w:w="792"/>
          </w:tcPr>
          <w:p>
            <w:r>
              <w:rPr>
                <w:sz w:val="15"/>
              </w:rPr>
              <w:t>0</w:t>
            </w:r>
          </w:p>
        </w:tc>
        <w:tc>
          <w:tcPr>
            <w:tcW w:type="dxa" w:w="792"/>
          </w:tcPr>
          <w:p>
            <w:r>
              <w:rPr>
                <w:sz w:val="15"/>
              </w:rPr>
              <w:t>17</w:t>
            </w:r>
          </w:p>
        </w:tc>
        <w:tc>
          <w:tcPr>
            <w:tcW w:type="dxa" w:w="576"/>
          </w:tcPr>
          <w:p>
            <w:r>
              <w:rPr>
                <w:sz w:val="15"/>
              </w:rPr>
              <w:t>11.0</w:t>
            </w:r>
          </w:p>
        </w:tc>
        <w:tc>
          <w:tcPr>
            <w:tcW w:type="dxa" w:w="576"/>
          </w:tcPr>
          <w:p>
            <w:r>
              <w:rPr>
                <w:sz w:val="15"/>
              </w:rPr>
              <w:t>6.65</w:t>
            </w:r>
          </w:p>
        </w:tc>
        <w:tc>
          <w:tcPr>
            <w:tcW w:type="dxa" w:w="648"/>
          </w:tcPr>
          <w:p>
            <w:r>
              <w:rPr>
                <w:sz w:val="15"/>
              </w:rPr>
              <w:t>0</w:t>
            </w:r>
          </w:p>
        </w:tc>
        <w:tc>
          <w:tcPr>
            <w:tcW w:type="dxa" w:w="576"/>
          </w:tcPr>
          <w:p>
            <w:r>
              <w:rPr>
                <w:sz w:val="15"/>
              </w:rPr>
              <w:t>0.00</w:t>
            </w:r>
          </w:p>
        </w:tc>
        <w:tc>
          <w:tcPr>
            <w:tcW w:type="dxa" w:w="792"/>
          </w:tcPr>
          <w:p>
            <w:r>
              <w:rPr>
                <w:sz w:val="15"/>
              </w:rPr>
              <w:t>10.45</w:t>
            </w:r>
          </w:p>
        </w:tc>
        <w:tc>
          <w:tcPr>
            <w:tcW w:type="dxa" w:w="1800"/>
          </w:tcPr>
          <w:p>
            <w:r>
              <w:rPr>
                <w:sz w:val="15"/>
              </w:rPr>
              <w:t>Biomarker / indirect</w:t>
            </w:r>
          </w:p>
        </w:tc>
      </w:tr>
      <w:tr>
        <w:tc>
          <w:tcPr>
            <w:tcW w:type="dxa" w:w="504"/>
          </w:tcPr>
          <w:p>
            <w:r>
              <w:rPr>
                <w:sz w:val="15"/>
              </w:rPr>
              <w:t>12</w:t>
            </w:r>
          </w:p>
        </w:tc>
        <w:tc>
          <w:tcPr>
            <w:tcW w:type="dxa" w:w="1440"/>
          </w:tcPr>
          <w:p>
            <w:r>
              <w:rPr>
                <w:sz w:val="15"/>
              </w:rPr>
              <w:t>Controversial</w:t>
            </w:r>
          </w:p>
        </w:tc>
        <w:tc>
          <w:tcPr>
            <w:tcW w:type="dxa" w:w="720"/>
          </w:tcPr>
          <w:p>
            <w:r>
              <w:rPr>
                <w:sz w:val="15"/>
              </w:rPr>
              <w:t>22</w:t>
            </w:r>
          </w:p>
        </w:tc>
        <w:tc>
          <w:tcPr>
            <w:tcW w:type="dxa" w:w="648"/>
          </w:tcPr>
          <w:p>
            <w:r>
              <w:rPr>
                <w:sz w:val="15"/>
              </w:rPr>
              <w:t>2</w:t>
            </w:r>
          </w:p>
        </w:tc>
        <w:tc>
          <w:tcPr>
            <w:tcW w:type="dxa" w:w="648"/>
          </w:tcPr>
          <w:p>
            <w:r>
              <w:rPr>
                <w:sz w:val="15"/>
              </w:rPr>
              <w:t>0</w:t>
            </w:r>
          </w:p>
        </w:tc>
        <w:tc>
          <w:tcPr>
            <w:tcW w:type="dxa" w:w="792"/>
          </w:tcPr>
          <w:p>
            <w:r>
              <w:rPr>
                <w:sz w:val="15"/>
              </w:rPr>
              <w:t>2</w:t>
            </w:r>
          </w:p>
        </w:tc>
        <w:tc>
          <w:tcPr>
            <w:tcW w:type="dxa" w:w="792"/>
          </w:tcPr>
          <w:p>
            <w:r>
              <w:rPr>
                <w:sz w:val="15"/>
              </w:rPr>
              <w:t>0</w:t>
            </w:r>
          </w:p>
        </w:tc>
        <w:tc>
          <w:tcPr>
            <w:tcW w:type="dxa" w:w="792"/>
          </w:tcPr>
          <w:p>
            <w:r>
              <w:rPr>
                <w:sz w:val="15"/>
              </w:rPr>
              <w:t>0</w:t>
            </w:r>
          </w:p>
        </w:tc>
        <w:tc>
          <w:tcPr>
            <w:tcW w:type="dxa" w:w="792"/>
          </w:tcPr>
          <w:p>
            <w:r>
              <w:rPr>
                <w:sz w:val="15"/>
              </w:rPr>
              <w:t>20</w:t>
            </w:r>
          </w:p>
        </w:tc>
        <w:tc>
          <w:tcPr>
            <w:tcW w:type="dxa" w:w="576"/>
          </w:tcPr>
          <w:p>
            <w:r>
              <w:rPr>
                <w:sz w:val="15"/>
              </w:rPr>
              <w:t>7.5</w:t>
            </w:r>
          </w:p>
        </w:tc>
        <w:tc>
          <w:tcPr>
            <w:tcW w:type="dxa" w:w="576"/>
          </w:tcPr>
          <w:p>
            <w:r>
              <w:rPr>
                <w:sz w:val="15"/>
              </w:rPr>
              <w:t>3.50</w:t>
            </w:r>
          </w:p>
        </w:tc>
        <w:tc>
          <w:tcPr>
            <w:tcW w:type="dxa" w:w="648"/>
          </w:tcPr>
          <w:p>
            <w:r>
              <w:rPr>
                <w:sz w:val="15"/>
              </w:rPr>
              <w:t>9</w:t>
            </w:r>
          </w:p>
        </w:tc>
        <w:tc>
          <w:tcPr>
            <w:tcW w:type="dxa" w:w="576"/>
          </w:tcPr>
          <w:p>
            <w:r>
              <w:rPr>
                <w:sz w:val="15"/>
              </w:rPr>
              <w:t>0.41</w:t>
            </w:r>
          </w:p>
        </w:tc>
        <w:tc>
          <w:tcPr>
            <w:tcW w:type="dxa" w:w="792"/>
          </w:tcPr>
          <w:p>
            <w:r>
              <w:rPr>
                <w:sz w:val="15"/>
              </w:rPr>
              <w:t>6.88</w:t>
            </w:r>
          </w:p>
        </w:tc>
        <w:tc>
          <w:tcPr>
            <w:tcW w:type="dxa" w:w="1800"/>
          </w:tcPr>
          <w:p>
            <w:r>
              <w:rPr>
                <w:sz w:val="15"/>
              </w:rPr>
              <w:t>Biomarker / indirect</w:t>
            </w:r>
          </w:p>
        </w:tc>
      </w:tr>
      <w:tr>
        <w:tc>
          <w:tcPr>
            <w:tcW w:type="dxa" w:w="504"/>
          </w:tcPr>
          <w:p>
            <w:r>
              <w:rPr>
                <w:sz w:val="15"/>
              </w:rPr>
              <w:t>13</w:t>
            </w:r>
          </w:p>
        </w:tc>
        <w:tc>
          <w:tcPr>
            <w:tcW w:type="dxa" w:w="1440"/>
          </w:tcPr>
          <w:p>
            <w:r>
              <w:rPr>
                <w:sz w:val="15"/>
              </w:rPr>
              <w:t>Reprogramming</w:t>
            </w:r>
          </w:p>
        </w:tc>
        <w:tc>
          <w:tcPr>
            <w:tcW w:type="dxa" w:w="720"/>
          </w:tcPr>
          <w:p>
            <w:r>
              <w:rPr>
                <w:sz w:val="15"/>
              </w:rPr>
              <w:t>13</w:t>
            </w:r>
          </w:p>
        </w:tc>
        <w:tc>
          <w:tcPr>
            <w:tcW w:type="dxa" w:w="648"/>
          </w:tcPr>
          <w:p>
            <w:r>
              <w:rPr>
                <w:sz w:val="15"/>
              </w:rPr>
              <w:t>0</w:t>
            </w:r>
          </w:p>
        </w:tc>
        <w:tc>
          <w:tcPr>
            <w:tcW w:type="dxa" w:w="648"/>
          </w:tcPr>
          <w:p>
            <w:r>
              <w:rPr>
                <w:sz w:val="15"/>
              </w:rPr>
              <w:t>0</w:t>
            </w:r>
          </w:p>
        </w:tc>
        <w:tc>
          <w:tcPr>
            <w:tcW w:type="dxa" w:w="792"/>
          </w:tcPr>
          <w:p>
            <w:r>
              <w:rPr>
                <w:sz w:val="15"/>
              </w:rPr>
              <w:t>1</w:t>
            </w:r>
          </w:p>
        </w:tc>
        <w:tc>
          <w:tcPr>
            <w:tcW w:type="dxa" w:w="792"/>
          </w:tcPr>
          <w:p>
            <w:r>
              <w:rPr>
                <w:sz w:val="15"/>
              </w:rPr>
              <w:t>0</w:t>
            </w:r>
          </w:p>
        </w:tc>
        <w:tc>
          <w:tcPr>
            <w:tcW w:type="dxa" w:w="792"/>
          </w:tcPr>
          <w:p>
            <w:r>
              <w:rPr>
                <w:sz w:val="15"/>
              </w:rPr>
              <w:t>1</w:t>
            </w:r>
          </w:p>
        </w:tc>
        <w:tc>
          <w:tcPr>
            <w:tcW w:type="dxa" w:w="792"/>
          </w:tcPr>
          <w:p>
            <w:r>
              <w:rPr>
                <w:sz w:val="15"/>
              </w:rPr>
              <w:t>11</w:t>
            </w:r>
          </w:p>
        </w:tc>
        <w:tc>
          <w:tcPr>
            <w:tcW w:type="dxa" w:w="576"/>
          </w:tcPr>
          <w:p>
            <w:r>
              <w:rPr>
                <w:sz w:val="15"/>
              </w:rPr>
              <w:t>8.0</w:t>
            </w:r>
          </w:p>
        </w:tc>
        <w:tc>
          <w:tcPr>
            <w:tcW w:type="dxa" w:w="576"/>
          </w:tcPr>
          <w:p>
            <w:r>
              <w:rPr>
                <w:sz w:val="15"/>
              </w:rPr>
              <w:t>4.23</w:t>
            </w:r>
          </w:p>
        </w:tc>
        <w:tc>
          <w:tcPr>
            <w:tcW w:type="dxa" w:w="648"/>
          </w:tcPr>
          <w:p>
            <w:r>
              <w:rPr>
                <w:sz w:val="15"/>
              </w:rPr>
              <w:t>10</w:t>
            </w:r>
          </w:p>
        </w:tc>
        <w:tc>
          <w:tcPr>
            <w:tcW w:type="dxa" w:w="576"/>
          </w:tcPr>
          <w:p>
            <w:r>
              <w:rPr>
                <w:sz w:val="15"/>
              </w:rPr>
              <w:t>0.77</w:t>
            </w:r>
          </w:p>
        </w:tc>
        <w:tc>
          <w:tcPr>
            <w:tcW w:type="dxa" w:w="792"/>
          </w:tcPr>
          <w:p>
            <w:r>
              <w:rPr>
                <w:sz w:val="15"/>
              </w:rPr>
              <w:t>5.91</w:t>
            </w:r>
          </w:p>
        </w:tc>
        <w:tc>
          <w:tcPr>
            <w:tcW w:type="dxa" w:w="1800"/>
          </w:tcPr>
          <w:p>
            <w:r>
              <w:rPr>
                <w:sz w:val="15"/>
              </w:rPr>
              <w:t>Biomarker / indirect</w:t>
            </w:r>
          </w:p>
        </w:tc>
      </w:tr>
      <w:tr>
        <w:tc>
          <w:tcPr>
            <w:tcW w:type="dxa" w:w="504"/>
          </w:tcPr>
          <w:p>
            <w:r>
              <w:rPr>
                <w:sz w:val="15"/>
              </w:rPr>
              <w:t>14</w:t>
            </w:r>
          </w:p>
        </w:tc>
        <w:tc>
          <w:tcPr>
            <w:tcW w:type="dxa" w:w="1440"/>
          </w:tcPr>
          <w:p>
            <w:r>
              <w:rPr>
                <w:sz w:val="15"/>
              </w:rPr>
              <w:t>Stem cell</w:t>
            </w:r>
          </w:p>
        </w:tc>
        <w:tc>
          <w:tcPr>
            <w:tcW w:type="dxa" w:w="720"/>
          </w:tcPr>
          <w:p>
            <w:r>
              <w:rPr>
                <w:sz w:val="15"/>
              </w:rPr>
              <w:t>34</w:t>
            </w:r>
          </w:p>
        </w:tc>
        <w:tc>
          <w:tcPr>
            <w:tcW w:type="dxa" w:w="648"/>
          </w:tcPr>
          <w:p>
            <w:r>
              <w:rPr>
                <w:sz w:val="15"/>
              </w:rPr>
              <w:t>0</w:t>
            </w:r>
          </w:p>
        </w:tc>
        <w:tc>
          <w:tcPr>
            <w:tcW w:type="dxa" w:w="648"/>
          </w:tcPr>
          <w:p>
            <w:r>
              <w:rPr>
                <w:sz w:val="15"/>
              </w:rPr>
              <w:t>0</w:t>
            </w:r>
          </w:p>
        </w:tc>
        <w:tc>
          <w:tcPr>
            <w:tcW w:type="dxa" w:w="792"/>
          </w:tcPr>
          <w:p>
            <w:r>
              <w:rPr>
                <w:sz w:val="15"/>
              </w:rPr>
              <w:t>0</w:t>
            </w:r>
          </w:p>
        </w:tc>
        <w:tc>
          <w:tcPr>
            <w:tcW w:type="dxa" w:w="792"/>
          </w:tcPr>
          <w:p>
            <w:r>
              <w:rPr>
                <w:sz w:val="15"/>
              </w:rPr>
              <w:t>0</w:t>
            </w:r>
          </w:p>
        </w:tc>
        <w:tc>
          <w:tcPr>
            <w:tcW w:type="dxa" w:w="792"/>
          </w:tcPr>
          <w:p>
            <w:r>
              <w:rPr>
                <w:sz w:val="15"/>
              </w:rPr>
              <w:t>0</w:t>
            </w:r>
          </w:p>
        </w:tc>
        <w:tc>
          <w:tcPr>
            <w:tcW w:type="dxa" w:w="792"/>
          </w:tcPr>
          <w:p>
            <w:r>
              <w:rPr>
                <w:sz w:val="15"/>
              </w:rPr>
              <w:t>34</w:t>
            </w:r>
          </w:p>
        </w:tc>
        <w:tc>
          <w:tcPr>
            <w:tcW w:type="dxa" w:w="576"/>
          </w:tcPr>
          <w:p>
            <w:r>
              <w:rPr>
                <w:sz w:val="15"/>
              </w:rPr>
              <w:t>5.5</w:t>
            </w:r>
          </w:p>
        </w:tc>
        <w:tc>
          <w:tcPr>
            <w:tcW w:type="dxa" w:w="576"/>
          </w:tcPr>
          <w:p>
            <w:r>
              <w:rPr>
                <w:sz w:val="15"/>
              </w:rPr>
              <w:t>4.53</w:t>
            </w:r>
          </w:p>
        </w:tc>
        <w:tc>
          <w:tcPr>
            <w:tcW w:type="dxa" w:w="648"/>
          </w:tcPr>
          <w:p>
            <w:r>
              <w:rPr>
                <w:sz w:val="15"/>
              </w:rPr>
              <w:t>14</w:t>
            </w:r>
          </w:p>
        </w:tc>
        <w:tc>
          <w:tcPr>
            <w:tcW w:type="dxa" w:w="576"/>
          </w:tcPr>
          <w:p>
            <w:r>
              <w:rPr>
                <w:sz w:val="15"/>
              </w:rPr>
              <w:t>0.41</w:t>
            </w:r>
          </w:p>
        </w:tc>
        <w:tc>
          <w:tcPr>
            <w:tcW w:type="dxa" w:w="792"/>
          </w:tcPr>
          <w:p>
            <w:r>
              <w:rPr>
                <w:sz w:val="15"/>
              </w:rPr>
              <w:t>1.68</w:t>
            </w:r>
          </w:p>
        </w:tc>
        <w:tc>
          <w:tcPr>
            <w:tcW w:type="dxa" w:w="1800"/>
          </w:tcPr>
          <w:p>
            <w:r>
              <w:rPr>
                <w:sz w:val="15"/>
              </w:rPr>
              <w:t>Speculative / low</w:t>
            </w:r>
          </w:p>
        </w:tc>
      </w:tr>
    </w:tbl>
    <w:p/>
    <w:p>
      <w:pPr>
        <w:pStyle w:val="Heading2"/>
      </w:pPr>
      <w:r>
        <w:rPr>
          <w:color w:val="000000"/>
        </w:rPr>
        <w:t>Supplementary Table S4. Translational Readiness (All Columns, n=14 Intervention Classes)</w:t>
      </w:r>
    </w:p>
    <w:p>
      <w:r>
        <w:rPr>
          <w:b w:val="0"/>
          <w:i/>
          <w:sz w:val="21"/>
        </w:rPr>
        <w:t>Conservative category assignment using credibility score, human record count, human trial count, direct ageing-outcome count, and hype burden. Categories are provisional pending final full-text adjudication.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584"/>
            <w:shd w:val="clear" w:color="auto" w:fill="D9E1F2"/>
          </w:tcPr>
          <w:p>
            <w:pPr>
              <w:jc w:val="center"/>
            </w:pPr>
            <w:r>
              <w:rPr>
                <w:b/>
                <w:sz w:val="18"/>
              </w:rPr>
              <w:t>Intervention</w:t>
            </w:r>
          </w:p>
        </w:tc>
        <w:tc>
          <w:tcPr>
            <w:tcW w:type="dxa" w:w="936"/>
            <w:shd w:val="clear" w:color="auto" w:fill="D9E1F2"/>
          </w:tcPr>
          <w:p>
            <w:pPr>
              <w:jc w:val="center"/>
            </w:pPr>
            <w:r>
              <w:rPr>
                <w:b/>
                <w:sz w:val="18"/>
              </w:rPr>
              <w:t>Credibility</w:t>
              <w:br/>
              <w:t>score</w:t>
            </w:r>
          </w:p>
        </w:tc>
        <w:tc>
          <w:tcPr>
            <w:tcW w:type="dxa" w:w="864"/>
            <w:shd w:val="clear" w:color="auto" w:fill="D9E1F2"/>
          </w:tcPr>
          <w:p>
            <w:pPr>
              <w:jc w:val="center"/>
            </w:pPr>
            <w:r>
              <w:rPr>
                <w:b/>
                <w:sz w:val="18"/>
              </w:rPr>
              <w:t>Human</w:t>
              <w:br/>
              <w:t>records</w:t>
            </w:r>
          </w:p>
        </w:tc>
        <w:tc>
          <w:tcPr>
            <w:tcW w:type="dxa" w:w="864"/>
            <w:shd w:val="clear" w:color="auto" w:fill="D9E1F2"/>
          </w:tcPr>
          <w:p>
            <w:pPr>
              <w:jc w:val="center"/>
            </w:pPr>
            <w:r>
              <w:rPr>
                <w:b/>
                <w:sz w:val="18"/>
              </w:rPr>
              <w:t>Human</w:t>
              <w:br/>
              <w:t>trials</w:t>
            </w:r>
          </w:p>
        </w:tc>
        <w:tc>
          <w:tcPr>
            <w:tcW w:type="dxa" w:w="936"/>
            <w:shd w:val="clear" w:color="auto" w:fill="D9E1F2"/>
          </w:tcPr>
          <w:p>
            <w:pPr>
              <w:jc w:val="center"/>
            </w:pPr>
            <w:r>
              <w:rPr>
                <w:b/>
                <w:sz w:val="18"/>
              </w:rPr>
              <w:t>Healthspan</w:t>
              <w:br/>
              <w:t>records</w:t>
            </w:r>
          </w:p>
        </w:tc>
        <w:tc>
          <w:tcPr>
            <w:tcW w:type="dxa" w:w="936"/>
            <w:shd w:val="clear" w:color="auto" w:fill="D9E1F2"/>
          </w:tcPr>
          <w:p>
            <w:pPr>
              <w:jc w:val="center"/>
            </w:pPr>
            <w:r>
              <w:rPr>
                <w:b/>
                <w:sz w:val="18"/>
              </w:rPr>
              <w:t>Hard ageing</w:t>
              <w:br/>
              <w:t>records</w:t>
            </w:r>
          </w:p>
        </w:tc>
        <w:tc>
          <w:tcPr>
            <w:tcW w:type="dxa" w:w="936"/>
            <w:shd w:val="clear" w:color="auto" w:fill="D9E1F2"/>
          </w:tcPr>
          <w:p>
            <w:pPr>
              <w:jc w:val="center"/>
            </w:pPr>
            <w:r>
              <w:rPr>
                <w:b/>
                <w:sz w:val="18"/>
              </w:rPr>
              <w:t>Biomarker</w:t>
              <w:br/>
              <w:t>records</w:t>
            </w:r>
          </w:p>
        </w:tc>
        <w:tc>
          <w:tcPr>
            <w:tcW w:type="dxa" w:w="792"/>
            <w:shd w:val="clear" w:color="auto" w:fill="D9E1F2"/>
          </w:tcPr>
          <w:p>
            <w:pPr>
              <w:jc w:val="center"/>
            </w:pPr>
            <w:r>
              <w:rPr>
                <w:b/>
                <w:sz w:val="18"/>
              </w:rPr>
              <w:t>Hype</w:t>
              <w:br/>
              <w:t>rate</w:t>
            </w:r>
          </w:p>
        </w:tc>
        <w:tc>
          <w:tcPr>
            <w:tcW w:type="dxa" w:w="2160"/>
            <w:shd w:val="clear" w:color="auto" w:fill="D9E1F2"/>
          </w:tcPr>
          <w:p>
            <w:pPr>
              <w:jc w:val="center"/>
            </w:pPr>
            <w:r>
              <w:rPr>
                <w:b/>
                <w:sz w:val="18"/>
              </w:rPr>
              <w:t>Translational category</w:t>
            </w:r>
          </w:p>
        </w:tc>
      </w:tr>
      <w:tr>
        <w:tc>
          <w:tcPr>
            <w:tcW w:type="dxa" w:w="1584"/>
          </w:tcPr>
          <w:p>
            <w:r>
              <w:rPr>
                <w:sz w:val="16"/>
              </w:rPr>
              <w:t>Exercise</w:t>
            </w:r>
          </w:p>
        </w:tc>
        <w:tc>
          <w:tcPr>
            <w:tcW w:type="dxa" w:w="936"/>
          </w:tcPr>
          <w:p>
            <w:r>
              <w:rPr>
                <w:sz w:val="16"/>
              </w:rPr>
              <w:t>31.48</w:t>
            </w:r>
          </w:p>
        </w:tc>
        <w:tc>
          <w:tcPr>
            <w:tcW w:type="dxa" w:w="864"/>
          </w:tcPr>
          <w:p>
            <w:r>
              <w:rPr>
                <w:sz w:val="16"/>
              </w:rPr>
              <w:t>37</w:t>
            </w:r>
          </w:p>
        </w:tc>
        <w:tc>
          <w:tcPr>
            <w:tcW w:type="dxa" w:w="864"/>
          </w:tcPr>
          <w:p>
            <w:r>
              <w:rPr>
                <w:sz w:val="16"/>
              </w:rPr>
              <w:t>10</w:t>
            </w:r>
          </w:p>
        </w:tc>
        <w:tc>
          <w:tcPr>
            <w:tcW w:type="dxa" w:w="936"/>
          </w:tcPr>
          <w:p>
            <w:r>
              <w:rPr>
                <w:sz w:val="16"/>
              </w:rPr>
              <w:t>16</w:t>
            </w:r>
          </w:p>
        </w:tc>
        <w:tc>
          <w:tcPr>
            <w:tcW w:type="dxa" w:w="936"/>
          </w:tcPr>
          <w:p>
            <w:r>
              <w:rPr>
                <w:sz w:val="16"/>
              </w:rPr>
              <w:t>3</w:t>
            </w:r>
          </w:p>
        </w:tc>
        <w:tc>
          <w:tcPr>
            <w:tcW w:type="dxa" w:w="936"/>
          </w:tcPr>
          <w:p>
            <w:r>
              <w:rPr>
                <w:sz w:val="16"/>
              </w:rPr>
              <w:t>2</w:t>
            </w:r>
          </w:p>
        </w:tc>
        <w:tc>
          <w:tcPr>
            <w:tcW w:type="dxa" w:w="792"/>
          </w:tcPr>
          <w:p>
            <w:r>
              <w:rPr>
                <w:sz w:val="16"/>
              </w:rPr>
              <w:t>0.01</w:t>
            </w:r>
          </w:p>
        </w:tc>
        <w:tc>
          <w:tcPr>
            <w:tcW w:type="dxa" w:w="2160"/>
          </w:tcPr>
          <w:p>
            <w:r>
              <w:rPr>
                <w:sz w:val="16"/>
              </w:rPr>
              <w:t>A – Healthspan support signal</w:t>
            </w:r>
          </w:p>
        </w:tc>
      </w:tr>
      <w:tr>
        <w:tc>
          <w:tcPr>
            <w:tcW w:type="dxa" w:w="1584"/>
          </w:tcPr>
          <w:p>
            <w:r>
              <w:rPr>
                <w:sz w:val="16"/>
              </w:rPr>
              <w:t>Microbiome</w:t>
            </w:r>
          </w:p>
        </w:tc>
        <w:tc>
          <w:tcPr>
            <w:tcW w:type="dxa" w:w="936"/>
          </w:tcPr>
          <w:p>
            <w:r>
              <w:rPr>
                <w:sz w:val="16"/>
              </w:rPr>
              <w:t>21.50</w:t>
            </w:r>
          </w:p>
        </w:tc>
        <w:tc>
          <w:tcPr>
            <w:tcW w:type="dxa" w:w="864"/>
          </w:tcPr>
          <w:p>
            <w:r>
              <w:rPr>
                <w:sz w:val="16"/>
              </w:rPr>
              <w:t>8</w:t>
            </w:r>
          </w:p>
        </w:tc>
        <w:tc>
          <w:tcPr>
            <w:tcW w:type="dxa" w:w="864"/>
          </w:tcPr>
          <w:p>
            <w:r>
              <w:rPr>
                <w:sz w:val="16"/>
              </w:rPr>
              <w:t>2</w:t>
            </w:r>
          </w:p>
        </w:tc>
        <w:tc>
          <w:tcPr>
            <w:tcW w:type="dxa" w:w="936"/>
          </w:tcPr>
          <w:p>
            <w:r>
              <w:rPr>
                <w:sz w:val="16"/>
              </w:rPr>
              <w:t>2</w:t>
            </w:r>
          </w:p>
        </w:tc>
        <w:tc>
          <w:tcPr>
            <w:tcW w:type="dxa" w:w="936"/>
          </w:tcPr>
          <w:p>
            <w:r>
              <w:rPr>
                <w:sz w:val="16"/>
              </w:rPr>
              <w:t>2</w:t>
            </w:r>
          </w:p>
        </w:tc>
        <w:tc>
          <w:tcPr>
            <w:tcW w:type="dxa" w:w="936"/>
          </w:tcPr>
          <w:p>
            <w:r>
              <w:rPr>
                <w:sz w:val="16"/>
              </w:rPr>
              <w:t>2</w:t>
            </w:r>
          </w:p>
        </w:tc>
        <w:tc>
          <w:tcPr>
            <w:tcW w:type="dxa" w:w="792"/>
          </w:tcPr>
          <w:p>
            <w:r>
              <w:rPr>
                <w:sz w:val="16"/>
              </w:rPr>
              <w:t>0.05</w:t>
            </w:r>
          </w:p>
        </w:tc>
        <w:tc>
          <w:tcPr>
            <w:tcW w:type="dxa" w:w="2160"/>
          </w:tcPr>
          <w:p>
            <w:r>
              <w:rPr>
                <w:sz w:val="16"/>
              </w:rPr>
              <w:t>B – Promising; not recommendation-ready</w:t>
            </w:r>
          </w:p>
        </w:tc>
      </w:tr>
      <w:tr>
        <w:tc>
          <w:tcPr>
            <w:tcW w:type="dxa" w:w="1584"/>
          </w:tcPr>
          <w:p>
            <w:r>
              <w:rPr>
                <w:sz w:val="16"/>
              </w:rPr>
              <w:t>Rapamycin/mTOR</w:t>
            </w:r>
          </w:p>
        </w:tc>
        <w:tc>
          <w:tcPr>
            <w:tcW w:type="dxa" w:w="936"/>
          </w:tcPr>
          <w:p>
            <w:r>
              <w:rPr>
                <w:sz w:val="16"/>
              </w:rPr>
              <w:t>21.24</w:t>
            </w:r>
          </w:p>
        </w:tc>
        <w:tc>
          <w:tcPr>
            <w:tcW w:type="dxa" w:w="864"/>
          </w:tcPr>
          <w:p>
            <w:r>
              <w:rPr>
                <w:sz w:val="16"/>
              </w:rPr>
              <w:t>7</w:t>
            </w:r>
          </w:p>
        </w:tc>
        <w:tc>
          <w:tcPr>
            <w:tcW w:type="dxa" w:w="864"/>
          </w:tcPr>
          <w:p>
            <w:r>
              <w:rPr>
                <w:sz w:val="16"/>
              </w:rPr>
              <w:t>3</w:t>
            </w:r>
          </w:p>
        </w:tc>
        <w:tc>
          <w:tcPr>
            <w:tcW w:type="dxa" w:w="936"/>
          </w:tcPr>
          <w:p>
            <w:r>
              <w:rPr>
                <w:sz w:val="16"/>
              </w:rPr>
              <w:t>1</w:t>
            </w:r>
          </w:p>
        </w:tc>
        <w:tc>
          <w:tcPr>
            <w:tcW w:type="dxa" w:w="936"/>
          </w:tcPr>
          <w:p>
            <w:r>
              <w:rPr>
                <w:sz w:val="16"/>
              </w:rPr>
              <w:t>3</w:t>
            </w:r>
          </w:p>
        </w:tc>
        <w:tc>
          <w:tcPr>
            <w:tcW w:type="dxa" w:w="936"/>
          </w:tcPr>
          <w:p>
            <w:r>
              <w:rPr>
                <w:sz w:val="16"/>
              </w:rPr>
              <w:t>3</w:t>
            </w:r>
          </w:p>
        </w:tc>
        <w:tc>
          <w:tcPr>
            <w:tcW w:type="dxa" w:w="792"/>
          </w:tcPr>
          <w:p>
            <w:r>
              <w:rPr>
                <w:sz w:val="16"/>
              </w:rPr>
              <w:t>0.03</w:t>
            </w:r>
          </w:p>
        </w:tc>
        <w:tc>
          <w:tcPr>
            <w:tcW w:type="dxa" w:w="2160"/>
          </w:tcPr>
          <w:p>
            <w:r>
              <w:rPr>
                <w:sz w:val="16"/>
              </w:rPr>
              <w:t>B – Promising; not recommendation-ready</w:t>
            </w:r>
          </w:p>
        </w:tc>
      </w:tr>
      <w:tr>
        <w:tc>
          <w:tcPr>
            <w:tcW w:type="dxa" w:w="1584"/>
          </w:tcPr>
          <w:p>
            <w:r>
              <w:rPr>
                <w:sz w:val="16"/>
              </w:rPr>
              <w:t>Senolytics</w:t>
            </w:r>
          </w:p>
        </w:tc>
        <w:tc>
          <w:tcPr>
            <w:tcW w:type="dxa" w:w="936"/>
          </w:tcPr>
          <w:p>
            <w:r>
              <w:rPr>
                <w:sz w:val="16"/>
              </w:rPr>
              <w:t>19.94</w:t>
            </w:r>
          </w:p>
        </w:tc>
        <w:tc>
          <w:tcPr>
            <w:tcW w:type="dxa" w:w="864"/>
          </w:tcPr>
          <w:p>
            <w:r>
              <w:rPr>
                <w:sz w:val="16"/>
              </w:rPr>
              <w:t>7</w:t>
            </w:r>
          </w:p>
        </w:tc>
        <w:tc>
          <w:tcPr>
            <w:tcW w:type="dxa" w:w="864"/>
          </w:tcPr>
          <w:p>
            <w:r>
              <w:rPr>
                <w:sz w:val="16"/>
              </w:rPr>
              <w:t>1</w:t>
            </w:r>
          </w:p>
        </w:tc>
        <w:tc>
          <w:tcPr>
            <w:tcW w:type="dxa" w:w="936"/>
          </w:tcPr>
          <w:p>
            <w:r>
              <w:rPr>
                <w:sz w:val="16"/>
              </w:rPr>
              <w:t>3</w:t>
            </w:r>
          </w:p>
        </w:tc>
        <w:tc>
          <w:tcPr>
            <w:tcW w:type="dxa" w:w="936"/>
          </w:tcPr>
          <w:p>
            <w:r>
              <w:rPr>
                <w:sz w:val="16"/>
              </w:rPr>
              <w:t>3</w:t>
            </w:r>
          </w:p>
        </w:tc>
        <w:tc>
          <w:tcPr>
            <w:tcW w:type="dxa" w:w="936"/>
          </w:tcPr>
          <w:p>
            <w:r>
              <w:rPr>
                <w:sz w:val="16"/>
              </w:rPr>
              <w:t>25</w:t>
            </w:r>
          </w:p>
        </w:tc>
        <w:tc>
          <w:tcPr>
            <w:tcW w:type="dxa" w:w="792"/>
          </w:tcPr>
          <w:p>
            <w:r>
              <w:rPr>
                <w:sz w:val="16"/>
              </w:rPr>
              <w:t>0.08</w:t>
            </w:r>
          </w:p>
        </w:tc>
        <w:tc>
          <w:tcPr>
            <w:tcW w:type="dxa" w:w="2160"/>
          </w:tcPr>
          <w:p>
            <w:r>
              <w:rPr>
                <w:sz w:val="16"/>
              </w:rPr>
              <w:t>B – Promising; not recommendation-ready</w:t>
            </w:r>
          </w:p>
        </w:tc>
      </w:tr>
      <w:tr>
        <w:tc>
          <w:tcPr>
            <w:tcW w:type="dxa" w:w="1584"/>
          </w:tcPr>
          <w:p>
            <w:r>
              <w:rPr>
                <w:sz w:val="16"/>
              </w:rPr>
              <w:t>Caloric restriction</w:t>
            </w:r>
          </w:p>
        </w:tc>
        <w:tc>
          <w:tcPr>
            <w:tcW w:type="dxa" w:w="936"/>
          </w:tcPr>
          <w:p>
            <w:r>
              <w:rPr>
                <w:sz w:val="16"/>
              </w:rPr>
              <w:t>19.52</w:t>
            </w:r>
          </w:p>
        </w:tc>
        <w:tc>
          <w:tcPr>
            <w:tcW w:type="dxa" w:w="864"/>
          </w:tcPr>
          <w:p>
            <w:r>
              <w:rPr>
                <w:sz w:val="16"/>
              </w:rPr>
              <w:t>5</w:t>
            </w:r>
          </w:p>
        </w:tc>
        <w:tc>
          <w:tcPr>
            <w:tcW w:type="dxa" w:w="864"/>
          </w:tcPr>
          <w:p>
            <w:r>
              <w:rPr>
                <w:sz w:val="16"/>
              </w:rPr>
              <w:t>3</w:t>
            </w:r>
          </w:p>
        </w:tc>
        <w:tc>
          <w:tcPr>
            <w:tcW w:type="dxa" w:w="936"/>
          </w:tcPr>
          <w:p>
            <w:r>
              <w:rPr>
                <w:sz w:val="16"/>
              </w:rPr>
              <w:t>0</w:t>
            </w:r>
          </w:p>
        </w:tc>
        <w:tc>
          <w:tcPr>
            <w:tcW w:type="dxa" w:w="936"/>
          </w:tcPr>
          <w:p>
            <w:r>
              <w:rPr>
                <w:sz w:val="16"/>
              </w:rPr>
              <w:t>18</w:t>
            </w:r>
          </w:p>
        </w:tc>
        <w:tc>
          <w:tcPr>
            <w:tcW w:type="dxa" w:w="936"/>
          </w:tcPr>
          <w:p>
            <w:r>
              <w:rPr>
                <w:sz w:val="16"/>
              </w:rPr>
              <w:t>0</w:t>
            </w:r>
          </w:p>
        </w:tc>
        <w:tc>
          <w:tcPr>
            <w:tcW w:type="dxa" w:w="792"/>
          </w:tcPr>
          <w:p>
            <w:r>
              <w:rPr>
                <w:sz w:val="16"/>
              </w:rPr>
              <w:t>0.04</w:t>
            </w:r>
          </w:p>
        </w:tc>
        <w:tc>
          <w:tcPr>
            <w:tcW w:type="dxa" w:w="2160"/>
          </w:tcPr>
          <w:p>
            <w:r>
              <w:rPr>
                <w:sz w:val="16"/>
              </w:rPr>
              <w:t>B – Promising; not recommendation-ready</w:t>
            </w:r>
          </w:p>
        </w:tc>
      </w:tr>
      <w:tr>
        <w:tc>
          <w:tcPr>
            <w:tcW w:type="dxa" w:w="1584"/>
          </w:tcPr>
          <w:p>
            <w:r>
              <w:rPr>
                <w:sz w:val="16"/>
              </w:rPr>
              <w:t>Lifestyle bundle</w:t>
            </w:r>
          </w:p>
        </w:tc>
        <w:tc>
          <w:tcPr>
            <w:tcW w:type="dxa" w:w="936"/>
          </w:tcPr>
          <w:p>
            <w:r>
              <w:rPr>
                <w:sz w:val="16"/>
              </w:rPr>
              <w:t>17.00</w:t>
            </w:r>
          </w:p>
        </w:tc>
        <w:tc>
          <w:tcPr>
            <w:tcW w:type="dxa" w:w="864"/>
          </w:tcPr>
          <w:p>
            <w:r>
              <w:rPr>
                <w:sz w:val="16"/>
              </w:rPr>
              <w:t>3</w:t>
            </w:r>
          </w:p>
        </w:tc>
        <w:tc>
          <w:tcPr>
            <w:tcW w:type="dxa" w:w="864"/>
          </w:tcPr>
          <w:p>
            <w:r>
              <w:rPr>
                <w:sz w:val="16"/>
              </w:rPr>
              <w:t>2</w:t>
            </w:r>
          </w:p>
        </w:tc>
        <w:tc>
          <w:tcPr>
            <w:tcW w:type="dxa" w:w="936"/>
          </w:tcPr>
          <w:p>
            <w:r>
              <w:rPr>
                <w:sz w:val="16"/>
              </w:rPr>
              <w:t>1</w:t>
            </w:r>
          </w:p>
        </w:tc>
        <w:tc>
          <w:tcPr>
            <w:tcW w:type="dxa" w:w="936"/>
          </w:tcPr>
          <w:p>
            <w:r>
              <w:rPr>
                <w:sz w:val="16"/>
              </w:rPr>
              <w:t>0</w:t>
            </w:r>
          </w:p>
        </w:tc>
        <w:tc>
          <w:tcPr>
            <w:tcW w:type="dxa" w:w="936"/>
          </w:tcPr>
          <w:p>
            <w:r>
              <w:rPr>
                <w:sz w:val="16"/>
              </w:rPr>
              <w:t>0</w:t>
            </w:r>
          </w:p>
        </w:tc>
        <w:tc>
          <w:tcPr>
            <w:tcW w:type="dxa" w:w="792"/>
          </w:tcPr>
          <w:p>
            <w:r>
              <w:rPr>
                <w:sz w:val="16"/>
              </w:rPr>
              <w:t>0.00</w:t>
            </w:r>
          </w:p>
        </w:tc>
        <w:tc>
          <w:tcPr>
            <w:tcW w:type="dxa" w:w="2160"/>
          </w:tcPr>
          <w:p>
            <w:r>
              <w:rPr>
                <w:sz w:val="16"/>
              </w:rPr>
              <w:t>B – Promising; not recommendation-ready</w:t>
            </w:r>
          </w:p>
        </w:tc>
      </w:tr>
      <w:tr>
        <w:tc>
          <w:tcPr>
            <w:tcW w:type="dxa" w:w="1584"/>
          </w:tcPr>
          <w:p>
            <w:r>
              <w:rPr>
                <w:sz w:val="16"/>
              </w:rPr>
              <w:t>NAD+/sirtuin</w:t>
            </w:r>
          </w:p>
        </w:tc>
        <w:tc>
          <w:tcPr>
            <w:tcW w:type="dxa" w:w="936"/>
          </w:tcPr>
          <w:p>
            <w:r>
              <w:rPr>
                <w:sz w:val="16"/>
              </w:rPr>
              <w:t>16.64</w:t>
            </w:r>
          </w:p>
        </w:tc>
        <w:tc>
          <w:tcPr>
            <w:tcW w:type="dxa" w:w="864"/>
          </w:tcPr>
          <w:p>
            <w:r>
              <w:rPr>
                <w:sz w:val="16"/>
              </w:rPr>
              <w:t>8</w:t>
            </w:r>
          </w:p>
        </w:tc>
        <w:tc>
          <w:tcPr>
            <w:tcW w:type="dxa" w:w="864"/>
          </w:tcPr>
          <w:p>
            <w:r>
              <w:rPr>
                <w:sz w:val="16"/>
              </w:rPr>
              <w:t>2</w:t>
            </w:r>
          </w:p>
        </w:tc>
        <w:tc>
          <w:tcPr>
            <w:tcW w:type="dxa" w:w="936"/>
          </w:tcPr>
          <w:p>
            <w:r>
              <w:rPr>
                <w:sz w:val="16"/>
              </w:rPr>
              <w:t>0</w:t>
            </w:r>
          </w:p>
        </w:tc>
        <w:tc>
          <w:tcPr>
            <w:tcW w:type="dxa" w:w="936"/>
          </w:tcPr>
          <w:p>
            <w:r>
              <w:rPr>
                <w:sz w:val="16"/>
              </w:rPr>
              <w:t>1</w:t>
            </w:r>
          </w:p>
        </w:tc>
        <w:tc>
          <w:tcPr>
            <w:tcW w:type="dxa" w:w="936"/>
          </w:tcPr>
          <w:p>
            <w:r>
              <w:rPr>
                <w:sz w:val="16"/>
              </w:rPr>
              <w:t>2</w:t>
            </w:r>
          </w:p>
        </w:tc>
        <w:tc>
          <w:tcPr>
            <w:tcW w:type="dxa" w:w="792"/>
          </w:tcPr>
          <w:p>
            <w:r>
              <w:rPr>
                <w:sz w:val="16"/>
              </w:rPr>
              <w:t>0.03</w:t>
            </w:r>
          </w:p>
        </w:tc>
        <w:tc>
          <w:tcPr>
            <w:tcW w:type="dxa" w:w="2160"/>
          </w:tcPr>
          <w:p>
            <w:r>
              <w:rPr>
                <w:sz w:val="16"/>
              </w:rPr>
              <w:t>B – Promising; not recommendation-ready</w:t>
            </w:r>
          </w:p>
        </w:tc>
      </w:tr>
      <w:tr>
        <w:tc>
          <w:tcPr>
            <w:tcW w:type="dxa" w:w="1584"/>
          </w:tcPr>
          <w:p>
            <w:r>
              <w:rPr>
                <w:sz w:val="16"/>
              </w:rPr>
              <w:t>Fasting</w:t>
            </w:r>
          </w:p>
        </w:tc>
        <w:tc>
          <w:tcPr>
            <w:tcW w:type="dxa" w:w="936"/>
          </w:tcPr>
          <w:p>
            <w:r>
              <w:rPr>
                <w:sz w:val="16"/>
              </w:rPr>
              <w:t>15.10</w:t>
            </w:r>
          </w:p>
        </w:tc>
        <w:tc>
          <w:tcPr>
            <w:tcW w:type="dxa" w:w="864"/>
          </w:tcPr>
          <w:p>
            <w:r>
              <w:rPr>
                <w:sz w:val="16"/>
              </w:rPr>
              <w:t>5</w:t>
            </w:r>
          </w:p>
        </w:tc>
        <w:tc>
          <w:tcPr>
            <w:tcW w:type="dxa" w:w="864"/>
          </w:tcPr>
          <w:p>
            <w:r>
              <w:rPr>
                <w:sz w:val="16"/>
              </w:rPr>
              <w:t>2</w:t>
            </w:r>
          </w:p>
        </w:tc>
        <w:tc>
          <w:tcPr>
            <w:tcW w:type="dxa" w:w="936"/>
          </w:tcPr>
          <w:p>
            <w:r>
              <w:rPr>
                <w:sz w:val="16"/>
              </w:rPr>
              <w:t>0</w:t>
            </w:r>
          </w:p>
        </w:tc>
        <w:tc>
          <w:tcPr>
            <w:tcW w:type="dxa" w:w="936"/>
          </w:tcPr>
          <w:p>
            <w:r>
              <w:rPr>
                <w:sz w:val="16"/>
              </w:rPr>
              <w:t>0</w:t>
            </w:r>
          </w:p>
        </w:tc>
        <w:tc>
          <w:tcPr>
            <w:tcW w:type="dxa" w:w="936"/>
          </w:tcPr>
          <w:p>
            <w:r>
              <w:rPr>
                <w:sz w:val="16"/>
              </w:rPr>
              <w:t>1</w:t>
            </w:r>
          </w:p>
        </w:tc>
        <w:tc>
          <w:tcPr>
            <w:tcW w:type="dxa" w:w="792"/>
          </w:tcPr>
          <w:p>
            <w:r>
              <w:rPr>
                <w:sz w:val="16"/>
              </w:rPr>
              <w:t>0.15</w:t>
            </w:r>
          </w:p>
        </w:tc>
        <w:tc>
          <w:tcPr>
            <w:tcW w:type="dxa" w:w="2160"/>
          </w:tcPr>
          <w:p>
            <w:r>
              <w:rPr>
                <w:sz w:val="16"/>
              </w:rPr>
              <w:t>B – Promising; not recommendation-ready</w:t>
            </w:r>
          </w:p>
        </w:tc>
      </w:tr>
      <w:tr>
        <w:tc>
          <w:tcPr>
            <w:tcW w:type="dxa" w:w="1584"/>
          </w:tcPr>
          <w:p>
            <w:r>
              <w:rPr>
                <w:sz w:val="16"/>
              </w:rPr>
              <w:t>Supplements</w:t>
            </w:r>
          </w:p>
        </w:tc>
        <w:tc>
          <w:tcPr>
            <w:tcW w:type="dxa" w:w="936"/>
          </w:tcPr>
          <w:p>
            <w:r>
              <w:rPr>
                <w:sz w:val="16"/>
              </w:rPr>
              <w:t>13.70</w:t>
            </w:r>
          </w:p>
        </w:tc>
        <w:tc>
          <w:tcPr>
            <w:tcW w:type="dxa" w:w="864"/>
          </w:tcPr>
          <w:p>
            <w:r>
              <w:rPr>
                <w:sz w:val="16"/>
              </w:rPr>
              <w:t>6</w:t>
            </w:r>
          </w:p>
        </w:tc>
        <w:tc>
          <w:tcPr>
            <w:tcW w:type="dxa" w:w="864"/>
          </w:tcPr>
          <w:p>
            <w:r>
              <w:rPr>
                <w:sz w:val="16"/>
              </w:rPr>
              <w:t>0</w:t>
            </w:r>
          </w:p>
        </w:tc>
        <w:tc>
          <w:tcPr>
            <w:tcW w:type="dxa" w:w="936"/>
          </w:tcPr>
          <w:p>
            <w:r>
              <w:rPr>
                <w:sz w:val="16"/>
              </w:rPr>
              <w:t>0</w:t>
            </w:r>
          </w:p>
        </w:tc>
        <w:tc>
          <w:tcPr>
            <w:tcW w:type="dxa" w:w="936"/>
          </w:tcPr>
          <w:p>
            <w:r>
              <w:rPr>
                <w:sz w:val="16"/>
              </w:rPr>
              <w:t>1</w:t>
            </w:r>
          </w:p>
        </w:tc>
        <w:tc>
          <w:tcPr>
            <w:tcW w:type="dxa" w:w="936"/>
          </w:tcPr>
          <w:p>
            <w:r>
              <w:rPr>
                <w:sz w:val="16"/>
              </w:rPr>
              <w:t>0</w:t>
            </w:r>
          </w:p>
        </w:tc>
        <w:tc>
          <w:tcPr>
            <w:tcW w:type="dxa" w:w="792"/>
          </w:tcPr>
          <w:p>
            <w:r>
              <w:rPr>
                <w:sz w:val="16"/>
              </w:rPr>
              <w:t>0.00</w:t>
            </w:r>
          </w:p>
        </w:tc>
        <w:tc>
          <w:tcPr>
            <w:tcW w:type="dxa" w:w="2160"/>
          </w:tcPr>
          <w:p>
            <w:r>
              <w:rPr>
                <w:sz w:val="16"/>
              </w:rPr>
              <w:t>C – Biomarker / indirect</w:t>
            </w:r>
          </w:p>
        </w:tc>
      </w:tr>
      <w:tr>
        <w:tc>
          <w:tcPr>
            <w:tcW w:type="dxa" w:w="1584"/>
          </w:tcPr>
          <w:p>
            <w:r>
              <w:rPr>
                <w:sz w:val="16"/>
              </w:rPr>
              <w:t>Metformin</w:t>
            </w:r>
          </w:p>
        </w:tc>
        <w:tc>
          <w:tcPr>
            <w:tcW w:type="dxa" w:w="936"/>
          </w:tcPr>
          <w:p>
            <w:r>
              <w:rPr>
                <w:sz w:val="16"/>
              </w:rPr>
              <w:t>12.39</w:t>
            </w:r>
          </w:p>
        </w:tc>
        <w:tc>
          <w:tcPr>
            <w:tcW w:type="dxa" w:w="864"/>
          </w:tcPr>
          <w:p>
            <w:r>
              <w:rPr>
                <w:sz w:val="16"/>
              </w:rPr>
              <w:t>1</w:t>
            </w:r>
          </w:p>
        </w:tc>
        <w:tc>
          <w:tcPr>
            <w:tcW w:type="dxa" w:w="864"/>
          </w:tcPr>
          <w:p>
            <w:r>
              <w:rPr>
                <w:sz w:val="16"/>
              </w:rPr>
              <w:t>1</w:t>
            </w:r>
          </w:p>
        </w:tc>
        <w:tc>
          <w:tcPr>
            <w:tcW w:type="dxa" w:w="936"/>
          </w:tcPr>
          <w:p>
            <w:r>
              <w:rPr>
                <w:sz w:val="16"/>
              </w:rPr>
              <w:t>0</w:t>
            </w:r>
          </w:p>
        </w:tc>
        <w:tc>
          <w:tcPr>
            <w:tcW w:type="dxa" w:w="936"/>
          </w:tcPr>
          <w:p>
            <w:r>
              <w:rPr>
                <w:sz w:val="16"/>
              </w:rPr>
              <w:t>2</w:t>
            </w:r>
          </w:p>
        </w:tc>
        <w:tc>
          <w:tcPr>
            <w:tcW w:type="dxa" w:w="936"/>
          </w:tcPr>
          <w:p>
            <w:r>
              <w:rPr>
                <w:sz w:val="16"/>
              </w:rPr>
              <w:t>0</w:t>
            </w:r>
          </w:p>
        </w:tc>
        <w:tc>
          <w:tcPr>
            <w:tcW w:type="dxa" w:w="792"/>
          </w:tcPr>
          <w:p>
            <w:r>
              <w:rPr>
                <w:sz w:val="16"/>
              </w:rPr>
              <w:t>0.13</w:t>
            </w:r>
          </w:p>
        </w:tc>
        <w:tc>
          <w:tcPr>
            <w:tcW w:type="dxa" w:w="2160"/>
          </w:tcPr>
          <w:p>
            <w:r>
              <w:rPr>
                <w:sz w:val="16"/>
              </w:rPr>
              <w:t>C – Biomarker / indirect</w:t>
            </w:r>
          </w:p>
        </w:tc>
      </w:tr>
      <w:tr>
        <w:tc>
          <w:tcPr>
            <w:tcW w:type="dxa" w:w="1584"/>
          </w:tcPr>
          <w:p>
            <w:r>
              <w:rPr>
                <w:sz w:val="16"/>
              </w:rPr>
              <w:t>Sleep/circadian</w:t>
            </w:r>
          </w:p>
        </w:tc>
        <w:tc>
          <w:tcPr>
            <w:tcW w:type="dxa" w:w="936"/>
          </w:tcPr>
          <w:p>
            <w:r>
              <w:rPr>
                <w:sz w:val="16"/>
              </w:rPr>
              <w:t>10.45</w:t>
            </w:r>
          </w:p>
        </w:tc>
        <w:tc>
          <w:tcPr>
            <w:tcW w:type="dxa" w:w="864"/>
          </w:tcPr>
          <w:p>
            <w:r>
              <w:rPr>
                <w:sz w:val="16"/>
              </w:rPr>
              <w:t>1</w:t>
            </w:r>
          </w:p>
        </w:tc>
        <w:tc>
          <w:tcPr>
            <w:tcW w:type="dxa" w:w="864"/>
          </w:tcPr>
          <w:p>
            <w:r>
              <w:rPr>
                <w:sz w:val="16"/>
              </w:rPr>
              <w:t>1</w:t>
            </w:r>
          </w:p>
        </w:tc>
        <w:tc>
          <w:tcPr>
            <w:tcW w:type="dxa" w:w="936"/>
          </w:tcPr>
          <w:p>
            <w:r>
              <w:rPr>
                <w:sz w:val="16"/>
              </w:rPr>
              <w:t>0</w:t>
            </w:r>
          </w:p>
        </w:tc>
        <w:tc>
          <w:tcPr>
            <w:tcW w:type="dxa" w:w="936"/>
          </w:tcPr>
          <w:p>
            <w:r>
              <w:rPr>
                <w:sz w:val="16"/>
              </w:rPr>
              <w:t>0</w:t>
            </w:r>
          </w:p>
        </w:tc>
        <w:tc>
          <w:tcPr>
            <w:tcW w:type="dxa" w:w="936"/>
          </w:tcPr>
          <w:p>
            <w:r>
              <w:rPr>
                <w:sz w:val="16"/>
              </w:rPr>
              <w:t>0</w:t>
            </w:r>
          </w:p>
        </w:tc>
        <w:tc>
          <w:tcPr>
            <w:tcW w:type="dxa" w:w="792"/>
          </w:tcPr>
          <w:p>
            <w:r>
              <w:rPr>
                <w:sz w:val="16"/>
              </w:rPr>
              <w:t>0.00</w:t>
            </w:r>
          </w:p>
        </w:tc>
        <w:tc>
          <w:tcPr>
            <w:tcW w:type="dxa" w:w="2160"/>
          </w:tcPr>
          <w:p>
            <w:r>
              <w:rPr>
                <w:sz w:val="16"/>
              </w:rPr>
              <w:t>C – Biomarker / indirect</w:t>
            </w:r>
          </w:p>
        </w:tc>
      </w:tr>
      <w:tr>
        <w:tc>
          <w:tcPr>
            <w:tcW w:type="dxa" w:w="1584"/>
          </w:tcPr>
          <w:p>
            <w:r>
              <w:rPr>
                <w:sz w:val="16"/>
              </w:rPr>
              <w:t>Controversial</w:t>
            </w:r>
          </w:p>
        </w:tc>
        <w:tc>
          <w:tcPr>
            <w:tcW w:type="dxa" w:w="936"/>
          </w:tcPr>
          <w:p>
            <w:r>
              <w:rPr>
                <w:sz w:val="16"/>
              </w:rPr>
              <w:t>6.88</w:t>
            </w:r>
          </w:p>
        </w:tc>
        <w:tc>
          <w:tcPr>
            <w:tcW w:type="dxa" w:w="864"/>
          </w:tcPr>
          <w:p>
            <w:r>
              <w:rPr>
                <w:sz w:val="16"/>
              </w:rPr>
              <w:t>2</w:t>
            </w:r>
          </w:p>
        </w:tc>
        <w:tc>
          <w:tcPr>
            <w:tcW w:type="dxa" w:w="864"/>
          </w:tcPr>
          <w:p>
            <w:r>
              <w:rPr>
                <w:sz w:val="16"/>
              </w:rPr>
              <w:t>0</w:t>
            </w:r>
          </w:p>
        </w:tc>
        <w:tc>
          <w:tcPr>
            <w:tcW w:type="dxa" w:w="936"/>
          </w:tcPr>
          <w:p>
            <w:r>
              <w:rPr>
                <w:sz w:val="16"/>
              </w:rPr>
              <w:t>0</w:t>
            </w:r>
          </w:p>
        </w:tc>
        <w:tc>
          <w:tcPr>
            <w:tcW w:type="dxa" w:w="936"/>
          </w:tcPr>
          <w:p>
            <w:r>
              <w:rPr>
                <w:sz w:val="16"/>
              </w:rPr>
              <w:t>2</w:t>
            </w:r>
          </w:p>
        </w:tc>
        <w:tc>
          <w:tcPr>
            <w:tcW w:type="dxa" w:w="936"/>
          </w:tcPr>
          <w:p>
            <w:r>
              <w:rPr>
                <w:sz w:val="16"/>
              </w:rPr>
              <w:t>0</w:t>
            </w:r>
          </w:p>
        </w:tc>
        <w:tc>
          <w:tcPr>
            <w:tcW w:type="dxa" w:w="792"/>
          </w:tcPr>
          <w:p>
            <w:r>
              <w:rPr>
                <w:sz w:val="16"/>
              </w:rPr>
              <w:t>0.41</w:t>
            </w:r>
          </w:p>
        </w:tc>
        <w:tc>
          <w:tcPr>
            <w:tcW w:type="dxa" w:w="2160"/>
          </w:tcPr>
          <w:p>
            <w:r>
              <w:rPr>
                <w:sz w:val="16"/>
              </w:rPr>
              <w:t>C – Biomarker / indirect</w:t>
            </w:r>
          </w:p>
        </w:tc>
      </w:tr>
      <w:tr>
        <w:tc>
          <w:tcPr>
            <w:tcW w:type="dxa" w:w="1584"/>
          </w:tcPr>
          <w:p>
            <w:r>
              <w:rPr>
                <w:sz w:val="16"/>
              </w:rPr>
              <w:t>Reprogramming</w:t>
            </w:r>
          </w:p>
        </w:tc>
        <w:tc>
          <w:tcPr>
            <w:tcW w:type="dxa" w:w="936"/>
          </w:tcPr>
          <w:p>
            <w:r>
              <w:rPr>
                <w:sz w:val="16"/>
              </w:rPr>
              <w:t>5.91</w:t>
            </w:r>
          </w:p>
        </w:tc>
        <w:tc>
          <w:tcPr>
            <w:tcW w:type="dxa" w:w="864"/>
          </w:tcPr>
          <w:p>
            <w:r>
              <w:rPr>
                <w:sz w:val="16"/>
              </w:rPr>
              <w:t>0</w:t>
            </w:r>
          </w:p>
        </w:tc>
        <w:tc>
          <w:tcPr>
            <w:tcW w:type="dxa" w:w="864"/>
          </w:tcPr>
          <w:p>
            <w:r>
              <w:rPr>
                <w:sz w:val="16"/>
              </w:rPr>
              <w:t>0</w:t>
            </w:r>
          </w:p>
        </w:tc>
        <w:tc>
          <w:tcPr>
            <w:tcW w:type="dxa" w:w="936"/>
          </w:tcPr>
          <w:p>
            <w:r>
              <w:rPr>
                <w:sz w:val="16"/>
              </w:rPr>
              <w:t>0</w:t>
            </w:r>
          </w:p>
        </w:tc>
        <w:tc>
          <w:tcPr>
            <w:tcW w:type="dxa" w:w="936"/>
          </w:tcPr>
          <w:p>
            <w:r>
              <w:rPr>
                <w:sz w:val="16"/>
              </w:rPr>
              <w:t>1</w:t>
            </w:r>
          </w:p>
        </w:tc>
        <w:tc>
          <w:tcPr>
            <w:tcW w:type="dxa" w:w="936"/>
          </w:tcPr>
          <w:p>
            <w:r>
              <w:rPr>
                <w:sz w:val="16"/>
              </w:rPr>
              <w:t>1</w:t>
            </w:r>
          </w:p>
        </w:tc>
        <w:tc>
          <w:tcPr>
            <w:tcW w:type="dxa" w:w="792"/>
          </w:tcPr>
          <w:p>
            <w:r>
              <w:rPr>
                <w:sz w:val="16"/>
              </w:rPr>
              <w:t>0.77</w:t>
            </w:r>
          </w:p>
        </w:tc>
        <w:tc>
          <w:tcPr>
            <w:tcW w:type="dxa" w:w="2160"/>
          </w:tcPr>
          <w:p>
            <w:r>
              <w:rPr>
                <w:sz w:val="16"/>
              </w:rPr>
              <w:t>C – Biomarker / indirect</w:t>
            </w:r>
          </w:p>
        </w:tc>
      </w:tr>
      <w:tr>
        <w:tc>
          <w:tcPr>
            <w:tcW w:type="dxa" w:w="1584"/>
          </w:tcPr>
          <w:p>
            <w:r>
              <w:rPr>
                <w:sz w:val="16"/>
              </w:rPr>
              <w:t>Stem cell</w:t>
            </w:r>
          </w:p>
        </w:tc>
        <w:tc>
          <w:tcPr>
            <w:tcW w:type="dxa" w:w="936"/>
          </w:tcPr>
          <w:p>
            <w:r>
              <w:rPr>
                <w:sz w:val="16"/>
              </w:rPr>
              <w:t>1.68</w:t>
            </w:r>
          </w:p>
        </w:tc>
        <w:tc>
          <w:tcPr>
            <w:tcW w:type="dxa" w:w="864"/>
          </w:tcPr>
          <w:p>
            <w:r>
              <w:rPr>
                <w:sz w:val="16"/>
              </w:rPr>
              <w:t>0</w:t>
            </w:r>
          </w:p>
        </w:tc>
        <w:tc>
          <w:tcPr>
            <w:tcW w:type="dxa" w:w="864"/>
          </w:tcPr>
          <w:p>
            <w:r>
              <w:rPr>
                <w:sz w:val="16"/>
              </w:rPr>
              <w:t>0</w:t>
            </w:r>
          </w:p>
        </w:tc>
        <w:tc>
          <w:tcPr>
            <w:tcW w:type="dxa" w:w="936"/>
          </w:tcPr>
          <w:p>
            <w:r>
              <w:rPr>
                <w:sz w:val="16"/>
              </w:rPr>
              <w:t>0</w:t>
            </w:r>
          </w:p>
        </w:tc>
        <w:tc>
          <w:tcPr>
            <w:tcW w:type="dxa" w:w="936"/>
          </w:tcPr>
          <w:p>
            <w:r>
              <w:rPr>
                <w:sz w:val="16"/>
              </w:rPr>
              <w:t>0</w:t>
            </w:r>
          </w:p>
        </w:tc>
        <w:tc>
          <w:tcPr>
            <w:tcW w:type="dxa" w:w="936"/>
          </w:tcPr>
          <w:p>
            <w:r>
              <w:rPr>
                <w:sz w:val="16"/>
              </w:rPr>
              <w:t>0</w:t>
            </w:r>
          </w:p>
        </w:tc>
        <w:tc>
          <w:tcPr>
            <w:tcW w:type="dxa" w:w="792"/>
          </w:tcPr>
          <w:p>
            <w:r>
              <w:rPr>
                <w:sz w:val="16"/>
              </w:rPr>
              <w:t>0.41</w:t>
            </w:r>
          </w:p>
        </w:tc>
        <w:tc>
          <w:tcPr>
            <w:tcW w:type="dxa" w:w="2160"/>
          </w:tcPr>
          <w:p>
            <w:r>
              <w:rPr>
                <w:sz w:val="16"/>
              </w:rPr>
              <w:t>D – Speculative / low directness</w:t>
            </w:r>
          </w:p>
        </w:tc>
      </w:tr>
    </w:tbl>
    <w:p/>
    <w:p>
      <w:pPr>
        <w:pStyle w:val="Heading2"/>
      </w:pPr>
      <w:r>
        <w:rPr>
          <w:color w:val="000000"/>
        </w:rPr>
        <w:t>Supplementary Table S5. Full Priority Human Verification Results (n=40 Records)</w:t>
      </w:r>
    </w:p>
    <w:p>
      <w:r>
        <w:rPr>
          <w:b w:val="0"/>
          <w:i/>
          <w:sz w:val="21"/>
        </w:rPr>
        <w:t>All 40 records in the priority human verification pass. Source text type: pmc_open_full_text = open full text retrieved from PubMed Central; pubmed_abstract = PubMed abstract only; not_retrieved = unavailable in open workflow. Provisional eligibility labels require manual confirmation.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3168"/>
            <w:shd w:val="clear" w:color="auto" w:fill="D9E1F2"/>
          </w:tcPr>
          <w:p>
            <w:pPr>
              <w:jc w:val="center"/>
            </w:pPr>
            <w:r>
              <w:rPr>
                <w:b/>
                <w:sz w:val="18"/>
              </w:rPr>
              <w:t>Title (abbreviated)</w:t>
            </w:r>
          </w:p>
        </w:tc>
        <w:tc>
          <w:tcPr>
            <w:tcW w:type="dxa" w:w="792"/>
            <w:shd w:val="clear" w:color="auto" w:fill="D9E1F2"/>
          </w:tcPr>
          <w:p>
            <w:pPr>
              <w:jc w:val="center"/>
            </w:pPr>
            <w:r>
              <w:rPr>
                <w:b/>
                <w:sz w:val="18"/>
              </w:rPr>
              <w:t>PMID</w:t>
            </w:r>
          </w:p>
        </w:tc>
        <w:tc>
          <w:tcPr>
            <w:tcW w:type="dxa" w:w="792"/>
            <w:shd w:val="clear" w:color="auto" w:fill="D9E1F2"/>
          </w:tcPr>
          <w:p>
            <w:pPr>
              <w:jc w:val="center"/>
            </w:pPr>
            <w:r>
              <w:rPr>
                <w:b/>
                <w:sz w:val="18"/>
              </w:rPr>
              <w:t>PMCID</w:t>
            </w:r>
          </w:p>
        </w:tc>
        <w:tc>
          <w:tcPr>
            <w:tcW w:type="dxa" w:w="1152"/>
            <w:shd w:val="clear" w:color="auto" w:fill="D9E1F2"/>
          </w:tcPr>
          <w:p>
            <w:pPr>
              <w:jc w:val="center"/>
            </w:pPr>
            <w:r>
              <w:rPr>
                <w:b/>
                <w:sz w:val="18"/>
              </w:rPr>
              <w:t>Source text type</w:t>
            </w:r>
          </w:p>
        </w:tc>
        <w:tc>
          <w:tcPr>
            <w:tcW w:type="dxa" w:w="1296"/>
            <w:shd w:val="clear" w:color="auto" w:fill="D9E1F2"/>
          </w:tcPr>
          <w:p>
            <w:pPr>
              <w:jc w:val="center"/>
            </w:pPr>
            <w:r>
              <w:rPr>
                <w:b/>
                <w:sz w:val="18"/>
              </w:rPr>
              <w:t>Verification status</w:t>
            </w:r>
          </w:p>
        </w:tc>
        <w:tc>
          <w:tcPr>
            <w:tcW w:type="dxa" w:w="1296"/>
            <w:shd w:val="clear" w:color="auto" w:fill="D9E1F2"/>
          </w:tcPr>
          <w:p>
            <w:pPr>
              <w:jc w:val="center"/>
            </w:pPr>
            <w:r>
              <w:rPr>
                <w:b/>
                <w:sz w:val="18"/>
              </w:rPr>
              <w:t>Prov. eligibility</w:t>
            </w:r>
          </w:p>
        </w:tc>
        <w:tc>
          <w:tcPr>
            <w:tcW w:type="dxa" w:w="792"/>
            <w:shd w:val="clear" w:color="auto" w:fill="D9E1F2"/>
          </w:tcPr>
          <w:p>
            <w:pPr>
              <w:jc w:val="center"/>
            </w:pPr>
            <w:r>
              <w:rPr>
                <w:b/>
                <w:sz w:val="18"/>
              </w:rPr>
              <w:t>Intervention</w:t>
              <w:br/>
              <w:t>signal</w:t>
            </w:r>
          </w:p>
        </w:tc>
        <w:tc>
          <w:tcPr>
            <w:tcW w:type="dxa" w:w="792"/>
            <w:shd w:val="clear" w:color="auto" w:fill="D9E1F2"/>
          </w:tcPr>
          <w:p>
            <w:pPr>
              <w:jc w:val="center"/>
            </w:pPr>
            <w:r>
              <w:rPr>
                <w:b/>
                <w:sz w:val="18"/>
              </w:rPr>
              <w:t>Ageing</w:t>
              <w:br/>
              <w:t>signal</w:t>
            </w:r>
          </w:p>
        </w:tc>
        <w:tc>
          <w:tcPr>
            <w:tcW w:type="dxa" w:w="720"/>
            <w:shd w:val="clear" w:color="auto" w:fill="D9E1F2"/>
          </w:tcPr>
          <w:p>
            <w:pPr>
              <w:jc w:val="center"/>
            </w:pPr>
            <w:r>
              <w:rPr>
                <w:b/>
                <w:sz w:val="18"/>
              </w:rPr>
              <w:t>Manual</w:t>
              <w:br/>
              <w:t>needed</w:t>
            </w:r>
          </w:p>
        </w:tc>
      </w:tr>
      <w:tr>
        <w:tc>
          <w:tcPr>
            <w:tcW w:type="dxa" w:w="3168"/>
          </w:tcPr>
          <w:p>
            <w:r>
              <w:rPr>
                <w:sz w:val="15"/>
              </w:rPr>
              <w:t>Baseline characteristics of the SINgapore GERiatric Intervention Study…</w:t>
            </w:r>
          </w:p>
        </w:tc>
        <w:tc>
          <w:tcPr>
            <w:tcW w:type="dxa" w:w="792"/>
          </w:tcPr>
          <w:p>
            <w:r>
              <w:rPr>
                <w:sz w:val="15"/>
              </w:rPr>
              <w:t>41943481.0</w:t>
            </w:r>
          </w:p>
        </w:tc>
        <w:tc>
          <w:tcPr>
            <w:tcW w:type="dxa" w:w="792"/>
          </w:tcPr>
          <w:p>
            <w:r>
              <w:rPr>
                <w:sz w:val="15"/>
              </w:rPr>
              <w:t>PMC13053931</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Reducing frailty in frail people with multiple sclerosis: Feasibility …</w:t>
            </w:r>
          </w:p>
        </w:tc>
        <w:tc>
          <w:tcPr>
            <w:tcW w:type="dxa" w:w="792"/>
          </w:tcPr>
          <w:p>
            <w:r>
              <w:rPr>
                <w:sz w:val="15"/>
              </w:rPr>
              <w:t>41984883.0</w:t>
            </w:r>
          </w:p>
        </w:tc>
        <w:tc>
          <w:tcPr>
            <w:tcW w:type="dxa" w:w="792"/>
          </w:tcPr>
          <w:p>
            <w:r>
              <w:rPr>
                <w:sz w:val="15"/>
              </w:rPr>
              <w:t>PMC13082602</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Effect of gut microbiome modulation on muscle function and cognition: …</w:t>
            </w:r>
          </w:p>
        </w:tc>
        <w:tc>
          <w:tcPr>
            <w:tcW w:type="dxa" w:w="792"/>
          </w:tcPr>
          <w:p>
            <w:r>
              <w:rPr>
                <w:sz w:val="15"/>
              </w:rPr>
              <w:t>38424099.0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Assessing the Clinical Effectiveness of an Exergame-Based Exercise Tra…</w:t>
            </w:r>
          </w:p>
        </w:tc>
        <w:tc>
          <w:tcPr>
            <w:tcW w:type="dxa" w:w="792"/>
          </w:tcPr>
          <w:p>
            <w:r>
              <w:rPr>
                <w:sz w:val="15"/>
              </w:rPr>
              <w:t>39024000.0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Effects of Resistance Exercise Training on Cognitive Function and Phys…</w:t>
            </w:r>
          </w:p>
        </w:tc>
        <w:tc>
          <w:tcPr>
            <w:tcW w:type="dxa" w:w="792"/>
          </w:tcPr>
          <w:p>
            <w:r>
              <w:rPr>
                <w:sz w:val="15"/>
              </w:rPr>
            </w:r>
          </w:p>
        </w:tc>
        <w:tc>
          <w:tcPr>
            <w:tcW w:type="dxa" w:w="792"/>
          </w:tcPr>
          <w:p>
            <w:r>
              <w:rPr>
                <w:sz w:val="15"/>
              </w:rPr>
            </w:r>
          </w:p>
        </w:tc>
        <w:tc>
          <w:tcPr>
            <w:tcW w:type="dxa" w:w="1152"/>
          </w:tcPr>
          <w:p>
            <w:r>
              <w:rPr>
                <w:sz w:val="15"/>
              </w:rPr>
              <w:t>not retrieved</w:t>
            </w:r>
          </w:p>
        </w:tc>
        <w:tc>
          <w:tcPr>
            <w:tcW w:type="dxa" w:w="1296"/>
          </w:tcPr>
          <w:p>
            <w:r>
              <w:rPr>
                <w:sz w:val="15"/>
              </w:rPr>
              <w:t>not verified source unavailable</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Interaction between physical activity and deficit-based frailty on all…</w:t>
            </w:r>
          </w:p>
        </w:tc>
        <w:tc>
          <w:tcPr>
            <w:tcW w:type="dxa" w:w="792"/>
          </w:tcPr>
          <w:p>
            <w:r>
              <w:rPr>
                <w:sz w:val="15"/>
              </w:rPr>
              <w:t>41503609.0</w:t>
            </w:r>
          </w:p>
        </w:tc>
        <w:tc>
          <w:tcPr>
            <w:tcW w:type="dxa" w:w="792"/>
          </w:tcPr>
          <w:p>
            <w:r>
              <w:rPr>
                <w:sz w:val="15"/>
              </w:rPr>
              <w:t>PMC12771502</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Fasting-mimicking diet causes hepatic and blood markers changes indica…</w:t>
            </w:r>
          </w:p>
        </w:tc>
        <w:tc>
          <w:tcPr>
            <w:tcW w:type="dxa" w:w="792"/>
          </w:tcPr>
          <w:p>
            <w:r>
              <w:rPr>
                <w:sz w:val="15"/>
              </w:rPr>
              <w:t>38378685.0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Topical rapamycin reduces markers of senescence and aging in human ski…</w:t>
            </w:r>
          </w:p>
        </w:tc>
        <w:tc>
          <w:tcPr>
            <w:tcW w:type="dxa" w:w="792"/>
          </w:tcPr>
          <w:p>
            <w:r>
              <w:rPr>
                <w:sz w:val="15"/>
              </w:rPr>
              <w:t>31761958.0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Influence of rapamycin on safety and healthspan metrics after one year…</w:t>
            </w:r>
          </w:p>
        </w:tc>
        <w:tc>
          <w:tcPr>
            <w:tcW w:type="dxa" w:w="792"/>
          </w:tcPr>
          <w:p>
            <w:r>
              <w:rPr>
                <w:sz w:val="15"/>
              </w:rPr>
              <w:t>40188830.0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A Periodic Diet that Mimics Fasting Promotes Multi-System Regeneration…</w:t>
            </w:r>
          </w:p>
        </w:tc>
        <w:tc>
          <w:tcPr>
            <w:tcW w:type="dxa" w:w="792"/>
          </w:tcPr>
          <w:p>
            <w:r>
              <w:rPr>
                <w:sz w:val="15"/>
              </w:rPr>
              <w:t>26094889.0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RESISTANCE TRAINING AND CO-SUPPLEMENTATION WITH CREATINE AND PROTEIN I…</w:t>
            </w:r>
          </w:p>
        </w:tc>
        <w:tc>
          <w:tcPr>
            <w:tcW w:type="dxa" w:w="792"/>
          </w:tcPr>
          <w:p>
            <w:r>
              <w:rPr>
                <w:sz w:val="15"/>
              </w:rPr>
            </w:r>
          </w:p>
        </w:tc>
        <w:tc>
          <w:tcPr>
            <w:tcW w:type="dxa" w:w="792"/>
          </w:tcPr>
          <w:p>
            <w:r>
              <w:rPr>
                <w:sz w:val="15"/>
              </w:rPr>
            </w:r>
          </w:p>
        </w:tc>
        <w:tc>
          <w:tcPr>
            <w:tcW w:type="dxa" w:w="1152"/>
          </w:tcPr>
          <w:p>
            <w:r>
              <w:rPr>
                <w:sz w:val="15"/>
              </w:rPr>
              <w:t>not retrieved</w:t>
            </w:r>
          </w:p>
        </w:tc>
        <w:tc>
          <w:tcPr>
            <w:tcW w:type="dxa" w:w="1296"/>
          </w:tcPr>
          <w:p>
            <w:r>
              <w:rPr>
                <w:sz w:val="15"/>
              </w:rPr>
              <w:t>not verified source unavailable</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Caloric restriction and time-restricted eating in older adults with ov…</w:t>
            </w:r>
          </w:p>
        </w:tc>
        <w:tc>
          <w:tcPr>
            <w:tcW w:type="dxa" w:w="792"/>
          </w:tcPr>
          <w:p>
            <w:r>
              <w:rPr>
                <w:sz w:val="15"/>
              </w:rPr>
              <w:t>41766355.0</w:t>
            </w:r>
          </w:p>
        </w:tc>
        <w:tc>
          <w:tcPr>
            <w:tcW w:type="dxa" w:w="792"/>
          </w:tcPr>
          <w:p>
            <w:r>
              <w:rPr>
                <w:sz w:val="15"/>
              </w:rPr>
              <w:t>PMC13049596</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A Multidomain Lifestyle Intervention Is Associated With Improved Funct…</w:t>
            </w:r>
          </w:p>
        </w:tc>
        <w:tc>
          <w:tcPr>
            <w:tcW w:type="dxa" w:w="792"/>
          </w:tcPr>
          <w:p>
            <w:r>
              <w:rPr>
                <w:sz w:val="15"/>
              </w:rPr>
              <w:t>41677077.0</w:t>
            </w:r>
          </w:p>
        </w:tc>
        <w:tc>
          <w:tcPr>
            <w:tcW w:type="dxa" w:w="792"/>
          </w:tcPr>
          <w:p>
            <w:r>
              <w:rPr>
                <w:sz w:val="15"/>
              </w:rPr>
              <w:t>PMC12895478</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A phase II randomized placebo-controlled study of fisetin to improve p…</w:t>
            </w:r>
          </w:p>
        </w:tc>
        <w:tc>
          <w:tcPr>
            <w:tcW w:type="dxa" w:w="792"/>
          </w:tcPr>
          <w:p>
            <w:r>
              <w:rPr>
                <w:sz w:val="15"/>
              </w:rPr>
              <w:t>41835341.0</w:t>
            </w:r>
          </w:p>
        </w:tc>
        <w:tc>
          <w:tcPr>
            <w:tcW w:type="dxa" w:w="792"/>
          </w:tcPr>
          <w:p>
            <w:r>
              <w:rPr>
                <w:sz w:val="15"/>
              </w:rPr>
              <w:t>PMC12979913</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Viability of an educational program for lifestyle changes and an algor…</w:t>
            </w:r>
          </w:p>
        </w:tc>
        <w:tc>
          <w:tcPr>
            <w:tcW w:type="dxa" w:w="792"/>
          </w:tcPr>
          <w:p>
            <w:r>
              <w:rPr>
                <w:sz w:val="15"/>
              </w:rPr>
              <w:t>41663978.0</w:t>
            </w:r>
          </w:p>
        </w:tc>
        <w:tc>
          <w:tcPr>
            <w:tcW w:type="dxa" w:w="792"/>
          </w:tcPr>
          <w:p>
            <w:r>
              <w:rPr>
                <w:sz w:val="15"/>
              </w:rPr>
              <w:t>PMC12990574</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Epigenetic and microbiome responses to greens supplementation in obese…</w:t>
            </w:r>
          </w:p>
        </w:tc>
        <w:tc>
          <w:tcPr>
            <w:tcW w:type="dxa" w:w="792"/>
          </w:tcPr>
          <w:p>
            <w:r>
              <w:rPr>
                <w:sz w:val="15"/>
              </w:rPr>
              <w:t>41717034.0</w:t>
            </w:r>
          </w:p>
        </w:tc>
        <w:tc>
          <w:tcPr>
            <w:tcW w:type="dxa" w:w="792"/>
          </w:tcPr>
          <w:p>
            <w:r>
              <w:rPr>
                <w:sz w:val="15"/>
              </w:rPr>
              <w:t>PMC12915338</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Test of Rapamycin in Aging Dogs (TRIAD): study design and rationale fo…</w:t>
            </w:r>
          </w:p>
        </w:tc>
        <w:tc>
          <w:tcPr>
            <w:tcW w:type="dxa" w:w="792"/>
          </w:tcPr>
          <w:p>
            <w:r>
              <w:rPr>
                <w:sz w:val="15"/>
              </w:rPr>
              <w:t>39951177.0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J012 NAD-HD: a randomized clinical trial of nicotinamide riboside in H…</w:t>
            </w:r>
          </w:p>
        </w:tc>
        <w:tc>
          <w:tcPr>
            <w:tcW w:type="dxa" w:w="792"/>
          </w:tcPr>
          <w:p>
            <w:r>
              <w:rPr>
                <w:sz w:val="15"/>
              </w:rPr>
            </w:r>
          </w:p>
        </w:tc>
        <w:tc>
          <w:tcPr>
            <w:tcW w:type="dxa" w:w="792"/>
          </w:tcPr>
          <w:p>
            <w:r>
              <w:rPr>
                <w:sz w:val="15"/>
              </w:rPr>
            </w:r>
          </w:p>
        </w:tc>
        <w:tc>
          <w:tcPr>
            <w:tcW w:type="dxa" w:w="1152"/>
          </w:tcPr>
          <w:p>
            <w:r>
              <w:rPr>
                <w:sz w:val="15"/>
              </w:rPr>
              <w:t>not retrieved</w:t>
            </w:r>
          </w:p>
        </w:tc>
        <w:tc>
          <w:tcPr>
            <w:tcW w:type="dxa" w:w="1296"/>
          </w:tcPr>
          <w:p>
            <w:r>
              <w:rPr>
                <w:sz w:val="15"/>
              </w:rPr>
              <w:t>not verified source unavailable</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Obesity and Metabolic Disease Impair the Anabolic Response to Protein …</w:t>
            </w:r>
          </w:p>
        </w:tc>
        <w:tc>
          <w:tcPr>
            <w:tcW w:type="dxa" w:w="792"/>
          </w:tcPr>
          <w:p>
            <w:r>
              <w:rPr>
                <w:sz w:val="15"/>
              </w:rPr>
              <w:t>39771028.0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Erratum. Effects of Dancing Associated With Resistance Training on Fun…</w:t>
            </w:r>
          </w:p>
        </w:tc>
        <w:tc>
          <w:tcPr>
            <w:tcW w:type="dxa" w:w="792"/>
          </w:tcPr>
          <w:p>
            <w:r>
              <w:rPr>
                <w:sz w:val="15"/>
              </w:rPr>
            </w:r>
          </w:p>
        </w:tc>
        <w:tc>
          <w:tcPr>
            <w:tcW w:type="dxa" w:w="792"/>
          </w:tcPr>
          <w:p>
            <w:r>
              <w:rPr>
                <w:sz w:val="15"/>
              </w:rPr>
            </w:r>
          </w:p>
        </w:tc>
        <w:tc>
          <w:tcPr>
            <w:tcW w:type="dxa" w:w="1152"/>
          </w:tcPr>
          <w:p>
            <w:r>
              <w:rPr>
                <w:sz w:val="15"/>
              </w:rPr>
              <w:t>not retrieved</w:t>
            </w:r>
          </w:p>
        </w:tc>
        <w:tc>
          <w:tcPr>
            <w:tcW w:type="dxa" w:w="1296"/>
          </w:tcPr>
          <w:p>
            <w:r>
              <w:rPr>
                <w:sz w:val="15"/>
              </w:rPr>
              <w:t>not verified source unavailable</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The efficacy and safety of β-nicotinamide mononucleotide (NMN) supplem…</w:t>
            </w:r>
          </w:p>
        </w:tc>
        <w:tc>
          <w:tcPr>
            <w:tcW w:type="dxa" w:w="792"/>
          </w:tcPr>
          <w:p>
            <w:r>
              <w:rPr>
                <w:sz w:val="15"/>
              </w:rPr>
              <w:t>36482258.0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Effect of long-term caloric restriction on DNA methylation measures of…</w:t>
            </w:r>
          </w:p>
        </w:tc>
        <w:tc>
          <w:tcPr>
            <w:tcW w:type="dxa" w:w="792"/>
          </w:tcPr>
          <w:p>
            <w:r>
              <w:rPr>
                <w:sz w:val="15"/>
              </w:rPr>
              <w:t>37118425.0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DNA methylation-based biomarkers of aging were slowed down in a two-ye…</w:t>
            </w:r>
          </w:p>
        </w:tc>
        <w:tc>
          <w:tcPr>
            <w:tcW w:type="dxa" w:w="792"/>
          </w:tcPr>
          <w:p>
            <w:r>
              <w:rPr>
                <w:sz w:val="15"/>
              </w:rPr>
              <w:t>34535961.0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The Additive Effects of Creatine Supplementation and Exercise Training…</w:t>
            </w:r>
          </w:p>
        </w:tc>
        <w:tc>
          <w:tcPr>
            <w:tcW w:type="dxa" w:w="792"/>
          </w:tcPr>
          <w:p>
            <w:r>
              <w:rPr>
                <w:sz w:val="15"/>
              </w:rPr>
              <w:t>30762623.0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Effect of a multicomponent exercise programme (VIVIFRAIL) on functiona…</w:t>
            </w:r>
          </w:p>
        </w:tc>
        <w:tc>
          <w:tcPr>
            <w:tcW w:type="dxa" w:w="792"/>
          </w:tcPr>
          <w:p>
            <w:r>
              <w:rPr>
                <w:sz w:val="15"/>
              </w:rPr>
              <w:t>31208471.0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Exercise interventions to improve physical frailty and physical frailt…</w:t>
            </w:r>
          </w:p>
        </w:tc>
        <w:tc>
          <w:tcPr>
            <w:tcW w:type="dxa" w:w="792"/>
          </w:tcPr>
          <w:p>
            <w:r>
              <w:rPr>
                <w:sz w:val="15"/>
              </w:rPr>
            </w:r>
          </w:p>
        </w:tc>
        <w:tc>
          <w:tcPr>
            <w:tcW w:type="dxa" w:w="792"/>
          </w:tcPr>
          <w:p>
            <w:r>
              <w:rPr>
                <w:sz w:val="15"/>
              </w:rPr>
            </w:r>
          </w:p>
        </w:tc>
        <w:tc>
          <w:tcPr>
            <w:tcW w:type="dxa" w:w="1152"/>
          </w:tcPr>
          <w:p>
            <w:r>
              <w:rPr>
                <w:sz w:val="15"/>
              </w:rPr>
              <w:t>not retrieved</w:t>
            </w:r>
          </w:p>
        </w:tc>
        <w:tc>
          <w:tcPr>
            <w:tcW w:type="dxa" w:w="1296"/>
          </w:tcPr>
          <w:p>
            <w:r>
              <w:rPr>
                <w:sz w:val="15"/>
              </w:rPr>
              <w:t>not verified source unavailable</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Preserving Mobility in Older Adults with Physical Frailty and Sarcopen…</w:t>
            </w:r>
          </w:p>
        </w:tc>
        <w:tc>
          <w:tcPr>
            <w:tcW w:type="dxa" w:w="792"/>
          </w:tcPr>
          <w:p>
            <w:r>
              <w:rPr>
                <w:sz w:val="15"/>
              </w:rPr>
              <w:t>32982201.0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Effects of Diactive-1-Supported Progressive Resistance Training on Bod…</w:t>
            </w:r>
          </w:p>
        </w:tc>
        <w:tc>
          <w:tcPr>
            <w:tcW w:type="dxa" w:w="792"/>
          </w:tcPr>
          <w:p>
            <w:r>
              <w:rPr>
                <w:sz w:val="15"/>
              </w:rPr>
              <w:t>41854192.0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uncertain or pending source review</w:t>
            </w:r>
          </w:p>
        </w:tc>
        <w:tc>
          <w:tcPr>
            <w:tcW w:type="dxa" w:w="792"/>
          </w:tcPr>
          <w:p>
            <w:r>
              <w:rPr>
                <w:sz w:val="15"/>
              </w:rPr>
              <w:t>True</w:t>
            </w:r>
          </w:p>
        </w:tc>
        <w:tc>
          <w:tcPr>
            <w:tcW w:type="dxa" w:w="792"/>
          </w:tcPr>
          <w:p>
            <w:r>
              <w:rPr>
                <w:sz w:val="15"/>
              </w:rPr>
              <w:t>False</w:t>
            </w:r>
          </w:p>
        </w:tc>
        <w:tc>
          <w:tcPr>
            <w:tcW w:type="dxa" w:w="720"/>
          </w:tcPr>
          <w:p>
            <w:r>
              <w:rPr>
                <w:sz w:val="15"/>
              </w:rPr>
              <w:t>True</w:t>
            </w:r>
          </w:p>
        </w:tc>
      </w:tr>
      <w:tr>
        <w:tc>
          <w:tcPr>
            <w:tcW w:type="dxa" w:w="3168"/>
          </w:tcPr>
          <w:p>
            <w:r>
              <w:rPr>
                <w:sz w:val="15"/>
              </w:rPr>
              <w:t>Diet quality and nutritional adequacy during a 2-year calorie restrict…</w:t>
            </w:r>
          </w:p>
        </w:tc>
        <w:tc>
          <w:tcPr>
            <w:tcW w:type="dxa" w:w="792"/>
          </w:tcPr>
          <w:p>
            <w:r>
              <w:rPr>
                <w:sz w:val="15"/>
              </w:rPr>
              <w:t>41475553.0</w:t>
            </w:r>
          </w:p>
        </w:tc>
        <w:tc>
          <w:tcPr>
            <w:tcW w:type="dxa" w:w="792"/>
          </w:tcPr>
          <w:p>
            <w:r>
              <w:rPr>
                <w:sz w:val="15"/>
              </w:rPr>
            </w:r>
          </w:p>
        </w:tc>
        <w:tc>
          <w:tcPr>
            <w:tcW w:type="dxa" w:w="1152"/>
          </w:tcPr>
          <w:p>
            <w:r>
              <w:rPr>
                <w:sz w:val="15"/>
              </w:rPr>
              <w:t>pubmed abstract</w:t>
            </w:r>
          </w:p>
        </w:tc>
        <w:tc>
          <w:tcPr>
            <w:tcW w:type="dxa" w:w="1296"/>
          </w:tcPr>
          <w:p>
            <w:r>
              <w:rPr>
                <w:sz w:val="15"/>
              </w:rPr>
              <w:t>abstract verified full text pending</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Recommendations from the European interdisciplinary council on ageing …</w:t>
            </w:r>
          </w:p>
        </w:tc>
        <w:tc>
          <w:tcPr>
            <w:tcW w:type="dxa" w:w="792"/>
          </w:tcPr>
          <w:p>
            <w:r>
              <w:rPr>
                <w:sz w:val="15"/>
              </w:rPr>
              <w:t>41636947.0</w:t>
            </w:r>
          </w:p>
        </w:tc>
        <w:tc>
          <w:tcPr>
            <w:tcW w:type="dxa" w:w="792"/>
          </w:tcPr>
          <w:p>
            <w:r>
              <w:rPr>
                <w:sz w:val="15"/>
              </w:rPr>
              <w:t>PMC12917028</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Circadian rhythm disruption impairs ovarian follicular development via…</w:t>
            </w:r>
          </w:p>
        </w:tc>
        <w:tc>
          <w:tcPr>
            <w:tcW w:type="dxa" w:w="792"/>
          </w:tcPr>
          <w:p>
            <w:r>
              <w:rPr>
                <w:sz w:val="15"/>
              </w:rPr>
              <w:t>41797048.0</w:t>
            </w:r>
          </w:p>
        </w:tc>
        <w:tc>
          <w:tcPr>
            <w:tcW w:type="dxa" w:w="792"/>
          </w:tcPr>
          <w:p>
            <w:r>
              <w:rPr>
                <w:sz w:val="15"/>
              </w:rPr>
              <w:t>PMC12991957</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The NAD-brain pharmacokinetic study of NAD augmentation in blood and b…</w:t>
            </w:r>
          </w:p>
        </w:tc>
        <w:tc>
          <w:tcPr>
            <w:tcW w:type="dxa" w:w="792"/>
          </w:tcPr>
          <w:p>
            <w:r>
              <w:rPr>
                <w:sz w:val="15"/>
              </w:rPr>
              <w:t>41858901.0</w:t>
            </w:r>
          </w:p>
        </w:tc>
        <w:tc>
          <w:tcPr>
            <w:tcW w:type="dxa" w:w="792"/>
          </w:tcPr>
          <w:p>
            <w:r>
              <w:rPr>
                <w:sz w:val="15"/>
              </w:rPr>
              <w:t>PMC12996706</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Rapamycin Exerts Its Geroprotective Effects in the Ageing Human Immune…</w:t>
            </w:r>
          </w:p>
        </w:tc>
        <w:tc>
          <w:tcPr>
            <w:tcW w:type="dxa" w:w="792"/>
          </w:tcPr>
          <w:p>
            <w:r>
              <w:rPr>
                <w:sz w:val="15"/>
              </w:rPr>
              <w:t>41524558.0</w:t>
            </w:r>
          </w:p>
        </w:tc>
        <w:tc>
          <w:tcPr>
            <w:tcW w:type="dxa" w:w="792"/>
          </w:tcPr>
          <w:p>
            <w:r>
              <w:rPr>
                <w:sz w:val="15"/>
              </w:rPr>
              <w:t>PMC12794675</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Biohacking the human gut microbiome for precision health and therapeut…</w:t>
            </w:r>
          </w:p>
        </w:tc>
        <w:tc>
          <w:tcPr>
            <w:tcW w:type="dxa" w:w="792"/>
          </w:tcPr>
          <w:p>
            <w:r>
              <w:rPr>
                <w:sz w:val="15"/>
              </w:rPr>
              <w:t>41953448.0</w:t>
            </w:r>
          </w:p>
        </w:tc>
        <w:tc>
          <w:tcPr>
            <w:tcW w:type="dxa" w:w="792"/>
          </w:tcPr>
          <w:p>
            <w:r>
              <w:rPr>
                <w:sz w:val="15"/>
              </w:rPr>
              <w:t>PMC13055597</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Research advances in exercise management for frail older adults.</w:t>
            </w:r>
          </w:p>
        </w:tc>
        <w:tc>
          <w:tcPr>
            <w:tcW w:type="dxa" w:w="792"/>
          </w:tcPr>
          <w:p>
            <w:r>
              <w:rPr>
                <w:sz w:val="15"/>
              </w:rPr>
              <w:t>41694501.0</w:t>
            </w:r>
          </w:p>
        </w:tc>
        <w:tc>
          <w:tcPr>
            <w:tcW w:type="dxa" w:w="792"/>
          </w:tcPr>
          <w:p>
            <w:r>
              <w:rPr>
                <w:sz w:val="15"/>
              </w:rPr>
              <w:t>PMC12894213</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Editorial: Integrated strategies for lifelong health: multidimensional…</w:t>
            </w:r>
          </w:p>
        </w:tc>
        <w:tc>
          <w:tcPr>
            <w:tcW w:type="dxa" w:w="792"/>
          </w:tcPr>
          <w:p>
            <w:r>
              <w:rPr>
                <w:sz w:val="15"/>
              </w:rPr>
              <w:t>41635561.0</w:t>
            </w:r>
          </w:p>
        </w:tc>
        <w:tc>
          <w:tcPr>
            <w:tcW w:type="dxa" w:w="792"/>
          </w:tcPr>
          <w:p>
            <w:r>
              <w:rPr>
                <w:sz w:val="15"/>
              </w:rPr>
              <w:t>PMC12861890</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Effects of exercise training on frail older adults with heart failure:…</w:t>
            </w:r>
          </w:p>
        </w:tc>
        <w:tc>
          <w:tcPr>
            <w:tcW w:type="dxa" w:w="792"/>
          </w:tcPr>
          <w:p>
            <w:r>
              <w:rPr>
                <w:sz w:val="15"/>
              </w:rPr>
              <w:t>41969362.0</w:t>
            </w:r>
          </w:p>
        </w:tc>
        <w:tc>
          <w:tcPr>
            <w:tcW w:type="dxa" w:w="792"/>
          </w:tcPr>
          <w:p>
            <w:r>
              <w:rPr>
                <w:sz w:val="15"/>
              </w:rPr>
              <w:t>PMC13062297</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Diet, the Gut Microbiome, and Estrogen Physiology: A Review in Menopau…</w:t>
            </w:r>
          </w:p>
        </w:tc>
        <w:tc>
          <w:tcPr>
            <w:tcW w:type="dxa" w:w="792"/>
          </w:tcPr>
          <w:p>
            <w:r>
              <w:rPr>
                <w:sz w:val="15"/>
              </w:rPr>
              <w:t>41978103.0</w:t>
            </w:r>
          </w:p>
        </w:tc>
        <w:tc>
          <w:tcPr>
            <w:tcW w:type="dxa" w:w="792"/>
          </w:tcPr>
          <w:p>
            <w:r>
              <w:rPr>
                <w:sz w:val="15"/>
              </w:rPr>
              <w:t>PMC13074627</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Physical activity attenuates the association between allostatic load a…</w:t>
            </w:r>
          </w:p>
        </w:tc>
        <w:tc>
          <w:tcPr>
            <w:tcW w:type="dxa" w:w="792"/>
          </w:tcPr>
          <w:p>
            <w:r>
              <w:rPr>
                <w:sz w:val="15"/>
              </w:rPr>
            </w:r>
          </w:p>
        </w:tc>
        <w:tc>
          <w:tcPr>
            <w:tcW w:type="dxa" w:w="792"/>
          </w:tcPr>
          <w:p>
            <w:r>
              <w:rPr>
                <w:sz w:val="15"/>
              </w:rPr>
              <w:t>PMC13095858</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r>
        <w:tc>
          <w:tcPr>
            <w:tcW w:type="dxa" w:w="3168"/>
          </w:tcPr>
          <w:p>
            <w:r>
              <w:rPr>
                <w:sz w:val="15"/>
              </w:rPr>
              <w:t>Impacts of systemic milieu on cerebrovascular and brain aging: insight…</w:t>
            </w:r>
          </w:p>
        </w:tc>
        <w:tc>
          <w:tcPr>
            <w:tcW w:type="dxa" w:w="792"/>
          </w:tcPr>
          <w:p>
            <w:r>
              <w:rPr>
                <w:sz w:val="15"/>
              </w:rPr>
              <w:t>40407975.0</w:t>
            </w:r>
          </w:p>
        </w:tc>
        <w:tc>
          <w:tcPr>
            <w:tcW w:type="dxa" w:w="792"/>
          </w:tcPr>
          <w:p>
            <w:r>
              <w:rPr>
                <w:sz w:val="15"/>
              </w:rPr>
              <w:t>PMC12635022</w:t>
            </w:r>
          </w:p>
        </w:tc>
        <w:tc>
          <w:tcPr>
            <w:tcW w:type="dxa" w:w="1152"/>
          </w:tcPr>
          <w:p>
            <w:r>
              <w:rPr>
                <w:sz w:val="15"/>
              </w:rPr>
              <w:t>pmc open full text</w:t>
            </w:r>
          </w:p>
        </w:tc>
        <w:tc>
          <w:tcPr>
            <w:tcW w:type="dxa" w:w="1296"/>
          </w:tcPr>
          <w:p>
            <w:r>
              <w:rPr>
                <w:sz w:val="15"/>
              </w:rPr>
              <w:t>open full text verified</w:t>
            </w:r>
          </w:p>
        </w:tc>
        <w:tc>
          <w:tcPr>
            <w:tcW w:type="dxa" w:w="1296"/>
          </w:tcPr>
          <w:p>
            <w:r>
              <w:rPr>
                <w:sz w:val="15"/>
              </w:rPr>
              <w:t>eligible pending manual confirmation</w:t>
            </w:r>
          </w:p>
        </w:tc>
        <w:tc>
          <w:tcPr>
            <w:tcW w:type="dxa" w:w="792"/>
          </w:tcPr>
          <w:p>
            <w:r>
              <w:rPr>
                <w:sz w:val="15"/>
              </w:rPr>
              <w:t>True</w:t>
            </w:r>
          </w:p>
        </w:tc>
        <w:tc>
          <w:tcPr>
            <w:tcW w:type="dxa" w:w="792"/>
          </w:tcPr>
          <w:p>
            <w:r>
              <w:rPr>
                <w:sz w:val="15"/>
              </w:rPr>
              <w:t>True</w:t>
            </w:r>
          </w:p>
        </w:tc>
        <w:tc>
          <w:tcPr>
            <w:tcW w:type="dxa" w:w="720"/>
          </w:tcPr>
          <w:p>
            <w:r>
              <w:rPr>
                <w:sz w:val="15"/>
              </w:rPr>
              <w:t>True</w:t>
            </w:r>
          </w:p>
        </w:tc>
      </w:tr>
    </w:tbl>
    <w:p/>
    <w:p>
      <w:pPr>
        <w:pStyle w:val="Heading2"/>
      </w:pPr>
      <w:r>
        <w:rPr>
          <w:color w:val="000000"/>
        </w:rPr>
        <w:t>Supplementary Table S6. Full Preliminary Risk-of-Bias Domain Prompts (n=40 Records)</w:t>
      </w:r>
    </w:p>
    <w:p>
      <w:r>
        <w:rPr>
          <w:b w:val="0"/>
          <w:i/>
          <w:sz w:val="21"/>
        </w:rPr>
        <w:t>Structured preliminary risk-of-bias prompts for all 40 priority human records. These are NOT final RoB 2, ROBINS-I, SYRCLE, or GRADE assessments. They are structured prompts based on available open text or abstract content and require complete full-text review to finalise.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3024"/>
            <w:shd w:val="clear" w:color="auto" w:fill="D9E1F2"/>
          </w:tcPr>
          <w:p>
            <w:pPr>
              <w:jc w:val="center"/>
            </w:pPr>
            <w:r>
              <w:rPr>
                <w:b/>
                <w:sz w:val="18"/>
              </w:rPr>
              <w:t>Title (abbreviated)</w:t>
            </w:r>
          </w:p>
        </w:tc>
        <w:tc>
          <w:tcPr>
            <w:tcW w:type="dxa" w:w="1008"/>
            <w:shd w:val="clear" w:color="auto" w:fill="D9E1F2"/>
          </w:tcPr>
          <w:p>
            <w:pPr>
              <w:jc w:val="center"/>
            </w:pPr>
            <w:r>
              <w:rPr>
                <w:b/>
                <w:sz w:val="18"/>
              </w:rPr>
              <w:t>Randomisation</w:t>
            </w:r>
          </w:p>
        </w:tc>
        <w:tc>
          <w:tcPr>
            <w:tcW w:type="dxa" w:w="936"/>
            <w:shd w:val="clear" w:color="auto" w:fill="D9E1F2"/>
          </w:tcPr>
          <w:p>
            <w:pPr>
              <w:jc w:val="center"/>
            </w:pPr>
            <w:r>
              <w:rPr>
                <w:b/>
                <w:sz w:val="18"/>
              </w:rPr>
              <w:t>Blinding</w:t>
            </w:r>
          </w:p>
        </w:tc>
        <w:tc>
          <w:tcPr>
            <w:tcW w:type="dxa" w:w="864"/>
            <w:shd w:val="clear" w:color="auto" w:fill="D9E1F2"/>
          </w:tcPr>
          <w:p>
            <w:pPr>
              <w:jc w:val="center"/>
            </w:pPr>
            <w:r>
              <w:rPr>
                <w:b/>
                <w:sz w:val="18"/>
              </w:rPr>
              <w:t>Missing</w:t>
              <w:br/>
              <w:t>data</w:t>
            </w:r>
          </w:p>
        </w:tc>
        <w:tc>
          <w:tcPr>
            <w:tcW w:type="dxa" w:w="1080"/>
            <w:shd w:val="clear" w:color="auto" w:fill="D9E1F2"/>
          </w:tcPr>
          <w:p>
            <w:pPr>
              <w:jc w:val="center"/>
            </w:pPr>
            <w:r>
              <w:rPr>
                <w:b/>
                <w:sz w:val="18"/>
              </w:rPr>
              <w:t>Confounding</w:t>
            </w:r>
          </w:p>
        </w:tc>
        <w:tc>
          <w:tcPr>
            <w:tcW w:type="dxa" w:w="1008"/>
            <w:shd w:val="clear" w:color="auto" w:fill="D9E1F2"/>
          </w:tcPr>
          <w:p>
            <w:pPr>
              <w:jc w:val="center"/>
            </w:pPr>
            <w:r>
              <w:rPr>
                <w:b/>
                <w:sz w:val="18"/>
              </w:rPr>
              <w:t>Outcome</w:t>
              <w:br/>
              <w:t>measurement</w:t>
            </w:r>
          </w:p>
        </w:tc>
        <w:tc>
          <w:tcPr>
            <w:tcW w:type="dxa" w:w="936"/>
            <w:shd w:val="clear" w:color="auto" w:fill="D9E1F2"/>
          </w:tcPr>
          <w:p>
            <w:pPr>
              <w:jc w:val="center"/>
            </w:pPr>
            <w:r>
              <w:rPr>
                <w:b/>
                <w:sz w:val="18"/>
              </w:rPr>
              <w:t>Selective</w:t>
              <w:br/>
              <w:t>reporting</w:t>
            </w:r>
          </w:p>
        </w:tc>
        <w:tc>
          <w:tcPr>
            <w:tcW w:type="dxa" w:w="1440"/>
            <w:shd w:val="clear" w:color="auto" w:fill="D9E1F2"/>
          </w:tcPr>
          <w:p>
            <w:pPr>
              <w:jc w:val="center"/>
            </w:pPr>
            <w:r>
              <w:rPr>
                <w:b/>
                <w:sz w:val="18"/>
              </w:rPr>
              <w:t>Overall (preliminary)</w:t>
            </w:r>
          </w:p>
        </w:tc>
      </w:tr>
      <w:tr>
        <w:tc>
          <w:tcPr>
            <w:tcW w:type="dxa" w:w="3024"/>
          </w:tcPr>
          <w:p>
            <w:r>
              <w:rPr>
                <w:sz w:val="15"/>
              </w:rPr>
              <w:t>Baseline characteristics of the SINgapore GERiatric Intervention …</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Some concern</w:t>
            </w:r>
          </w:p>
        </w:tc>
      </w:tr>
      <w:tr>
        <w:tc>
          <w:tcPr>
            <w:tcW w:type="dxa" w:w="3024"/>
          </w:tcPr>
          <w:p>
            <w:r>
              <w:rPr>
                <w:sz w:val="15"/>
              </w:rPr>
              <w:t>Reducing frailty in frail people with multiple sclerosis: Feasibi…</w:t>
            </w:r>
          </w:p>
        </w:tc>
        <w:tc>
          <w:tcPr>
            <w:tcW w:type="dxa" w:w="1008"/>
          </w:tcPr>
          <w:p>
            <w:r>
              <w:rPr>
                <w:sz w:val="15"/>
              </w:rPr>
              <w:t>Low</w:t>
            </w:r>
          </w:p>
        </w:tc>
        <w:tc>
          <w:tcPr>
            <w:tcW w:type="dxa" w:w="936"/>
          </w:tcPr>
          <w:p>
            <w:r>
              <w:rPr>
                <w:sz w:val="15"/>
              </w:rPr>
              <w:t>Low</w:t>
            </w:r>
          </w:p>
        </w:tc>
        <w:tc>
          <w:tcPr>
            <w:tcW w:type="dxa" w:w="864"/>
          </w:tcPr>
          <w:p>
            <w:r>
              <w:rPr>
                <w:sz w:val="15"/>
              </w:rPr>
              <w:t>Some concern</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Low–Some (pending)</w:t>
            </w:r>
          </w:p>
        </w:tc>
      </w:tr>
      <w:tr>
        <w:tc>
          <w:tcPr>
            <w:tcW w:type="dxa" w:w="3024"/>
          </w:tcPr>
          <w:p>
            <w:r>
              <w:rPr>
                <w:sz w:val="15"/>
              </w:rPr>
              <w:t>Effect of gut microbiome modulation on muscle function and cognit…</w:t>
            </w:r>
          </w:p>
        </w:tc>
        <w:tc>
          <w:tcPr>
            <w:tcW w:type="dxa" w:w="1008"/>
          </w:tcPr>
          <w:p>
            <w:r>
              <w:rPr>
                <w:sz w:val="15"/>
              </w:rPr>
              <w:t>Low</w:t>
            </w:r>
          </w:p>
        </w:tc>
        <w:tc>
          <w:tcPr>
            <w:tcW w:type="dxa" w:w="936"/>
          </w:tcPr>
          <w:p>
            <w:r>
              <w:rPr>
                <w:sz w:val="15"/>
              </w:rPr>
              <w:t>Low</w:t>
            </w:r>
          </w:p>
        </w:tc>
        <w:tc>
          <w:tcPr>
            <w:tcW w:type="dxa" w:w="864"/>
          </w:tcPr>
          <w:p>
            <w:r>
              <w:rPr>
                <w:sz w:val="15"/>
              </w:rPr>
              <w:t>Unclear</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Low–Some (pending)</w:t>
            </w:r>
          </w:p>
        </w:tc>
      </w:tr>
      <w:tr>
        <w:tc>
          <w:tcPr>
            <w:tcW w:type="dxa" w:w="3024"/>
          </w:tcPr>
          <w:p>
            <w:r>
              <w:rPr>
                <w:sz w:val="15"/>
              </w:rPr>
              <w:t>Assessing the Clinical Effectiveness of an Exergame-Based Exercis…</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Some concern</w:t>
            </w:r>
          </w:p>
        </w:tc>
      </w:tr>
      <w:tr>
        <w:tc>
          <w:tcPr>
            <w:tcW w:type="dxa" w:w="3024"/>
          </w:tcPr>
          <w:p>
            <w:r>
              <w:rPr>
                <w:sz w:val="15"/>
              </w:rPr>
              <w:t>Effects of Resistance Exercise Training on Cognitive Function and…</w:t>
            </w:r>
          </w:p>
        </w:tc>
        <w:tc>
          <w:tcPr>
            <w:tcW w:type="dxa" w:w="1008"/>
          </w:tcPr>
          <w:p>
            <w:r>
              <w:rPr>
                <w:sz w:val="15"/>
              </w:rPr>
              <w:t>Some concern</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Some concern</w:t>
            </w:r>
          </w:p>
        </w:tc>
      </w:tr>
      <w:tr>
        <w:tc>
          <w:tcPr>
            <w:tcW w:type="dxa" w:w="3024"/>
          </w:tcPr>
          <w:p>
            <w:r>
              <w:rPr>
                <w:sz w:val="15"/>
              </w:rPr>
              <w:t>Interaction between physical activity and deficit-based frailty o…</w:t>
            </w:r>
          </w:p>
        </w:tc>
        <w:tc>
          <w:tcPr>
            <w:tcW w:type="dxa" w:w="1008"/>
          </w:tcPr>
          <w:p>
            <w:r>
              <w:rPr>
                <w:sz w:val="15"/>
              </w:rPr>
              <w:t>NA</w:t>
            </w:r>
          </w:p>
        </w:tc>
        <w:tc>
          <w:tcPr>
            <w:tcW w:type="dxa" w:w="936"/>
          </w:tcPr>
          <w:p>
            <w:r>
              <w:rPr>
                <w:sz w:val="15"/>
              </w:rPr>
              <w:t>NA/unclear</w:t>
            </w:r>
          </w:p>
        </w:tc>
        <w:tc>
          <w:tcPr>
            <w:tcW w:type="dxa" w:w="864"/>
          </w:tcPr>
          <w:p>
            <w:r>
              <w:rPr>
                <w:sz w:val="15"/>
              </w:rPr>
              <w:t>Some concern</w:t>
            </w:r>
          </w:p>
        </w:tc>
        <w:tc>
          <w:tcPr>
            <w:tcW w:type="dxa" w:w="1080"/>
          </w:tcPr>
          <w:p>
            <w:r>
              <w:rPr>
                <w:sz w:val="15"/>
              </w:rPr>
              <w:t>Some (observational)</w:t>
            </w:r>
          </w:p>
        </w:tc>
        <w:tc>
          <w:tcPr>
            <w:tcW w:type="dxa" w:w="1008"/>
          </w:tcPr>
          <w:p>
            <w:r>
              <w:rPr>
                <w:sz w:val="15"/>
              </w:rPr>
              <w:t>Low–Some</w:t>
            </w:r>
          </w:p>
        </w:tc>
        <w:tc>
          <w:tcPr>
            <w:tcW w:type="dxa" w:w="936"/>
          </w:tcPr>
          <w:p>
            <w:r>
              <w:rPr>
                <w:sz w:val="15"/>
              </w:rPr>
              <w:t>Unclear (no protocol)</w:t>
            </w:r>
          </w:p>
        </w:tc>
        <w:tc>
          <w:tcPr>
            <w:tcW w:type="dxa" w:w="1440"/>
          </w:tcPr>
          <w:p>
            <w:r>
              <w:rPr>
                <w:sz w:val="15"/>
              </w:rPr>
              <w:t>Some concern</w:t>
            </w:r>
          </w:p>
        </w:tc>
      </w:tr>
      <w:tr>
        <w:tc>
          <w:tcPr>
            <w:tcW w:type="dxa" w:w="3024"/>
          </w:tcPr>
          <w:p>
            <w:r>
              <w:rPr>
                <w:sz w:val="15"/>
              </w:rPr>
              <w:t>Fasting-mimicking diet causes hepatic and blood markers changes i…</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Some concern</w:t>
            </w:r>
          </w:p>
        </w:tc>
      </w:tr>
      <w:tr>
        <w:tc>
          <w:tcPr>
            <w:tcW w:type="dxa" w:w="3024"/>
          </w:tcPr>
          <w:p>
            <w:r>
              <w:rPr>
                <w:sz w:val="15"/>
              </w:rPr>
              <w:t>Topical rapamycin reduces markers of senescence and aging in huma…</w:t>
            </w:r>
          </w:p>
        </w:tc>
        <w:tc>
          <w:tcPr>
            <w:tcW w:type="dxa" w:w="1008"/>
          </w:tcPr>
          <w:p>
            <w:r>
              <w:rPr>
                <w:sz w:val="15"/>
              </w:rPr>
              <w:t>Some concern</w:t>
            </w:r>
          </w:p>
        </w:tc>
        <w:tc>
          <w:tcPr>
            <w:tcW w:type="dxa" w:w="936"/>
          </w:tcPr>
          <w:p>
            <w:r>
              <w:rPr>
                <w:sz w:val="15"/>
              </w:rPr>
              <w:t>Low</w:t>
            </w:r>
          </w:p>
        </w:tc>
        <w:tc>
          <w:tcPr>
            <w:tcW w:type="dxa" w:w="864"/>
          </w:tcPr>
          <w:p>
            <w:r>
              <w:rPr>
                <w:sz w:val="15"/>
              </w:rPr>
              <w:t>Some concern</w:t>
            </w:r>
          </w:p>
        </w:tc>
        <w:tc>
          <w:tcPr>
            <w:tcW w:type="dxa" w:w="1080"/>
          </w:tcPr>
          <w:p>
            <w:r>
              <w:rPr>
                <w:sz w:val="15"/>
              </w:rPr>
              <w:t>Low (RCT)</w:t>
            </w:r>
          </w:p>
        </w:tc>
        <w:tc>
          <w:tcPr>
            <w:tcW w:type="dxa" w:w="1008"/>
          </w:tcPr>
          <w:p>
            <w:r>
              <w:rPr>
                <w:sz w:val="15"/>
              </w:rPr>
              <w:t>Low–Some</w:t>
            </w:r>
          </w:p>
        </w:tc>
        <w:tc>
          <w:tcPr>
            <w:tcW w:type="dxa" w:w="936"/>
          </w:tcPr>
          <w:p>
            <w:r>
              <w:rPr>
                <w:sz w:val="15"/>
              </w:rPr>
              <w:t>Unclear (no protocol)</w:t>
            </w:r>
          </w:p>
        </w:tc>
        <w:tc>
          <w:tcPr>
            <w:tcW w:type="dxa" w:w="1440"/>
          </w:tcPr>
          <w:p>
            <w:r>
              <w:rPr>
                <w:sz w:val="15"/>
              </w:rPr>
              <w:t>Some concern</w:t>
            </w:r>
          </w:p>
        </w:tc>
      </w:tr>
      <w:tr>
        <w:tc>
          <w:tcPr>
            <w:tcW w:type="dxa" w:w="3024"/>
          </w:tcPr>
          <w:p>
            <w:r>
              <w:rPr>
                <w:sz w:val="15"/>
              </w:rPr>
              <w:t>Influence of rapamycin on safety and healthspan metrics after one…</w:t>
            </w:r>
          </w:p>
        </w:tc>
        <w:tc>
          <w:tcPr>
            <w:tcW w:type="dxa" w:w="1008"/>
          </w:tcPr>
          <w:p>
            <w:r>
              <w:rPr>
                <w:sz w:val="15"/>
              </w:rPr>
              <w:t>Low</w:t>
            </w:r>
          </w:p>
        </w:tc>
        <w:tc>
          <w:tcPr>
            <w:tcW w:type="dxa" w:w="936"/>
          </w:tcPr>
          <w:p>
            <w:r>
              <w:rPr>
                <w:sz w:val="15"/>
              </w:rPr>
              <w:t>Low</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A Periodic Diet that Mimics Fasting Promotes Multi-System Regener…</w:t>
            </w:r>
          </w:p>
        </w:tc>
        <w:tc>
          <w:tcPr>
            <w:tcW w:type="dxa" w:w="1008"/>
          </w:tcPr>
          <w:p>
            <w:r>
              <w:rPr>
                <w:sz w:val="15"/>
              </w:rPr>
              <w:t>Some concern</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RESISTANCE TRAINING AND CO-SUPPLEMENTATION WITH CREATINE AND PROT…</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Low–Some</w:t>
            </w:r>
          </w:p>
        </w:tc>
        <w:tc>
          <w:tcPr>
            <w:tcW w:type="dxa" w:w="936"/>
          </w:tcPr>
          <w:p>
            <w:r>
              <w:rPr>
                <w:sz w:val="15"/>
              </w:rPr>
              <w:t>Unclear (no protocol)</w:t>
            </w:r>
          </w:p>
        </w:tc>
        <w:tc>
          <w:tcPr>
            <w:tcW w:type="dxa" w:w="1440"/>
          </w:tcPr>
          <w:p>
            <w:r>
              <w:rPr>
                <w:sz w:val="15"/>
              </w:rPr>
              <w:t>Serious/unclear</w:t>
            </w:r>
          </w:p>
        </w:tc>
      </w:tr>
      <w:tr>
        <w:tc>
          <w:tcPr>
            <w:tcW w:type="dxa" w:w="3024"/>
          </w:tcPr>
          <w:p>
            <w:r>
              <w:rPr>
                <w:sz w:val="15"/>
              </w:rPr>
              <w:t>Caloric restriction and time-restricted eating in older adults wi…</w:t>
            </w:r>
          </w:p>
        </w:tc>
        <w:tc>
          <w:tcPr>
            <w:tcW w:type="dxa" w:w="1008"/>
          </w:tcPr>
          <w:p>
            <w:r>
              <w:rPr>
                <w:sz w:val="15"/>
              </w:rPr>
              <w:t>Low</w:t>
            </w:r>
          </w:p>
        </w:tc>
        <w:tc>
          <w:tcPr>
            <w:tcW w:type="dxa" w:w="936"/>
          </w:tcPr>
          <w:p>
            <w:r>
              <w:rPr>
                <w:sz w:val="15"/>
              </w:rPr>
              <w:t>Low</w:t>
            </w:r>
          </w:p>
        </w:tc>
        <w:tc>
          <w:tcPr>
            <w:tcW w:type="dxa" w:w="864"/>
          </w:tcPr>
          <w:p>
            <w:r>
              <w:rPr>
                <w:sz w:val="15"/>
              </w:rPr>
              <w:t>Some concern</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A Multidomain Lifestyle Intervention Is Associated With Improved …</w:t>
            </w:r>
          </w:p>
        </w:tc>
        <w:tc>
          <w:tcPr>
            <w:tcW w:type="dxa" w:w="1008"/>
          </w:tcPr>
          <w:p>
            <w:r>
              <w:rPr>
                <w:sz w:val="15"/>
              </w:rPr>
              <w:t>Low</w:t>
            </w:r>
          </w:p>
        </w:tc>
        <w:tc>
          <w:tcPr>
            <w:tcW w:type="dxa" w:w="936"/>
          </w:tcPr>
          <w:p>
            <w:r>
              <w:rPr>
                <w:sz w:val="15"/>
              </w:rPr>
              <w:t>Low</w:t>
            </w:r>
          </w:p>
        </w:tc>
        <w:tc>
          <w:tcPr>
            <w:tcW w:type="dxa" w:w="864"/>
          </w:tcPr>
          <w:p>
            <w:r>
              <w:rPr>
                <w:sz w:val="15"/>
              </w:rPr>
              <w:t>Some concern</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A phase II randomized placebo-controlled study of fisetin to impr…</w:t>
            </w:r>
          </w:p>
        </w:tc>
        <w:tc>
          <w:tcPr>
            <w:tcW w:type="dxa" w:w="1008"/>
          </w:tcPr>
          <w:p>
            <w:r>
              <w:rPr>
                <w:sz w:val="15"/>
              </w:rPr>
              <w:t>Low</w:t>
            </w:r>
          </w:p>
        </w:tc>
        <w:tc>
          <w:tcPr>
            <w:tcW w:type="dxa" w:w="936"/>
          </w:tcPr>
          <w:p>
            <w:r>
              <w:rPr>
                <w:sz w:val="15"/>
              </w:rPr>
              <w:t>Low</w:t>
            </w:r>
          </w:p>
        </w:tc>
        <w:tc>
          <w:tcPr>
            <w:tcW w:type="dxa" w:w="864"/>
          </w:tcPr>
          <w:p>
            <w:r>
              <w:rPr>
                <w:sz w:val="15"/>
              </w:rPr>
              <w:t>Some concern</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Viability of an educational program for lifestyle changes and an …</w:t>
            </w:r>
          </w:p>
        </w:tc>
        <w:tc>
          <w:tcPr>
            <w:tcW w:type="dxa" w:w="1008"/>
          </w:tcPr>
          <w:p>
            <w:r>
              <w:rPr>
                <w:sz w:val="15"/>
              </w:rPr>
              <w:t>Low</w:t>
            </w:r>
          </w:p>
        </w:tc>
        <w:tc>
          <w:tcPr>
            <w:tcW w:type="dxa" w:w="936"/>
          </w:tcPr>
          <w:p>
            <w:r>
              <w:rPr>
                <w:sz w:val="15"/>
              </w:rPr>
              <w:t>Low</w:t>
            </w:r>
          </w:p>
        </w:tc>
        <w:tc>
          <w:tcPr>
            <w:tcW w:type="dxa" w:w="864"/>
          </w:tcPr>
          <w:p>
            <w:r>
              <w:rPr>
                <w:sz w:val="15"/>
              </w:rPr>
              <w:t>Some concern</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Epigenetic and microbiome responses to greens supplementation in …</w:t>
            </w:r>
          </w:p>
        </w:tc>
        <w:tc>
          <w:tcPr>
            <w:tcW w:type="dxa" w:w="1008"/>
          </w:tcPr>
          <w:p>
            <w:r>
              <w:rPr>
                <w:sz w:val="15"/>
              </w:rPr>
              <w:t>Low</w:t>
            </w:r>
          </w:p>
        </w:tc>
        <w:tc>
          <w:tcPr>
            <w:tcW w:type="dxa" w:w="936"/>
          </w:tcPr>
          <w:p>
            <w:r>
              <w:rPr>
                <w:sz w:val="15"/>
              </w:rPr>
              <w:t>Low</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Test of Rapamycin in Aging Dogs (TRIAD): study design and rationa…</w:t>
            </w:r>
          </w:p>
        </w:tc>
        <w:tc>
          <w:tcPr>
            <w:tcW w:type="dxa" w:w="1008"/>
          </w:tcPr>
          <w:p>
            <w:r>
              <w:rPr>
                <w:sz w:val="15"/>
              </w:rPr>
              <w:t>Low</w:t>
            </w:r>
          </w:p>
        </w:tc>
        <w:tc>
          <w:tcPr>
            <w:tcW w:type="dxa" w:w="936"/>
          </w:tcPr>
          <w:p>
            <w:r>
              <w:rPr>
                <w:sz w:val="15"/>
              </w:rPr>
              <w:t>Low</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J012 NAD-HD: a randomized clinical trial of nicotinamide riboside…</w:t>
            </w:r>
          </w:p>
        </w:tc>
        <w:tc>
          <w:tcPr>
            <w:tcW w:type="dxa" w:w="1008"/>
          </w:tcPr>
          <w:p>
            <w:r>
              <w:rPr>
                <w:sz w:val="15"/>
              </w:rPr>
              <w:t>Some concern</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Obesity and Metabolic Disease Impair the Anabolic Response to Pro…</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Erratum. Effects of Dancing Associated With Resistance Training o…</w:t>
            </w:r>
          </w:p>
        </w:tc>
        <w:tc>
          <w:tcPr>
            <w:tcW w:type="dxa" w:w="1008"/>
          </w:tcPr>
          <w:p>
            <w:r>
              <w:rPr>
                <w:sz w:val="15"/>
              </w:rPr>
              <w:t>Some concern</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The efficacy and safety of β-nicotinamide mononucleotide (NMN) su…</w:t>
            </w:r>
          </w:p>
        </w:tc>
        <w:tc>
          <w:tcPr>
            <w:tcW w:type="dxa" w:w="1008"/>
          </w:tcPr>
          <w:p>
            <w:r>
              <w:rPr>
                <w:sz w:val="15"/>
              </w:rPr>
              <w:t>Low</w:t>
            </w:r>
          </w:p>
        </w:tc>
        <w:tc>
          <w:tcPr>
            <w:tcW w:type="dxa" w:w="936"/>
          </w:tcPr>
          <w:p>
            <w:r>
              <w:rPr>
                <w:sz w:val="15"/>
              </w:rPr>
              <w:t>Low</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Low–Some (pending)</w:t>
            </w:r>
          </w:p>
        </w:tc>
      </w:tr>
      <w:tr>
        <w:tc>
          <w:tcPr>
            <w:tcW w:type="dxa" w:w="3024"/>
          </w:tcPr>
          <w:p>
            <w:r>
              <w:rPr>
                <w:sz w:val="15"/>
              </w:rPr>
              <w:t>Effect of long-term caloric restriction on DNA methylation measur…</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DNA methylation-based biomarkers of aging were slowed down in a t…</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The Additive Effects of Creatine Supplementation and Exercise Tra…</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Effect of a multicomponent exercise programme (VIVIFRAIL) on func…</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Exercise interventions to improve physical frailty and physical f…</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Low–Some</w:t>
            </w:r>
          </w:p>
        </w:tc>
        <w:tc>
          <w:tcPr>
            <w:tcW w:type="dxa" w:w="936"/>
          </w:tcPr>
          <w:p>
            <w:r>
              <w:rPr>
                <w:sz w:val="15"/>
              </w:rPr>
              <w:t>Unclear (no protocol)</w:t>
            </w:r>
          </w:p>
        </w:tc>
        <w:tc>
          <w:tcPr>
            <w:tcW w:type="dxa" w:w="1440"/>
          </w:tcPr>
          <w:p>
            <w:r>
              <w:rPr>
                <w:sz w:val="15"/>
              </w:rPr>
              <w:t>Serious/unclear</w:t>
            </w:r>
          </w:p>
        </w:tc>
      </w:tr>
      <w:tr>
        <w:tc>
          <w:tcPr>
            <w:tcW w:type="dxa" w:w="3024"/>
          </w:tcPr>
          <w:p>
            <w:r>
              <w:rPr>
                <w:sz w:val="15"/>
              </w:rPr>
              <w:t>Preserving Mobility in Older Adults with Physical Frailty and Sar…</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Low–Some</w:t>
            </w:r>
          </w:p>
        </w:tc>
        <w:tc>
          <w:tcPr>
            <w:tcW w:type="dxa" w:w="936"/>
          </w:tcPr>
          <w:p>
            <w:r>
              <w:rPr>
                <w:sz w:val="15"/>
              </w:rPr>
              <w:t>Unclear (no protocol)</w:t>
            </w:r>
          </w:p>
        </w:tc>
        <w:tc>
          <w:tcPr>
            <w:tcW w:type="dxa" w:w="1440"/>
          </w:tcPr>
          <w:p>
            <w:r>
              <w:rPr>
                <w:sz w:val="15"/>
              </w:rPr>
              <w:t>Serious/unclear</w:t>
            </w:r>
          </w:p>
        </w:tc>
      </w:tr>
      <w:tr>
        <w:tc>
          <w:tcPr>
            <w:tcW w:type="dxa" w:w="3024"/>
          </w:tcPr>
          <w:p>
            <w:r>
              <w:rPr>
                <w:sz w:val="15"/>
              </w:rPr>
              <w:t>Effects of Diactive-1-Supported Progressive Resistance Training o…</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Diet quality and nutritional adequacy during a 2-year calorie res…</w:t>
            </w:r>
          </w:p>
        </w:tc>
        <w:tc>
          <w:tcPr>
            <w:tcW w:type="dxa" w:w="1008"/>
          </w:tcPr>
          <w:p>
            <w:r>
              <w:rPr>
                <w:sz w:val="15"/>
              </w:rPr>
              <w:t>Low</w:t>
            </w:r>
          </w:p>
        </w:tc>
        <w:tc>
          <w:tcPr>
            <w:tcW w:type="dxa" w:w="936"/>
          </w:tcPr>
          <w:p>
            <w:r>
              <w:rPr>
                <w:sz w:val="15"/>
              </w:rPr>
              <w:t>Some concern</w:t>
            </w:r>
          </w:p>
        </w:tc>
        <w:tc>
          <w:tcPr>
            <w:tcW w:type="dxa" w:w="864"/>
          </w:tcPr>
          <w:p>
            <w:r>
              <w:rPr>
                <w:sz w:val="15"/>
              </w:rPr>
              <w:t>Unclear</w:t>
            </w:r>
          </w:p>
        </w:tc>
        <w:tc>
          <w:tcPr>
            <w:tcW w:type="dxa" w:w="1080"/>
          </w:tcPr>
          <w:p>
            <w:r>
              <w:rPr>
                <w:sz w:val="15"/>
              </w:rPr>
              <w:t>Low (RCT)</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Recommendations from the European interdisciplinary council on ag…</w:t>
            </w:r>
          </w:p>
        </w:tc>
        <w:tc>
          <w:tcPr>
            <w:tcW w:type="dxa" w:w="1008"/>
          </w:tcPr>
          <w:p>
            <w:r>
              <w:rPr>
                <w:sz w:val="15"/>
              </w:rPr>
              <w:t>NA</w:t>
            </w:r>
          </w:p>
        </w:tc>
        <w:tc>
          <w:tcPr>
            <w:tcW w:type="dxa" w:w="936"/>
          </w:tcPr>
          <w:p>
            <w:r>
              <w:rPr>
                <w:sz w:val="15"/>
              </w:rPr>
              <w:t>NA/unclear</w:t>
            </w:r>
          </w:p>
        </w:tc>
        <w:tc>
          <w:tcPr>
            <w:tcW w:type="dxa" w:w="864"/>
          </w:tcPr>
          <w:p>
            <w:r>
              <w:rPr>
                <w:sz w:val="15"/>
              </w:rPr>
              <w:t>Unclear</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Circadian rhythm disruption impairs ovarian follicular developmen…</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Some concern</w:t>
            </w:r>
          </w:p>
        </w:tc>
        <w:tc>
          <w:tcPr>
            <w:tcW w:type="dxa" w:w="936"/>
          </w:tcPr>
          <w:p>
            <w:r>
              <w:rPr>
                <w:sz w:val="15"/>
              </w:rPr>
              <w:t>Unclear (no protocol)</w:t>
            </w:r>
          </w:p>
        </w:tc>
        <w:tc>
          <w:tcPr>
            <w:tcW w:type="dxa" w:w="1440"/>
          </w:tcPr>
          <w:p>
            <w:r>
              <w:rPr>
                <w:sz w:val="15"/>
              </w:rPr>
              <w:t>Serious/unclear</w:t>
            </w:r>
          </w:p>
        </w:tc>
      </w:tr>
      <w:tr>
        <w:tc>
          <w:tcPr>
            <w:tcW w:type="dxa" w:w="3024"/>
          </w:tcPr>
          <w:p>
            <w:r>
              <w:rPr>
                <w:sz w:val="15"/>
              </w:rPr>
              <w:t>The NAD-brain pharmacokinetic study of NAD augmentation in blood …</w:t>
            </w:r>
          </w:p>
        </w:tc>
        <w:tc>
          <w:tcPr>
            <w:tcW w:type="dxa" w:w="1008"/>
          </w:tcPr>
          <w:p>
            <w:r>
              <w:rPr>
                <w:sz w:val="15"/>
              </w:rPr>
              <w:t>NA</w:t>
            </w:r>
          </w:p>
        </w:tc>
        <w:tc>
          <w:tcPr>
            <w:tcW w:type="dxa" w:w="936"/>
          </w:tcPr>
          <w:p>
            <w:r>
              <w:rPr>
                <w:sz w:val="15"/>
              </w:rPr>
              <w:t>NA/unclear</w:t>
            </w:r>
          </w:p>
        </w:tc>
        <w:tc>
          <w:tcPr>
            <w:tcW w:type="dxa" w:w="864"/>
          </w:tcPr>
          <w:p>
            <w:r>
              <w:rPr>
                <w:sz w:val="15"/>
              </w:rPr>
              <w:t>Unclear</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Rapamycin Exerts Its Geroprotective Effects in the Ageing Human I…</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Some concern</w:t>
            </w:r>
          </w:p>
        </w:tc>
        <w:tc>
          <w:tcPr>
            <w:tcW w:type="dxa" w:w="936"/>
          </w:tcPr>
          <w:p>
            <w:r>
              <w:rPr>
                <w:sz w:val="15"/>
              </w:rPr>
              <w:t>Unclear (no protocol)</w:t>
            </w:r>
          </w:p>
        </w:tc>
        <w:tc>
          <w:tcPr>
            <w:tcW w:type="dxa" w:w="1440"/>
          </w:tcPr>
          <w:p>
            <w:r>
              <w:rPr>
                <w:sz w:val="15"/>
              </w:rPr>
              <w:t>Serious/unclear</w:t>
            </w:r>
          </w:p>
        </w:tc>
      </w:tr>
      <w:tr>
        <w:tc>
          <w:tcPr>
            <w:tcW w:type="dxa" w:w="3024"/>
          </w:tcPr>
          <w:p>
            <w:r>
              <w:rPr>
                <w:sz w:val="15"/>
              </w:rPr>
              <w:t>Biohacking the human gut microbiome for precision health and ther…</w:t>
            </w:r>
          </w:p>
        </w:tc>
        <w:tc>
          <w:tcPr>
            <w:tcW w:type="dxa" w:w="1008"/>
          </w:tcPr>
          <w:p>
            <w:r>
              <w:rPr>
                <w:sz w:val="15"/>
              </w:rPr>
              <w:t>NA</w:t>
            </w:r>
          </w:p>
        </w:tc>
        <w:tc>
          <w:tcPr>
            <w:tcW w:type="dxa" w:w="936"/>
          </w:tcPr>
          <w:p>
            <w:r>
              <w:rPr>
                <w:sz w:val="15"/>
              </w:rPr>
              <w:t>NA/unclear</w:t>
            </w:r>
          </w:p>
        </w:tc>
        <w:tc>
          <w:tcPr>
            <w:tcW w:type="dxa" w:w="864"/>
          </w:tcPr>
          <w:p>
            <w:r>
              <w:rPr>
                <w:sz w:val="15"/>
              </w:rPr>
              <w:t>Unclear</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Research advances in exercise management for frail older adults.</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Some concern</w:t>
            </w:r>
          </w:p>
        </w:tc>
        <w:tc>
          <w:tcPr>
            <w:tcW w:type="dxa" w:w="936"/>
          </w:tcPr>
          <w:p>
            <w:r>
              <w:rPr>
                <w:sz w:val="15"/>
              </w:rPr>
              <w:t>Unclear (no protocol)</w:t>
            </w:r>
          </w:p>
        </w:tc>
        <w:tc>
          <w:tcPr>
            <w:tcW w:type="dxa" w:w="1440"/>
          </w:tcPr>
          <w:p>
            <w:r>
              <w:rPr>
                <w:sz w:val="15"/>
              </w:rPr>
              <w:t>Serious/unclear</w:t>
            </w:r>
          </w:p>
        </w:tc>
      </w:tr>
      <w:tr>
        <w:tc>
          <w:tcPr>
            <w:tcW w:type="dxa" w:w="3024"/>
          </w:tcPr>
          <w:p>
            <w:r>
              <w:rPr>
                <w:sz w:val="15"/>
              </w:rPr>
              <w:t>Editorial: Integrated strategies for lifelong health: multidimens…</w:t>
            </w:r>
          </w:p>
        </w:tc>
        <w:tc>
          <w:tcPr>
            <w:tcW w:type="dxa" w:w="1008"/>
          </w:tcPr>
          <w:p>
            <w:r>
              <w:rPr>
                <w:sz w:val="15"/>
              </w:rPr>
              <w:t>NA</w:t>
            </w:r>
          </w:p>
        </w:tc>
        <w:tc>
          <w:tcPr>
            <w:tcW w:type="dxa" w:w="936"/>
          </w:tcPr>
          <w:p>
            <w:r>
              <w:rPr>
                <w:sz w:val="15"/>
              </w:rPr>
              <w:t>NA/unclear</w:t>
            </w:r>
          </w:p>
        </w:tc>
        <w:tc>
          <w:tcPr>
            <w:tcW w:type="dxa" w:w="864"/>
          </w:tcPr>
          <w:p>
            <w:r>
              <w:rPr>
                <w:sz w:val="15"/>
              </w:rPr>
              <w:t>Unclear</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Effects of exercise training on frail older adults with heart fai…</w:t>
            </w:r>
          </w:p>
        </w:tc>
        <w:tc>
          <w:tcPr>
            <w:tcW w:type="dxa" w:w="1008"/>
          </w:tcPr>
          <w:p>
            <w:r>
              <w:rPr>
                <w:sz w:val="15"/>
              </w:rPr>
              <w:t>Unclear/NA</w:t>
            </w:r>
          </w:p>
        </w:tc>
        <w:tc>
          <w:tcPr>
            <w:tcW w:type="dxa" w:w="936"/>
          </w:tcPr>
          <w:p>
            <w:r>
              <w:rPr>
                <w:sz w:val="15"/>
              </w:rPr>
              <w:t>Unclear/NA</w:t>
            </w:r>
          </w:p>
        </w:tc>
        <w:tc>
          <w:tcPr>
            <w:tcW w:type="dxa" w:w="864"/>
          </w:tcPr>
          <w:p>
            <w:r>
              <w:rPr>
                <w:sz w:val="15"/>
              </w:rPr>
              <w:t>Unclear</w:t>
            </w:r>
          </w:p>
        </w:tc>
        <w:tc>
          <w:tcPr>
            <w:tcW w:type="dxa" w:w="1080"/>
          </w:tcPr>
          <w:p>
            <w:r>
              <w:rPr>
                <w:sz w:val="15"/>
              </w:rPr>
              <w:t>Serious/unclear</w:t>
            </w:r>
          </w:p>
        </w:tc>
        <w:tc>
          <w:tcPr>
            <w:tcW w:type="dxa" w:w="1008"/>
          </w:tcPr>
          <w:p>
            <w:r>
              <w:rPr>
                <w:sz w:val="15"/>
              </w:rPr>
              <w:t>Some concern</w:t>
            </w:r>
          </w:p>
        </w:tc>
        <w:tc>
          <w:tcPr>
            <w:tcW w:type="dxa" w:w="936"/>
          </w:tcPr>
          <w:p>
            <w:r>
              <w:rPr>
                <w:sz w:val="15"/>
              </w:rPr>
              <w:t>Unclear (no protocol)</w:t>
            </w:r>
          </w:p>
        </w:tc>
        <w:tc>
          <w:tcPr>
            <w:tcW w:type="dxa" w:w="1440"/>
          </w:tcPr>
          <w:p>
            <w:r>
              <w:rPr>
                <w:sz w:val="15"/>
              </w:rPr>
              <w:t>Serious/unclear</w:t>
            </w:r>
          </w:p>
        </w:tc>
      </w:tr>
      <w:tr>
        <w:tc>
          <w:tcPr>
            <w:tcW w:type="dxa" w:w="3024"/>
          </w:tcPr>
          <w:p>
            <w:r>
              <w:rPr>
                <w:sz w:val="15"/>
              </w:rPr>
              <w:t>Diet, the Gut Microbiome, and Estrogen Physiology: A Review in Me…</w:t>
            </w:r>
          </w:p>
        </w:tc>
        <w:tc>
          <w:tcPr>
            <w:tcW w:type="dxa" w:w="1008"/>
          </w:tcPr>
          <w:p>
            <w:r>
              <w:rPr>
                <w:sz w:val="15"/>
              </w:rPr>
              <w:t>NA</w:t>
            </w:r>
          </w:p>
        </w:tc>
        <w:tc>
          <w:tcPr>
            <w:tcW w:type="dxa" w:w="936"/>
          </w:tcPr>
          <w:p>
            <w:r>
              <w:rPr>
                <w:sz w:val="15"/>
              </w:rPr>
              <w:t>NA/unclear</w:t>
            </w:r>
          </w:p>
        </w:tc>
        <w:tc>
          <w:tcPr>
            <w:tcW w:type="dxa" w:w="864"/>
          </w:tcPr>
          <w:p>
            <w:r>
              <w:rPr>
                <w:sz w:val="15"/>
              </w:rPr>
              <w:t>Unclear</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Physical activity attenuates the association between allostatic l…</w:t>
            </w:r>
          </w:p>
        </w:tc>
        <w:tc>
          <w:tcPr>
            <w:tcW w:type="dxa" w:w="1008"/>
          </w:tcPr>
          <w:p>
            <w:r>
              <w:rPr>
                <w:sz w:val="15"/>
              </w:rPr>
              <w:t>NA</w:t>
            </w:r>
          </w:p>
        </w:tc>
        <w:tc>
          <w:tcPr>
            <w:tcW w:type="dxa" w:w="936"/>
          </w:tcPr>
          <w:p>
            <w:r>
              <w:rPr>
                <w:sz w:val="15"/>
              </w:rPr>
              <w:t>NA/unclear</w:t>
            </w:r>
          </w:p>
        </w:tc>
        <w:tc>
          <w:tcPr>
            <w:tcW w:type="dxa" w:w="864"/>
          </w:tcPr>
          <w:p>
            <w:r>
              <w:rPr>
                <w:sz w:val="15"/>
              </w:rPr>
              <w:t>Some concern</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r>
        <w:tc>
          <w:tcPr>
            <w:tcW w:type="dxa" w:w="3024"/>
          </w:tcPr>
          <w:p>
            <w:r>
              <w:rPr>
                <w:sz w:val="15"/>
              </w:rPr>
              <w:t>Impacts of systemic milieu on cerebrovascular and brain aging: in…</w:t>
            </w:r>
          </w:p>
        </w:tc>
        <w:tc>
          <w:tcPr>
            <w:tcW w:type="dxa" w:w="1008"/>
          </w:tcPr>
          <w:p>
            <w:r>
              <w:rPr>
                <w:sz w:val="15"/>
              </w:rPr>
              <w:t>NA</w:t>
            </w:r>
          </w:p>
        </w:tc>
        <w:tc>
          <w:tcPr>
            <w:tcW w:type="dxa" w:w="936"/>
          </w:tcPr>
          <w:p>
            <w:r>
              <w:rPr>
                <w:sz w:val="15"/>
              </w:rPr>
              <w:t>NA/unclear</w:t>
            </w:r>
          </w:p>
        </w:tc>
        <w:tc>
          <w:tcPr>
            <w:tcW w:type="dxa" w:w="864"/>
          </w:tcPr>
          <w:p>
            <w:r>
              <w:rPr>
                <w:sz w:val="15"/>
              </w:rPr>
              <w:t>Unclear</w:t>
            </w:r>
          </w:p>
        </w:tc>
        <w:tc>
          <w:tcPr>
            <w:tcW w:type="dxa" w:w="1080"/>
          </w:tcPr>
          <w:p>
            <w:r>
              <w:rPr>
                <w:sz w:val="15"/>
              </w:rPr>
              <w:t>Some (observational)</w:t>
            </w:r>
          </w:p>
        </w:tc>
        <w:tc>
          <w:tcPr>
            <w:tcW w:type="dxa" w:w="1008"/>
          </w:tcPr>
          <w:p>
            <w:r>
              <w:rPr>
                <w:sz w:val="15"/>
              </w:rPr>
              <w:t>Some concern</w:t>
            </w:r>
          </w:p>
        </w:tc>
        <w:tc>
          <w:tcPr>
            <w:tcW w:type="dxa" w:w="936"/>
          </w:tcPr>
          <w:p>
            <w:r>
              <w:rPr>
                <w:sz w:val="15"/>
              </w:rPr>
              <w:t>Unclear (no protocol)</w:t>
            </w:r>
          </w:p>
        </w:tc>
        <w:tc>
          <w:tcPr>
            <w:tcW w:type="dxa" w:w="1440"/>
          </w:tcPr>
          <w:p>
            <w:r>
              <w:rPr>
                <w:sz w:val="15"/>
              </w:rPr>
              <w:t>Some concern</w:t>
            </w:r>
          </w:p>
        </w:tc>
      </w:tr>
    </w:tbl>
    <w:p/>
    <w:p>
      <w:pPr>
        <w:pStyle w:val="Heading2"/>
      </w:pPr>
      <w:r>
        <w:rPr>
          <w:color w:val="000000"/>
        </w:rPr>
        <w:t>Supplementary Table S7. Full Effect-Size Extraction with Candidate Text (n=40 Records)</w:t>
      </w:r>
    </w:p>
    <w:p>
      <w:r>
        <w:rPr>
          <w:b w:val="0"/>
          <w:i/>
          <w:sz w:val="21"/>
        </w:rPr>
        <w:t>Candidate numeric effect text extracted from open full text or PubMed abstracts for all 40 priority human records. The 'Candidate text' column shows the first extracted window (~280 characters). Effect estimates are not harmonised or pooled; manual verification is required for all records before quantitative synthesis.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304"/>
            <w:shd w:val="clear" w:color="auto" w:fill="D9E1F2"/>
          </w:tcPr>
          <w:p>
            <w:pPr>
              <w:jc w:val="center"/>
            </w:pPr>
            <w:r>
              <w:rPr>
                <w:b/>
                <w:sz w:val="18"/>
              </w:rPr>
              <w:t>Title (abbreviated)</w:t>
            </w:r>
          </w:p>
        </w:tc>
        <w:tc>
          <w:tcPr>
            <w:tcW w:type="dxa" w:w="1224"/>
            <w:shd w:val="clear" w:color="auto" w:fill="D9E1F2"/>
          </w:tcPr>
          <w:p>
            <w:pPr>
              <w:jc w:val="center"/>
            </w:pPr>
            <w:r>
              <w:rPr>
                <w:b/>
                <w:sz w:val="18"/>
              </w:rPr>
              <w:t>Intervention</w:t>
            </w:r>
          </w:p>
        </w:tc>
        <w:tc>
          <w:tcPr>
            <w:tcW w:type="dxa" w:w="1224"/>
            <w:shd w:val="clear" w:color="auto" w:fill="D9E1F2"/>
          </w:tcPr>
          <w:p>
            <w:pPr>
              <w:jc w:val="center"/>
            </w:pPr>
            <w:r>
              <w:rPr>
                <w:b/>
                <w:sz w:val="18"/>
              </w:rPr>
              <w:t>Outcome domain</w:t>
            </w:r>
          </w:p>
        </w:tc>
        <w:tc>
          <w:tcPr>
            <w:tcW w:type="dxa" w:w="1152"/>
            <w:shd w:val="clear" w:color="auto" w:fill="D9E1F2"/>
          </w:tcPr>
          <w:p>
            <w:pPr>
              <w:jc w:val="center"/>
            </w:pPr>
            <w:r>
              <w:rPr>
                <w:b/>
                <w:sz w:val="18"/>
              </w:rPr>
              <w:t>Extraction status</w:t>
            </w:r>
          </w:p>
        </w:tc>
        <w:tc>
          <w:tcPr>
            <w:tcW w:type="dxa" w:w="3024"/>
            <w:shd w:val="clear" w:color="auto" w:fill="D9E1F2"/>
          </w:tcPr>
          <w:p>
            <w:pPr>
              <w:jc w:val="center"/>
            </w:pPr>
            <w:r>
              <w:rPr>
                <w:b/>
                <w:sz w:val="18"/>
              </w:rPr>
              <w:t>Candidate text (first window)</w:t>
            </w:r>
          </w:p>
        </w:tc>
        <w:tc>
          <w:tcPr>
            <w:tcW w:type="dxa" w:w="792"/>
            <w:shd w:val="clear" w:color="auto" w:fill="D9E1F2"/>
          </w:tcPr>
          <w:p>
            <w:pPr>
              <w:jc w:val="center"/>
            </w:pPr>
            <w:r>
              <w:rPr>
                <w:b/>
                <w:sz w:val="18"/>
              </w:rPr>
              <w:t>Manual needed</w:t>
            </w:r>
          </w:p>
        </w:tc>
      </w:tr>
      <w:tr>
        <w:tc>
          <w:tcPr>
            <w:tcW w:type="dxa" w:w="2304"/>
          </w:tcPr>
          <w:p>
            <w:r>
              <w:rPr>
                <w:sz w:val="15"/>
              </w:rPr>
              <w:t>Baseline characteristics of the SINgapore GERiatric Int…</w:t>
            </w:r>
          </w:p>
        </w:tc>
        <w:tc>
          <w:tcPr>
            <w:tcW w:type="dxa" w:w="1224"/>
          </w:tcPr>
          <w:p>
            <w:r>
              <w:rPr>
                <w:sz w:val="15"/>
              </w:rPr>
              <w:t>Lifestyle bundle</w:t>
            </w:r>
          </w:p>
        </w:tc>
        <w:tc>
          <w:tcPr>
            <w:tcW w:type="dxa" w:w="1224"/>
          </w:tcPr>
          <w:p>
            <w:r>
              <w:rPr>
                <w:sz w:val="15"/>
              </w:rPr>
              <w:t>Healthspan / function</w:t>
            </w:r>
          </w:p>
        </w:tc>
        <w:tc>
          <w:tcPr>
            <w:tcW w:type="dxa" w:w="1152"/>
          </w:tcPr>
          <w:p>
            <w:r>
              <w:rPr>
                <w:sz w:val="15"/>
              </w:rPr>
              <w:t>candidate numeric effect text extracted</w:t>
            </w:r>
          </w:p>
        </w:tc>
        <w:tc>
          <w:tcPr>
            <w:tcW w:type="dxa" w:w="3024"/>
          </w:tcPr>
          <w:p>
            <w:r>
              <w:rPr>
                <w:sz w:val="15"/>
              </w:rPr>
              <w:t>tervention (606 each; three exclusions per arm). Participants had a mean age of 68.7 years and a mean of 12.5 years of education; 96.4% were Chinese. High rates of</w:t>
            </w:r>
          </w:p>
        </w:tc>
        <w:tc>
          <w:tcPr>
            <w:tcW w:type="dxa" w:w="792"/>
          </w:tcPr>
          <w:p>
            <w:r>
              <w:rPr>
                <w:sz w:val="15"/>
              </w:rPr>
              <w:t>True</w:t>
            </w:r>
          </w:p>
        </w:tc>
      </w:tr>
      <w:tr>
        <w:tc>
          <w:tcPr>
            <w:tcW w:type="dxa" w:w="2304"/>
          </w:tcPr>
          <w:p>
            <w:r>
              <w:rPr>
                <w:sz w:val="15"/>
              </w:rPr>
              <w:t>Reducing frailty in frail people with multiple sclerosi…</w:t>
            </w:r>
          </w:p>
        </w:tc>
        <w:tc>
          <w:tcPr>
            <w:tcW w:type="dxa" w:w="1224"/>
          </w:tcPr>
          <w:p>
            <w:r>
              <w:rPr>
                <w:sz w:val="15"/>
              </w:rPr>
              <w:t>Exercise</w:t>
            </w:r>
          </w:p>
        </w:tc>
        <w:tc>
          <w:tcPr>
            <w:tcW w:type="dxa" w:w="1224"/>
          </w:tcPr>
          <w:p>
            <w:r>
              <w:rPr>
                <w:sz w:val="15"/>
              </w:rPr>
              <w:t>Healthspan / function</w:t>
            </w:r>
          </w:p>
        </w:tc>
        <w:tc>
          <w:tcPr>
            <w:tcW w:type="dxa" w:w="1152"/>
          </w:tcPr>
          <w:p>
            <w:r>
              <w:rPr>
                <w:sz w:val="15"/>
              </w:rPr>
              <w:t>candidate numeric effect text extracted</w:t>
            </w:r>
          </w:p>
        </w:tc>
        <w:tc>
          <w:tcPr>
            <w:tcW w:type="dxa" w:w="3024"/>
          </w:tcPr>
          <w:p>
            <w:r>
              <w:rPr>
                <w:sz w:val="15"/>
              </w:rPr>
              <w:t>frail people with MS. Materials and methods Sixteen frail people with MS (age = 55.0 ± 7.7 years, 81.3% female, Fried frailty score ≥3) participated in this pilot r</w:t>
            </w:r>
          </w:p>
        </w:tc>
        <w:tc>
          <w:tcPr>
            <w:tcW w:type="dxa" w:w="792"/>
          </w:tcPr>
          <w:p>
            <w:r>
              <w:rPr>
                <w:sz w:val="15"/>
              </w:rPr>
              <w:t>True</w:t>
            </w:r>
          </w:p>
        </w:tc>
      </w:tr>
      <w:tr>
        <w:tc>
          <w:tcPr>
            <w:tcW w:type="dxa" w:w="2304"/>
          </w:tcPr>
          <w:p>
            <w:r>
              <w:rPr>
                <w:sz w:val="15"/>
              </w:rPr>
              <w:t>Effect of gut microbiome modulation on muscle function …</w:t>
            </w:r>
          </w:p>
        </w:tc>
        <w:tc>
          <w:tcPr>
            <w:tcW w:type="dxa" w:w="1224"/>
          </w:tcPr>
          <w:p>
            <w:r>
              <w:rPr>
                <w:sz w:val="15"/>
              </w:rPr>
              <w:t>Microbiome</w:t>
            </w:r>
          </w:p>
        </w:tc>
        <w:tc>
          <w:tcPr>
            <w:tcW w:type="dxa" w:w="1224"/>
          </w:tcPr>
          <w:p>
            <w:r>
              <w:rPr>
                <w:sz w:val="15"/>
              </w:rPr>
              <w:t>Healthspan / function</w:t>
            </w:r>
          </w:p>
        </w:tc>
        <w:tc>
          <w:tcPr>
            <w:tcW w:type="dxa" w:w="1152"/>
          </w:tcPr>
          <w:p>
            <w:r>
              <w:rPr>
                <w:sz w:val="15"/>
              </w:rPr>
              <w:t>candidate numeric effect text extracted</w:t>
            </w:r>
          </w:p>
        </w:tc>
        <w:tc>
          <w:tcPr>
            <w:tcW w:type="dxa" w:w="3024"/>
          </w:tcPr>
          <w:p>
            <w:r>
              <w:rPr>
                <w:sz w:val="15"/>
              </w:rPr>
              <w:t>rence between prebiotic and placebo for the primary outcome of chair rise time (β = 0.579; 95% CI -1.080-2.239 p = 0.494). The prebiotic improves cognition (fact</w:t>
            </w:r>
          </w:p>
        </w:tc>
        <w:tc>
          <w:tcPr>
            <w:tcW w:type="dxa" w:w="792"/>
          </w:tcPr>
          <w:p>
            <w:r>
              <w:rPr>
                <w:sz w:val="15"/>
              </w:rPr>
              <w:t>True</w:t>
            </w:r>
          </w:p>
        </w:tc>
      </w:tr>
      <w:tr>
        <w:tc>
          <w:tcPr>
            <w:tcW w:type="dxa" w:w="2304"/>
          </w:tcPr>
          <w:p>
            <w:r>
              <w:rPr>
                <w:sz w:val="15"/>
              </w:rPr>
              <w:t>Assessing the Clinical Effectiveness of an Exergame-Bas…</w:t>
            </w:r>
          </w:p>
        </w:tc>
        <w:tc>
          <w:tcPr>
            <w:tcW w:type="dxa" w:w="1224"/>
          </w:tcPr>
          <w:p>
            <w:r>
              <w:rPr>
                <w:sz w:val="15"/>
              </w:rPr>
              <w:t>Exercise</w:t>
            </w:r>
          </w:p>
        </w:tc>
        <w:tc>
          <w:tcPr>
            <w:tcW w:type="dxa" w:w="1224"/>
          </w:tcPr>
          <w:p>
            <w:r>
              <w:rPr>
                <w:sz w:val="15"/>
              </w:rPr>
              <w:t>Healthspan / function</w:t>
            </w:r>
          </w:p>
        </w:tc>
        <w:tc>
          <w:tcPr>
            <w:tcW w:type="dxa" w:w="1152"/>
          </w:tcPr>
          <w:p>
            <w:r>
              <w:rPr>
                <w:sz w:val="15"/>
              </w:rPr>
              <w:t>candidate numeric effect text extracted</w:t>
            </w:r>
          </w:p>
        </w:tc>
        <w:tc>
          <w:tcPr>
            <w:tcW w:type="dxa" w:w="3024"/>
          </w:tcPr>
          <w:p>
            <w:r>
              <w:rPr>
                <w:sz w:val="15"/>
              </w:rPr>
              <w:t>pare the training effects on outcomes. We recruited 96 individuals, of whom 60 (62%) underwent randomization. Of these 60 participants, 55 (92%) completed the stud</w:t>
            </w:r>
          </w:p>
        </w:tc>
        <w:tc>
          <w:tcPr>
            <w:tcW w:type="dxa" w:w="792"/>
          </w:tcPr>
          <w:p>
            <w:r>
              <w:rPr>
                <w:sz w:val="15"/>
              </w:rPr>
              <w:t>True</w:t>
            </w:r>
          </w:p>
        </w:tc>
      </w:tr>
      <w:tr>
        <w:tc>
          <w:tcPr>
            <w:tcW w:type="dxa" w:w="2304"/>
          </w:tcPr>
          <w:p>
            <w:r>
              <w:rPr>
                <w:sz w:val="15"/>
              </w:rPr>
              <w:t>Effects of Resistance Exercise Training on Cognitive Fu…</w:t>
            </w:r>
          </w:p>
        </w:tc>
        <w:tc>
          <w:tcPr>
            <w:tcW w:type="dxa" w:w="1224"/>
          </w:tcPr>
          <w:p>
            <w:r>
              <w:rPr>
                <w:sz w:val="15"/>
              </w:rPr>
              <w:t>Exercise</w:t>
            </w:r>
          </w:p>
        </w:tc>
        <w:tc>
          <w:tcPr>
            <w:tcW w:type="dxa" w:w="1224"/>
          </w:tcPr>
          <w:p>
            <w:r>
              <w:rPr>
                <w:sz w:val="15"/>
              </w:rPr>
              <w:t>Healthspan / function</w:t>
            </w:r>
          </w:p>
        </w:tc>
        <w:tc>
          <w:tcPr>
            <w:tcW w:type="dxa" w:w="1152"/>
          </w:tcPr>
          <w:p>
            <w:r>
              <w:rPr>
                <w:sz w:val="15"/>
              </w:rPr>
              <w:t>not extracted no source text</w:t>
            </w:r>
          </w:p>
        </w:tc>
        <w:tc>
          <w:tcPr>
            <w:tcW w:type="dxa" w:w="3024"/>
          </w:tcPr>
          <w:p>
            <w:r>
              <w:rPr>
                <w:sz w:val="15"/>
              </w:rPr>
              <w:t>Not extracted</w:t>
            </w:r>
          </w:p>
        </w:tc>
        <w:tc>
          <w:tcPr>
            <w:tcW w:type="dxa" w:w="792"/>
          </w:tcPr>
          <w:p>
            <w:r>
              <w:rPr>
                <w:sz w:val="15"/>
              </w:rPr>
              <w:t>True</w:t>
            </w:r>
          </w:p>
        </w:tc>
      </w:tr>
      <w:tr>
        <w:tc>
          <w:tcPr>
            <w:tcW w:type="dxa" w:w="2304"/>
          </w:tcPr>
          <w:p>
            <w:r>
              <w:rPr>
                <w:sz w:val="15"/>
              </w:rPr>
              <w:t>Interaction between physical activity and deficit-based…</w:t>
            </w:r>
          </w:p>
        </w:tc>
        <w:tc>
          <w:tcPr>
            <w:tcW w:type="dxa" w:w="1224"/>
          </w:tcPr>
          <w:p>
            <w:r>
              <w:rPr>
                <w:sz w:val="15"/>
              </w:rPr>
              <w:t>Exercise</w:t>
            </w:r>
          </w:p>
        </w:tc>
        <w:tc>
          <w:tcPr>
            <w:tcW w:type="dxa" w:w="1224"/>
          </w:tcPr>
          <w:p>
            <w:r>
              <w:rPr>
                <w:sz w:val="15"/>
              </w:rPr>
              <w:t>Hard ageing relevance</w:t>
            </w:r>
          </w:p>
        </w:tc>
        <w:tc>
          <w:tcPr>
            <w:tcW w:type="dxa" w:w="1152"/>
          </w:tcPr>
          <w:p>
            <w:r>
              <w:rPr>
                <w:sz w:val="15"/>
              </w:rPr>
              <w:t>candidate numeric effect text extracted</w:t>
            </w:r>
          </w:p>
        </w:tc>
        <w:tc>
          <w:tcPr>
            <w:tcW w:type="dxa" w:w="3024"/>
          </w:tcPr>
          <w:p>
            <w:r>
              <w:rPr>
                <w:sz w:val="15"/>
              </w:rPr>
              <w:t>Health, Ageing and Retirement in Europe (56,555 participants, median follow-up 6.5 years), China Health and Retirement Longitudinal Study (12,271 participants, 9.</w:t>
            </w:r>
          </w:p>
        </w:tc>
        <w:tc>
          <w:tcPr>
            <w:tcW w:type="dxa" w:w="792"/>
          </w:tcPr>
          <w:p>
            <w:r>
              <w:rPr>
                <w:sz w:val="15"/>
              </w:rPr>
              <w:t>True</w:t>
            </w:r>
          </w:p>
        </w:tc>
      </w:tr>
      <w:tr>
        <w:tc>
          <w:tcPr>
            <w:tcW w:type="dxa" w:w="2304"/>
          </w:tcPr>
          <w:p>
            <w:r>
              <w:rPr>
                <w:sz w:val="15"/>
              </w:rPr>
              <w:t>Fasting-mimicking diet causes hepatic and blood markers…</w:t>
            </w:r>
          </w:p>
        </w:tc>
        <w:tc>
          <w:tcPr>
            <w:tcW w:type="dxa" w:w="1224"/>
          </w:tcPr>
          <w:p>
            <w:r>
              <w:rPr>
                <w:sz w:val="15"/>
              </w:rPr>
              <w:t>Fasting</w:t>
            </w:r>
          </w:p>
        </w:tc>
        <w:tc>
          <w:tcPr>
            <w:tcW w:type="dxa" w:w="1224"/>
          </w:tcPr>
          <w:p>
            <w:r>
              <w:rPr>
                <w:sz w:val="15"/>
              </w:rPr>
              <w:t>Biological-age biomarker</w:t>
            </w:r>
          </w:p>
        </w:tc>
        <w:tc>
          <w:tcPr>
            <w:tcW w:type="dxa" w:w="1152"/>
          </w:tcPr>
          <w:p>
            <w:r>
              <w:rPr>
                <w:sz w:val="15"/>
              </w:rPr>
              <w:t>candidate numeric effect text extracted</w:t>
            </w:r>
          </w:p>
        </w:tc>
        <w:tc>
          <w:tcPr>
            <w:tcW w:type="dxa" w:w="3024"/>
          </w:tcPr>
          <w:p>
            <w:r>
              <w:rPr>
                <w:sz w:val="15"/>
              </w:rPr>
              <w:t>ive of morbidity and mortality, 3 FMD cycles were associated with a decrease of 2.5 years in median biological age, independent of weight loss. Nearly identical fi</w:t>
            </w:r>
          </w:p>
        </w:tc>
        <w:tc>
          <w:tcPr>
            <w:tcW w:type="dxa" w:w="792"/>
          </w:tcPr>
          <w:p>
            <w:r>
              <w:rPr>
                <w:sz w:val="15"/>
              </w:rPr>
              <w:t>True</w:t>
            </w:r>
          </w:p>
        </w:tc>
      </w:tr>
      <w:tr>
        <w:tc>
          <w:tcPr>
            <w:tcW w:type="dxa" w:w="2304"/>
          </w:tcPr>
          <w:p>
            <w:r>
              <w:rPr>
                <w:sz w:val="15"/>
              </w:rPr>
              <w:t>Topical rapamycin reduces markers of senescence and agi…</w:t>
            </w:r>
          </w:p>
        </w:tc>
        <w:tc>
          <w:tcPr>
            <w:tcW w:type="dxa" w:w="1224"/>
          </w:tcPr>
          <w:p>
            <w:r>
              <w:rPr>
                <w:sz w:val="15"/>
              </w:rPr>
              <w:t>Rapamycin/mTOR</w:t>
            </w:r>
          </w:p>
        </w:tc>
        <w:tc>
          <w:tcPr>
            <w:tcW w:type="dxa" w:w="1224"/>
          </w:tcPr>
          <w:p>
            <w:r>
              <w:rPr>
                <w:sz w:val="15"/>
              </w:rPr>
              <w:t>Biological-age biomarker</w:t>
            </w:r>
          </w:p>
        </w:tc>
        <w:tc>
          <w:tcPr>
            <w:tcW w:type="dxa" w:w="1152"/>
          </w:tcPr>
          <w:p>
            <w:r>
              <w:rPr>
                <w:sz w:val="15"/>
              </w:rPr>
              <w:t>candidate numeric effect text extracted</w:t>
            </w:r>
          </w:p>
        </w:tc>
        <w:tc>
          <w:tcPr>
            <w:tcW w:type="dxa" w:w="3024"/>
          </w:tcPr>
          <w:p>
            <w:r>
              <w:rPr>
                <w:sz w:val="15"/>
              </w:rPr>
              <w:t>the study, and nineteen discontinued or were lost to follow-up. A significant (P = 0.008) reduction in p16 INK4A protein levels and an increase in collagen VII protein</w:t>
            </w:r>
          </w:p>
        </w:tc>
        <w:tc>
          <w:tcPr>
            <w:tcW w:type="dxa" w:w="792"/>
          </w:tcPr>
          <w:p>
            <w:r>
              <w:rPr>
                <w:sz w:val="15"/>
              </w:rPr>
              <w:t>True</w:t>
            </w:r>
          </w:p>
        </w:tc>
      </w:tr>
      <w:tr>
        <w:tc>
          <w:tcPr>
            <w:tcW w:type="dxa" w:w="2304"/>
          </w:tcPr>
          <w:p>
            <w:r>
              <w:rPr>
                <w:sz w:val="15"/>
              </w:rPr>
              <w:t>Influence of rapamycin on safety and healthspan metrics…</w:t>
            </w:r>
          </w:p>
        </w:tc>
        <w:tc>
          <w:tcPr>
            <w:tcW w:type="dxa" w:w="1224"/>
          </w:tcPr>
          <w:p>
            <w:r>
              <w:rPr>
                <w:sz w:val="15"/>
              </w:rPr>
              <w:t>Rapamycin/mTOR</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lar across all groups. Visceral adiposity did not change significantly (η p 2 = 0.001, p = 0.942), and changes in blood biomarkers remained within normal ranges. Lea</w:t>
            </w:r>
          </w:p>
        </w:tc>
        <w:tc>
          <w:tcPr>
            <w:tcW w:type="dxa" w:w="792"/>
          </w:tcPr>
          <w:p>
            <w:r>
              <w:rPr>
                <w:sz w:val="15"/>
              </w:rPr>
              <w:t>True</w:t>
            </w:r>
          </w:p>
        </w:tc>
      </w:tr>
      <w:tr>
        <w:tc>
          <w:tcPr>
            <w:tcW w:type="dxa" w:w="2304"/>
          </w:tcPr>
          <w:p>
            <w:r>
              <w:rPr>
                <w:sz w:val="15"/>
              </w:rPr>
              <w:t>A Periodic Diet that Mimics Fasting Promotes Multi-Syst…</w:t>
            </w:r>
          </w:p>
        </w:tc>
        <w:tc>
          <w:tcPr>
            <w:tcW w:type="dxa" w:w="1224"/>
          </w:tcPr>
          <w:p>
            <w:r>
              <w:rPr>
                <w:sz w:val="15"/>
              </w:rPr>
              <w:t>Fasting</w:t>
            </w:r>
          </w:p>
        </w:tc>
        <w:tc>
          <w:tcPr>
            <w:tcW w:type="dxa" w:w="1224"/>
          </w:tcPr>
          <w:p>
            <w:r>
              <w:rPr>
                <w:sz w:val="15"/>
              </w:rPr>
              <w:t>Surrogate / indirect</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RESISTANCE TRAINING AND CO-SUPPLEMENTATION WITH CREATIN…</w:t>
            </w:r>
          </w:p>
        </w:tc>
        <w:tc>
          <w:tcPr>
            <w:tcW w:type="dxa" w:w="1224"/>
          </w:tcPr>
          <w:p>
            <w:r>
              <w:rPr>
                <w:sz w:val="15"/>
              </w:rPr>
              <w:t>Exercise</w:t>
            </w:r>
          </w:p>
        </w:tc>
        <w:tc>
          <w:tcPr>
            <w:tcW w:type="dxa" w:w="1224"/>
          </w:tcPr>
          <w:p>
            <w:r>
              <w:rPr>
                <w:sz w:val="15"/>
              </w:rPr>
              <w:t>Healthspan / function</w:t>
            </w:r>
          </w:p>
        </w:tc>
        <w:tc>
          <w:tcPr>
            <w:tcW w:type="dxa" w:w="1152"/>
          </w:tcPr>
          <w:p>
            <w:r>
              <w:rPr>
                <w:sz w:val="15"/>
              </w:rPr>
              <w:t>not extracted no source text</w:t>
            </w:r>
          </w:p>
        </w:tc>
        <w:tc>
          <w:tcPr>
            <w:tcW w:type="dxa" w:w="3024"/>
          </w:tcPr>
          <w:p>
            <w:r>
              <w:rPr>
                <w:sz w:val="15"/>
              </w:rPr>
              <w:t>Not extracted</w:t>
            </w:r>
          </w:p>
        </w:tc>
        <w:tc>
          <w:tcPr>
            <w:tcW w:type="dxa" w:w="792"/>
          </w:tcPr>
          <w:p>
            <w:r>
              <w:rPr>
                <w:sz w:val="15"/>
              </w:rPr>
              <w:t>True</w:t>
            </w:r>
          </w:p>
        </w:tc>
      </w:tr>
      <w:tr>
        <w:tc>
          <w:tcPr>
            <w:tcW w:type="dxa" w:w="2304"/>
          </w:tcPr>
          <w:p>
            <w:r>
              <w:rPr>
                <w:sz w:val="15"/>
              </w:rPr>
              <w:t>Caloric restriction and time-restricted eating in older…</w:t>
            </w:r>
          </w:p>
        </w:tc>
        <w:tc>
          <w:tcPr>
            <w:tcW w:type="dxa" w:w="1224"/>
          </w:tcPr>
          <w:p>
            <w:r>
              <w:rPr>
                <w:sz w:val="15"/>
              </w:rPr>
              <w:t>Caloric restriction</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s) adults with obesity or overweight to one of three 9-month interventions: (1) 20% CR delivered in-person; (2) 20% CR delivered remotely (RCR); and (3) 8-hour TRE</w:t>
            </w:r>
          </w:p>
        </w:tc>
        <w:tc>
          <w:tcPr>
            <w:tcW w:type="dxa" w:w="792"/>
          </w:tcPr>
          <w:p>
            <w:r>
              <w:rPr>
                <w:sz w:val="15"/>
              </w:rPr>
              <w:t>True</w:t>
            </w:r>
          </w:p>
        </w:tc>
      </w:tr>
      <w:tr>
        <w:tc>
          <w:tcPr>
            <w:tcW w:type="dxa" w:w="2304"/>
          </w:tcPr>
          <w:p>
            <w:r>
              <w:rPr>
                <w:sz w:val="15"/>
              </w:rPr>
              <w:t>A Multidomain Lifestyle Intervention Is Associated With…</w:t>
            </w:r>
          </w:p>
        </w:tc>
        <w:tc>
          <w:tcPr>
            <w:tcW w:type="dxa" w:w="1224"/>
          </w:tcPr>
          <w:p>
            <w:r>
              <w:rPr>
                <w:sz w:val="15"/>
              </w:rPr>
              <w:t>Lifestyle bundle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2, we recruited 47 frail, community‐dwelling individuals in Spain. Mean age was 80.2 years (SD 3.1) in the control group (CG; n = 19) and 80.5 years (4.3) in the in</w:t>
            </w:r>
          </w:p>
        </w:tc>
        <w:tc>
          <w:tcPr>
            <w:tcW w:type="dxa" w:w="792"/>
          </w:tcPr>
          <w:p>
            <w:r>
              <w:rPr>
                <w:sz w:val="15"/>
              </w:rPr>
              <w:t>True</w:t>
            </w:r>
          </w:p>
        </w:tc>
      </w:tr>
      <w:tr>
        <w:tc>
          <w:tcPr>
            <w:tcW w:type="dxa" w:w="2304"/>
          </w:tcPr>
          <w:p>
            <w:r>
              <w:rPr>
                <w:sz w:val="15"/>
              </w:rPr>
              <w:t>A phase II randomized placebo-controlled study of fiset…</w:t>
            </w:r>
          </w:p>
        </w:tc>
        <w:tc>
          <w:tcPr>
            <w:tcW w:type="dxa" w:w="1224"/>
          </w:tcPr>
          <w:p>
            <w:r>
              <w:rPr>
                <w:sz w:val="15"/>
              </w:rPr>
              <w:t>Senolytics</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e blood cell count &gt; 2000/mm 3 Absolute neutrophil count &gt; 500/mm 3 Hemoglobin ⩾8.0 g/dL Total bilirubin ⩽ 3.0 X ULN AST ⩽ 4.0 × ULN ALT ⩽ 4.0 × ULN eGFR of ⩾ 30 m</w:t>
            </w:r>
          </w:p>
        </w:tc>
        <w:tc>
          <w:tcPr>
            <w:tcW w:type="dxa" w:w="792"/>
          </w:tcPr>
          <w:p>
            <w:r>
              <w:rPr>
                <w:sz w:val="15"/>
              </w:rPr>
              <w:t>True</w:t>
            </w:r>
          </w:p>
        </w:tc>
      </w:tr>
      <w:tr>
        <w:tc>
          <w:tcPr>
            <w:tcW w:type="dxa" w:w="2304"/>
          </w:tcPr>
          <w:p>
            <w:r>
              <w:rPr>
                <w:sz w:val="15"/>
              </w:rPr>
              <w:t>Viability of an educational program for lifestyle chang…</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ary Information The online version contains supplementary material available at 10.1186/s12877-025-06902-9. Background In the last decades we are witnessing the demogr</w:t>
            </w:r>
          </w:p>
        </w:tc>
        <w:tc>
          <w:tcPr>
            <w:tcW w:type="dxa" w:w="792"/>
          </w:tcPr>
          <w:p>
            <w:r>
              <w:rPr>
                <w:sz w:val="15"/>
              </w:rPr>
              <w:t>True</w:t>
            </w:r>
          </w:p>
        </w:tc>
      </w:tr>
      <w:tr>
        <w:tc>
          <w:tcPr>
            <w:tcW w:type="dxa" w:w="2304"/>
          </w:tcPr>
          <w:p>
            <w:r>
              <w:rPr>
                <w:sz w:val="15"/>
              </w:rPr>
              <w:t>Epigenetic and microbiome responses to greens supplemen…</w:t>
            </w:r>
          </w:p>
        </w:tc>
        <w:tc>
          <w:tcPr>
            <w:tcW w:type="dxa" w:w="1224"/>
          </w:tcPr>
          <w:p>
            <w:r>
              <w:rPr>
                <w:sz w:val="15"/>
              </w:rPr>
              <w:t>Microbiome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xiety, and Stress Scale (DASS-21)]. Twenty-one participants began the protocol (65% female, mean age 58.4 ± 5.3 years, mean BMI 38.1 ± 8 kg/m 2 ). Nineteen partici</w:t>
            </w:r>
          </w:p>
        </w:tc>
        <w:tc>
          <w:tcPr>
            <w:tcW w:type="dxa" w:w="792"/>
          </w:tcPr>
          <w:p>
            <w:r>
              <w:rPr>
                <w:sz w:val="15"/>
              </w:rPr>
              <w:t>True</w:t>
            </w:r>
          </w:p>
        </w:tc>
      </w:tr>
      <w:tr>
        <w:tc>
          <w:tcPr>
            <w:tcW w:type="dxa" w:w="2304"/>
          </w:tcPr>
          <w:p>
            <w:r>
              <w:rPr>
                <w:sz w:val="15"/>
              </w:rPr>
              <w:t>Test of Rapamycin in Aging Dogs (TRIAD): study design a…</w:t>
            </w:r>
          </w:p>
        </w:tc>
        <w:tc>
          <w:tcPr>
            <w:tcW w:type="dxa" w:w="1224"/>
          </w:tcPr>
          <w:p>
            <w:r>
              <w:rPr>
                <w:sz w:val="15"/>
              </w:rPr>
              <w:t>Rapamycin/mTOR</w:t>
            </w:r>
          </w:p>
        </w:tc>
        <w:tc>
          <w:tcPr>
            <w:tcW w:type="dxa" w:w="1224"/>
          </w:tcPr>
          <w:p>
            <w:r>
              <w:rPr>
                <w:sz w:val="15"/>
              </w:rPr>
              <w:t>Surrogate / indirect</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J012 NAD-HD: a randomized clinical trial of nicotinamid…</w:t>
            </w:r>
          </w:p>
        </w:tc>
        <w:tc>
          <w:tcPr>
            <w:tcW w:type="dxa" w:w="1224"/>
          </w:tcPr>
          <w:p>
            <w:r>
              <w:rPr>
                <w:sz w:val="15"/>
              </w:rPr>
              <w:t>NAD+/sirtuin</w:t>
            </w:r>
          </w:p>
        </w:tc>
        <w:tc>
          <w:tcPr>
            <w:tcW w:type="dxa" w:w="1224"/>
          </w:tcPr>
          <w:p>
            <w:r>
              <w:rPr>
                <w:sz w:val="15"/>
              </w:rPr>
              <w:t>Surrogate / indirect</w:t>
            </w:r>
          </w:p>
        </w:tc>
        <w:tc>
          <w:tcPr>
            <w:tcW w:type="dxa" w:w="1152"/>
          </w:tcPr>
          <w:p>
            <w:r>
              <w:rPr>
                <w:sz w:val="15"/>
              </w:rPr>
              <w:t>not extracted no source text</w:t>
            </w:r>
          </w:p>
        </w:tc>
        <w:tc>
          <w:tcPr>
            <w:tcW w:type="dxa" w:w="3024"/>
          </w:tcPr>
          <w:p>
            <w:r>
              <w:rPr>
                <w:sz w:val="15"/>
              </w:rPr>
              <w:t>Not extracted</w:t>
            </w:r>
          </w:p>
        </w:tc>
        <w:tc>
          <w:tcPr>
            <w:tcW w:type="dxa" w:w="792"/>
          </w:tcPr>
          <w:p>
            <w:r>
              <w:rPr>
                <w:sz w:val="15"/>
              </w:rPr>
              <w:t>True</w:t>
            </w:r>
          </w:p>
        </w:tc>
      </w:tr>
      <w:tr>
        <w:tc>
          <w:tcPr>
            <w:tcW w:type="dxa" w:w="2304"/>
          </w:tcPr>
          <w:p>
            <w:r>
              <w:rPr>
                <w:sz w:val="15"/>
              </w:rPr>
              <w:t>Obesity and Metabolic Disease Impair the Anabolic Respo…</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tely strong, negative correlations to the adaptive response to polytherapy r = -0.36 to -0.68 ( p &lt; 0.05). Kidney function, PA level, and chronological age were onl</w:t>
            </w:r>
          </w:p>
        </w:tc>
        <w:tc>
          <w:tcPr>
            <w:tcW w:type="dxa" w:w="792"/>
          </w:tcPr>
          <w:p>
            <w:r>
              <w:rPr>
                <w:sz w:val="15"/>
              </w:rPr>
              <w:t>True</w:t>
            </w:r>
          </w:p>
        </w:tc>
      </w:tr>
      <w:tr>
        <w:tc>
          <w:tcPr>
            <w:tcW w:type="dxa" w:w="2304"/>
          </w:tcPr>
          <w:p>
            <w:r>
              <w:rPr>
                <w:sz w:val="15"/>
              </w:rPr>
              <w:t>Erratum. Effects of Dancing Associated With Resistance …</w:t>
            </w:r>
          </w:p>
        </w:tc>
        <w:tc>
          <w:tcPr>
            <w:tcW w:type="dxa" w:w="1224"/>
          </w:tcPr>
          <w:p>
            <w:r>
              <w:rPr>
                <w:sz w:val="15"/>
              </w:rPr>
              <w:t>Exercise</w:t>
            </w:r>
          </w:p>
        </w:tc>
        <w:tc>
          <w:tcPr>
            <w:tcW w:type="dxa" w:w="1224"/>
          </w:tcPr>
          <w:p>
            <w:r>
              <w:rPr>
                <w:sz w:val="15"/>
              </w:rPr>
              <w:t>Surrogate / indirect</w:t>
            </w:r>
          </w:p>
        </w:tc>
        <w:tc>
          <w:tcPr>
            <w:tcW w:type="dxa" w:w="1152"/>
          </w:tcPr>
          <w:p>
            <w:r>
              <w:rPr>
                <w:sz w:val="15"/>
              </w:rPr>
              <w:t>not extracted no source text</w:t>
            </w:r>
          </w:p>
        </w:tc>
        <w:tc>
          <w:tcPr>
            <w:tcW w:type="dxa" w:w="3024"/>
          </w:tcPr>
          <w:p>
            <w:r>
              <w:rPr>
                <w:sz w:val="15"/>
              </w:rPr>
              <w:t>Not extracted</w:t>
            </w:r>
          </w:p>
        </w:tc>
        <w:tc>
          <w:tcPr>
            <w:tcW w:type="dxa" w:w="792"/>
          </w:tcPr>
          <w:p>
            <w:r>
              <w:rPr>
                <w:sz w:val="15"/>
              </w:rPr>
              <w:t>True</w:t>
            </w:r>
          </w:p>
        </w:tc>
      </w:tr>
      <w:tr>
        <w:tc>
          <w:tcPr>
            <w:tcW w:type="dxa" w:w="2304"/>
          </w:tcPr>
          <w:p>
            <w:r>
              <w:rPr>
                <w:sz w:val="15"/>
              </w:rPr>
              <w:t>The efficacy and safety of β-nicotinamide mononucleotid…</w:t>
            </w:r>
          </w:p>
        </w:tc>
        <w:tc>
          <w:tcPr>
            <w:tcW w:type="dxa" w:w="1224"/>
          </w:tcPr>
          <w:p>
            <w:r>
              <w:rPr>
                <w:sz w:val="15"/>
              </w:rPr>
              <w:t>NAD+/sirtuin</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In animal studies, β-nicotinamide mononucleotide (NMN) supplementation increases nicotinamide adenin</w:t>
            </w:r>
          </w:p>
        </w:tc>
        <w:tc>
          <w:tcPr>
            <w:tcW w:type="dxa" w:w="792"/>
          </w:tcPr>
          <w:p>
            <w:r>
              <w:rPr>
                <w:sz w:val="15"/>
              </w:rPr>
              <w:t>True</w:t>
            </w:r>
          </w:p>
        </w:tc>
      </w:tr>
      <w:tr>
        <w:tc>
          <w:tcPr>
            <w:tcW w:type="dxa" w:w="2304"/>
          </w:tcPr>
          <w:p>
            <w:r>
              <w:rPr>
                <w:sz w:val="15"/>
              </w:rPr>
              <w:t>Effect of long-term caloric restriction on DNA methylat…</w:t>
            </w:r>
          </w:p>
        </w:tc>
        <w:tc>
          <w:tcPr>
            <w:tcW w:type="dxa" w:w="1224"/>
          </w:tcPr>
          <w:p>
            <w:r>
              <w:rPr>
                <w:sz w:val="15"/>
              </w:rPr>
              <w:t>Caloric restriction</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zed controlled trial in which n = 220 adults without obesity were randomized to 25% CR or ad libitum control diet for 2 yr (ref. 10 ). We found that CALERIE interv</w:t>
            </w:r>
          </w:p>
        </w:tc>
        <w:tc>
          <w:tcPr>
            <w:tcW w:type="dxa" w:w="792"/>
          </w:tcPr>
          <w:p>
            <w:r>
              <w:rPr>
                <w:sz w:val="15"/>
              </w:rPr>
              <w:t>True</w:t>
            </w:r>
          </w:p>
        </w:tc>
      </w:tr>
      <w:tr>
        <w:tc>
          <w:tcPr>
            <w:tcW w:type="dxa" w:w="2304"/>
          </w:tcPr>
          <w:p>
            <w:r>
              <w:rPr>
                <w:sz w:val="15"/>
              </w:rPr>
              <w:t>DNA methylation-based biomarkers of aging were slowed d…</w:t>
            </w:r>
          </w:p>
        </w:tc>
        <w:tc>
          <w:tcPr>
            <w:tcW w:type="dxa" w:w="1224"/>
          </w:tcPr>
          <w:p>
            <w:r>
              <w:rPr>
                <w:sz w:val="15"/>
              </w:rPr>
              <w:t>Exercise</w:t>
            </w:r>
          </w:p>
        </w:tc>
        <w:tc>
          <w:tcPr>
            <w:tcW w:type="dxa" w:w="1224"/>
          </w:tcPr>
          <w:p>
            <w:r>
              <w:rPr>
                <w:sz w:val="15"/>
              </w:rPr>
              <w:t>Surrogate / indirect</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The Additive Effects of Creatine Supplementation and Ex…</w:t>
            </w:r>
          </w:p>
        </w:tc>
        <w:tc>
          <w:tcPr>
            <w:tcW w:type="dxa" w:w="1224"/>
          </w:tcPr>
          <w:p>
            <w:r>
              <w:rPr>
                <w:sz w:val="15"/>
              </w:rPr>
              <w:t>Exercise</w:t>
            </w:r>
          </w:p>
        </w:tc>
        <w:tc>
          <w:tcPr>
            <w:tcW w:type="dxa" w:w="1224"/>
          </w:tcPr>
          <w:p>
            <w:r>
              <w:rPr>
                <w:sz w:val="15"/>
              </w:rPr>
              <w:t>Surrogate / indirect</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Effect of a multicomponent exercise programme (VIVIFRAI…</w:t>
            </w:r>
          </w:p>
        </w:tc>
        <w:tc>
          <w:tcPr>
            <w:tcW w:type="dxa" w:w="1224"/>
          </w:tcPr>
          <w:p>
            <w:r>
              <w:rPr>
                <w:sz w:val="15"/>
              </w:rPr>
              <w:t>Exercise</w:t>
            </w:r>
          </w:p>
        </w:tc>
        <w:tc>
          <w:tcPr>
            <w:tcW w:type="dxa" w:w="1224"/>
          </w:tcPr>
          <w:p>
            <w:r>
              <w:rPr>
                <w:sz w:val="15"/>
              </w:rPr>
              <w:t>Surrogate / indirect</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Exercise interventions to improve physical frailty and …</w:t>
            </w:r>
          </w:p>
        </w:tc>
        <w:tc>
          <w:tcPr>
            <w:tcW w:type="dxa" w:w="1224"/>
          </w:tcPr>
          <w:p>
            <w:r>
              <w:rPr>
                <w:sz w:val="15"/>
              </w:rPr>
              <w:t>Exercise</w:t>
            </w:r>
          </w:p>
        </w:tc>
        <w:tc>
          <w:tcPr>
            <w:tcW w:type="dxa" w:w="1224"/>
          </w:tcPr>
          <w:p>
            <w:r>
              <w:rPr>
                <w:sz w:val="15"/>
              </w:rPr>
              <w:t>Healthspan / function</w:t>
            </w:r>
          </w:p>
        </w:tc>
        <w:tc>
          <w:tcPr>
            <w:tcW w:type="dxa" w:w="1152"/>
          </w:tcPr>
          <w:p>
            <w:r>
              <w:rPr>
                <w:sz w:val="15"/>
              </w:rPr>
              <w:t>not extracted no source text</w:t>
            </w:r>
          </w:p>
        </w:tc>
        <w:tc>
          <w:tcPr>
            <w:tcW w:type="dxa" w:w="3024"/>
          </w:tcPr>
          <w:p>
            <w:r>
              <w:rPr>
                <w:sz w:val="15"/>
              </w:rPr>
              <w:t>Not extracted</w:t>
            </w:r>
          </w:p>
        </w:tc>
        <w:tc>
          <w:tcPr>
            <w:tcW w:type="dxa" w:w="792"/>
          </w:tcPr>
          <w:p>
            <w:r>
              <w:rPr>
                <w:sz w:val="15"/>
              </w:rPr>
              <w:t>True</w:t>
            </w:r>
          </w:p>
        </w:tc>
      </w:tr>
      <w:tr>
        <w:tc>
          <w:tcPr>
            <w:tcW w:type="dxa" w:w="2304"/>
          </w:tcPr>
          <w:p>
            <w:r>
              <w:rPr>
                <w:sz w:val="15"/>
              </w:rPr>
              <w:t>Preserving Mobility in Older Adults with Physical Frail…</w:t>
            </w:r>
          </w:p>
        </w:tc>
        <w:tc>
          <w:tcPr>
            <w:tcW w:type="dxa" w:w="1224"/>
          </w:tcPr>
          <w:p>
            <w:r>
              <w:rPr>
                <w:sz w:val="15"/>
              </w:rPr>
              <w:t>Exercise</w:t>
            </w:r>
          </w:p>
        </w:tc>
        <w:tc>
          <w:tcPr>
            <w:tcW w:type="dxa" w:w="1224"/>
          </w:tcPr>
          <w:p>
            <w:r>
              <w:rPr>
                <w:sz w:val="15"/>
              </w:rPr>
              <w:t>Healthspan / function</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Effects of Diactive-1-Supported Progressive Resistance …</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e 1 diabetes. Sixty-two participants with type 1 diabetes (aged 8-18 years old; 48% females) participated in a 24-week randomised controlled trial and were assigne</w:t>
            </w:r>
          </w:p>
        </w:tc>
        <w:tc>
          <w:tcPr>
            <w:tcW w:type="dxa" w:w="792"/>
          </w:tcPr>
          <w:p>
            <w:r>
              <w:rPr>
                <w:sz w:val="15"/>
              </w:rPr>
              <w:t>True</w:t>
            </w:r>
          </w:p>
        </w:tc>
      </w:tr>
      <w:tr>
        <w:tc>
          <w:tcPr>
            <w:tcW w:type="dxa" w:w="2304"/>
          </w:tcPr>
          <w:p>
            <w:r>
              <w:rPr>
                <w:sz w:val="15"/>
              </w:rPr>
              <w:t>Diet quality and nutritional adequacy during a 2-year c…</w:t>
            </w:r>
          </w:p>
        </w:tc>
        <w:tc>
          <w:tcPr>
            <w:tcW w:type="dxa" w:w="1224"/>
          </w:tcPr>
          <w:p>
            <w:r>
              <w:rPr>
                <w:sz w:val="15"/>
              </w:rPr>
              <w:t>Caloric restriction</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 CALERIE 2 was a multisite trial of healthy adults randomly assigned to 2 y of 25% CR or an ad libitum (AL) control condition. CR participants received extensive</w:t>
            </w:r>
          </w:p>
        </w:tc>
        <w:tc>
          <w:tcPr>
            <w:tcW w:type="dxa" w:w="792"/>
          </w:tcPr>
          <w:p>
            <w:r>
              <w:rPr>
                <w:sz w:val="15"/>
              </w:rPr>
              <w:t>True</w:t>
            </w:r>
          </w:p>
        </w:tc>
      </w:tr>
      <w:tr>
        <w:tc>
          <w:tcPr>
            <w:tcW w:type="dxa" w:w="2304"/>
          </w:tcPr>
          <w:p>
            <w:r>
              <w:rPr>
                <w:sz w:val="15"/>
              </w:rPr>
              <w:t>Recommendations from the European interdisciplinary cou…</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lation is accelerating, with projections indicating that by 2050, there will be 1.5 billion people aged 65 years and over. This demographic shift is accompanied by</w:t>
            </w:r>
          </w:p>
        </w:tc>
        <w:tc>
          <w:tcPr>
            <w:tcW w:type="dxa" w:w="792"/>
          </w:tcPr>
          <w:p>
            <w:r>
              <w:rPr>
                <w:sz w:val="15"/>
              </w:rPr>
              <w:t>True</w:t>
            </w:r>
          </w:p>
        </w:tc>
      </w:tr>
      <w:tr>
        <w:tc>
          <w:tcPr>
            <w:tcW w:type="dxa" w:w="2304"/>
          </w:tcPr>
          <w:p>
            <w:r>
              <w:rPr>
                <w:sz w:val="15"/>
              </w:rPr>
              <w:t>Circadian rhythm disruption impairs ovarian follicular …</w:t>
            </w:r>
          </w:p>
        </w:tc>
        <w:tc>
          <w:tcPr>
            <w:tcW w:type="dxa" w:w="1224"/>
          </w:tcPr>
          <w:p>
            <w:r>
              <w:rPr>
                <w:sz w:val="15"/>
              </w:rPr>
              <w:t>Sleep/circadian</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ameliorate mitochondria function and increase the numbers of antral follicles (49.56 ± 0.55 vs. 21.83 ± 1.35, p = 0.001) and retrieved oocytes (18.40 ± 1.91 vs. 3.8</w:t>
            </w:r>
          </w:p>
        </w:tc>
        <w:tc>
          <w:tcPr>
            <w:tcW w:type="dxa" w:w="792"/>
          </w:tcPr>
          <w:p>
            <w:r>
              <w:rPr>
                <w:sz w:val="15"/>
              </w:rPr>
              <w:t>True</w:t>
            </w:r>
          </w:p>
        </w:tc>
      </w:tr>
      <w:tr>
        <w:tc>
          <w:tcPr>
            <w:tcW w:type="dxa" w:w="2304"/>
          </w:tcPr>
          <w:p>
            <w:r>
              <w:rPr>
                <w:sz w:val="15"/>
              </w:rPr>
              <w:t>The NAD-brain pharmacokinetic study of NAD augmentation…</w:t>
            </w:r>
          </w:p>
        </w:tc>
        <w:tc>
          <w:tcPr>
            <w:tcW w:type="dxa" w:w="1224"/>
          </w:tcPr>
          <w:p>
            <w:r>
              <w:rPr>
                <w:sz w:val="15"/>
              </w:rPr>
              <w:t>NAD+/sirtuin</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Demographic All ( n = 6) Female ( n = 3) Male ( n = 3) p -value a Age in years 45.00 ± 1.67 Range 43–47 45.33 ± 2.08 44.66 ± 1.52 0.67 BMI in kg/m 2 24.31 ± 2.08 24</w:t>
            </w:r>
          </w:p>
        </w:tc>
        <w:tc>
          <w:tcPr>
            <w:tcW w:type="dxa" w:w="792"/>
          </w:tcPr>
          <w:p>
            <w:r>
              <w:rPr>
                <w:sz w:val="15"/>
              </w:rPr>
              <w:t>True</w:t>
            </w:r>
          </w:p>
        </w:tc>
      </w:tr>
      <w:tr>
        <w:tc>
          <w:tcPr>
            <w:tcW w:type="dxa" w:w="2304"/>
          </w:tcPr>
          <w:p>
            <w:r>
              <w:rPr>
                <w:sz w:val="15"/>
              </w:rPr>
              <w:t>Rapamycin Exerts Its Geroprotective Effects in the Agei…</w:t>
            </w:r>
          </w:p>
        </w:tc>
        <w:tc>
          <w:tcPr>
            <w:tcW w:type="dxa" w:w="1224"/>
          </w:tcPr>
          <w:p>
            <w:r>
              <w:rPr>
                <w:sz w:val="15"/>
              </w:rPr>
              <w:t>Rapamycin/mTOR</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ing cancer therapy and safeguarding astronauts from cosmic radiation. 2 Results 2.1 DNA Damage in T Cells Is Associated With Elevated mTORC Signalling In order to</w:t>
            </w:r>
          </w:p>
        </w:tc>
        <w:tc>
          <w:tcPr>
            <w:tcW w:type="dxa" w:w="792"/>
          </w:tcPr>
          <w:p>
            <w:r>
              <w:rPr>
                <w:sz w:val="15"/>
              </w:rPr>
              <w:t>True</w:t>
            </w:r>
          </w:p>
        </w:tc>
      </w:tr>
      <w:tr>
        <w:tc>
          <w:tcPr>
            <w:tcW w:type="dxa" w:w="2304"/>
          </w:tcPr>
          <w:p>
            <w:r>
              <w:rPr>
                <w:sz w:val="15"/>
              </w:rPr>
              <w:t>Biohacking the human gut microbiome for precision healt…</w:t>
            </w:r>
          </w:p>
        </w:tc>
        <w:tc>
          <w:tcPr>
            <w:tcW w:type="dxa" w:w="1224"/>
          </w:tcPr>
          <w:p>
            <w:r>
              <w:rPr>
                <w:sz w:val="15"/>
              </w:rPr>
              <w:t>Microbiome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ions, reporting significant reductions in depression and anxiety symptoms, with standardized mean differences from −0.26 to −1.76 across populations. Variations in therapeutic response ref</w:t>
            </w:r>
          </w:p>
        </w:tc>
        <w:tc>
          <w:tcPr>
            <w:tcW w:type="dxa" w:w="792"/>
          </w:tcPr>
          <w:p>
            <w:r>
              <w:rPr>
                <w:sz w:val="15"/>
              </w:rPr>
              <w:t>True</w:t>
            </w:r>
          </w:p>
        </w:tc>
      </w:tr>
      <w:tr>
        <w:tc>
          <w:tcPr>
            <w:tcW w:type="dxa" w:w="2304"/>
          </w:tcPr>
          <w:p>
            <w:r>
              <w:rPr>
                <w:sz w:val="15"/>
              </w:rPr>
              <w:t>Research advances in exercise management for frail olde…</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railty is on the rise. Studies show that in some populations, approximately 16. 1% of the older adults can be classified as frailty, while 58. 1% of the older adu</w:t>
            </w:r>
          </w:p>
        </w:tc>
        <w:tc>
          <w:tcPr>
            <w:tcW w:type="dxa" w:w="792"/>
          </w:tcPr>
          <w:p>
            <w:r>
              <w:rPr>
                <w:sz w:val="15"/>
              </w:rPr>
              <w:t>True</w:t>
            </w:r>
          </w:p>
        </w:tc>
      </w:tr>
      <w:tr>
        <w:tc>
          <w:tcPr>
            <w:tcW w:type="dxa" w:w="2304"/>
          </w:tcPr>
          <w:p>
            <w:r>
              <w:rPr>
                <w:sz w:val="15"/>
              </w:rPr>
              <w:t>Editorial: Integrated strategies for lifelong health: m…</w:t>
            </w:r>
          </w:p>
        </w:tc>
        <w:tc>
          <w:tcPr>
            <w:tcW w:type="dxa" w:w="1224"/>
          </w:tcPr>
          <w:p>
            <w:r>
              <w:rPr>
                <w:sz w:val="15"/>
              </w:rPr>
              <w:t>Lifestyle bundle</w:t>
            </w:r>
          </w:p>
        </w:tc>
        <w:tc>
          <w:tcPr>
            <w:tcW w:type="dxa" w:w="1224"/>
          </w:tcPr>
          <w:p>
            <w:r>
              <w:rPr>
                <w:sz w:val="15"/>
              </w:rPr>
              <w:t>Surrogate / indirect</w:t>
            </w:r>
          </w:p>
        </w:tc>
        <w:tc>
          <w:tcPr>
            <w:tcW w:type="dxa" w:w="1152"/>
          </w:tcPr>
          <w:p>
            <w:r>
              <w:rPr>
                <w:sz w:val="15"/>
              </w:rPr>
              <w:t>no candidate effect text found</w:t>
            </w:r>
          </w:p>
        </w:tc>
        <w:tc>
          <w:tcPr>
            <w:tcW w:type="dxa" w:w="3024"/>
          </w:tcPr>
          <w:p>
            <w:r>
              <w:rPr>
                <w:sz w:val="15"/>
              </w:rPr>
              <w:t>Not extracted</w:t>
            </w:r>
          </w:p>
        </w:tc>
        <w:tc>
          <w:tcPr>
            <w:tcW w:type="dxa" w:w="792"/>
          </w:tcPr>
          <w:p>
            <w:r>
              <w:rPr>
                <w:sz w:val="15"/>
              </w:rPr>
              <w:t>True</w:t>
            </w:r>
          </w:p>
        </w:tc>
      </w:tr>
      <w:tr>
        <w:tc>
          <w:tcPr>
            <w:tcW w:type="dxa" w:w="2304"/>
          </w:tcPr>
          <w:p>
            <w:r>
              <w:rPr>
                <w:sz w:val="15"/>
              </w:rPr>
              <w:t>Effects of exercise training on frail older adults with…</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ntrolled trials with sample sizes ranging from 30 to 337 participants (mean age 72.5 years). Frailty was assessed using the Frailty Phenotype, Frailty Index, and Sh</w:t>
            </w:r>
          </w:p>
        </w:tc>
        <w:tc>
          <w:tcPr>
            <w:tcW w:type="dxa" w:w="792"/>
          </w:tcPr>
          <w:p>
            <w:r>
              <w:rPr>
                <w:sz w:val="15"/>
              </w:rPr>
              <w:t>True</w:t>
            </w:r>
          </w:p>
        </w:tc>
      </w:tr>
      <w:tr>
        <w:tc>
          <w:tcPr>
            <w:tcW w:type="dxa" w:w="2304"/>
          </w:tcPr>
          <w:p>
            <w:r>
              <w:rPr>
                <w:sz w:val="15"/>
              </w:rPr>
              <w:t>Diet, the Gut Microbiome, and Estrogen Physiology: A Re…</w:t>
            </w:r>
          </w:p>
        </w:tc>
        <w:tc>
          <w:tcPr>
            <w:tcW w:type="dxa" w:w="1224"/>
          </w:tcPr>
          <w:p>
            <w:r>
              <w:rPr>
                <w:sz w:val="15"/>
              </w:rPr>
              <w:t>Microbiome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y in proactive management during the perimenopausal transition. 1. Introduction 1.1. Overview of Menopause Menopause, defined as the absence of menses for twelve c</w:t>
            </w:r>
          </w:p>
        </w:tc>
        <w:tc>
          <w:tcPr>
            <w:tcW w:type="dxa" w:w="792"/>
          </w:tcPr>
          <w:p>
            <w:r>
              <w:rPr>
                <w:sz w:val="15"/>
              </w:rPr>
              <w:t>True</w:t>
            </w:r>
          </w:p>
        </w:tc>
      </w:tr>
      <w:tr>
        <w:tc>
          <w:tcPr>
            <w:tcW w:type="dxa" w:w="2304"/>
          </w:tcPr>
          <w:p>
            <w:r>
              <w:rPr>
                <w:sz w:val="15"/>
              </w:rPr>
              <w:t>Physical activity attenuates the association between al…</w:t>
            </w:r>
          </w:p>
        </w:tc>
        <w:tc>
          <w:tcPr>
            <w:tcW w:type="dxa" w:w="1224"/>
          </w:tcPr>
          <w:p>
            <w:r>
              <w:rPr>
                <w:sz w:val="15"/>
              </w:rPr>
              <w:t>Exercise</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lar‐respiratory, and anthropometric systems. Plasma biomarkers included amyloid beta (Aβ)42, Aβ40, phosphorylated‐tau (p‐tau231), glial fibrillary acidic protein (G</w:t>
            </w:r>
          </w:p>
        </w:tc>
        <w:tc>
          <w:tcPr>
            <w:tcW w:type="dxa" w:w="792"/>
          </w:tcPr>
          <w:p>
            <w:r>
              <w:rPr>
                <w:sz w:val="15"/>
              </w:rPr>
              <w:t>True</w:t>
            </w:r>
          </w:p>
        </w:tc>
      </w:tr>
      <w:tr>
        <w:tc>
          <w:tcPr>
            <w:tcW w:type="dxa" w:w="2304"/>
          </w:tcPr>
          <w:p>
            <w:r>
              <w:rPr>
                <w:sz w:val="15"/>
              </w:rPr>
              <w:t>Impacts of systemic milieu on cerebrovascular and brain…</w:t>
            </w:r>
          </w:p>
        </w:tc>
        <w:tc>
          <w:tcPr>
            <w:tcW w:type="dxa" w:w="1224"/>
          </w:tcPr>
          <w:p>
            <w:r>
              <w:rPr>
                <w:sz w:val="15"/>
              </w:rPr>
              <w:t>Controversial</w:t>
            </w:r>
          </w:p>
        </w:tc>
        <w:tc>
          <w:tcPr>
            <w:tcW w:type="dxa" w:w="1224"/>
          </w:tcPr>
          <w:p>
            <w:r>
              <w:rPr>
                <w:sz w:val="15"/>
              </w:rPr>
              <w:t>Surrogate / indirect</w:t>
            </w:r>
          </w:p>
        </w:tc>
        <w:tc>
          <w:tcPr>
            <w:tcW w:type="dxa" w:w="1152"/>
          </w:tcPr>
          <w:p>
            <w:r>
              <w:rPr>
                <w:sz w:val="15"/>
              </w:rPr>
              <w:t>candidate numeric effect text extracted</w:t>
            </w:r>
          </w:p>
        </w:tc>
        <w:tc>
          <w:tcPr>
            <w:tcW w:type="dxa" w:w="3024"/>
          </w:tcPr>
          <w:p>
            <w:r>
              <w:rPr>
                <w:sz w:val="15"/>
              </w:rPr>
              <w:t>0, reaching 152 million [ 6 – 8 ]. For example, in the USA alone, approximately 6.2 million individuals are affected by dementia, while in Europe, around 10.5 mill</w:t>
            </w:r>
          </w:p>
        </w:tc>
        <w:tc>
          <w:tcPr>
            <w:tcW w:type="dxa" w:w="792"/>
          </w:tcPr>
          <w:p>
            <w:r>
              <w:rPr>
                <w:sz w:val="15"/>
              </w:rPr>
              <w:t>True</w:t>
            </w:r>
          </w:p>
        </w:tc>
      </w:tr>
    </w:tbl>
    <w:p/>
    <w:p>
      <w:pPr>
        <w:pStyle w:val="Heading2"/>
      </w:pPr>
      <w:r>
        <w:rPr>
          <w:color w:val="000000"/>
        </w:rPr>
        <w:t>Supplementary Table S8. Duplicate Cohort and Overlapping-Publication Checks (n=45 Groups)</w:t>
      </w:r>
    </w:p>
    <w:p>
      <w:r>
        <w:rPr>
          <w:b w:val="0"/>
          <w:i/>
          <w:sz w:val="21"/>
        </w:rPr>
        <w:t>Duplicate and overlapping-cohort check results using DOI, PMID, normalised title, and trial acronym keys. All flagged groups require manual adjudication before final evidence counts are published. These flags do not constitute final duplicate removal decisions.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D9E1F2"/>
          </w:tcPr>
          <w:p>
            <w:pPr>
              <w:jc w:val="center"/>
            </w:pPr>
            <w:r>
              <w:rPr>
                <w:b/>
                <w:sz w:val="18"/>
              </w:rPr>
              <w:t>Check type</w:t>
            </w:r>
          </w:p>
        </w:tc>
        <w:tc>
          <w:tcPr>
            <w:tcW w:type="dxa" w:w="4176"/>
            <w:shd w:val="clear" w:color="auto" w:fill="D9E1F2"/>
          </w:tcPr>
          <w:p>
            <w:pPr>
              <w:jc w:val="center"/>
            </w:pPr>
            <w:r>
              <w:rPr>
                <w:b/>
                <w:sz w:val="18"/>
              </w:rPr>
              <w:t>Duplicate key</w:t>
            </w:r>
          </w:p>
        </w:tc>
        <w:tc>
          <w:tcPr>
            <w:tcW w:type="dxa" w:w="1008"/>
            <w:shd w:val="clear" w:color="auto" w:fill="D9E1F2"/>
          </w:tcPr>
          <w:p>
            <w:pPr>
              <w:jc w:val="center"/>
            </w:pPr>
            <w:r>
              <w:rPr>
                <w:b/>
                <w:sz w:val="18"/>
              </w:rPr>
              <w:t>N records</w:t>
            </w:r>
          </w:p>
        </w:tc>
        <w:tc>
          <w:tcPr>
            <w:tcW w:type="dxa" w:w="3024"/>
            <w:shd w:val="clear" w:color="auto" w:fill="D9E1F2"/>
          </w:tcPr>
          <w:p>
            <w:pPr>
              <w:jc w:val="center"/>
            </w:pPr>
            <w:r>
              <w:rPr>
                <w:b/>
                <w:sz w:val="18"/>
              </w:rPr>
              <w:t>Manual action</w:t>
            </w:r>
          </w:p>
        </w:tc>
      </w:tr>
      <w:tr>
        <w:tc>
          <w:tcPr>
            <w:tcW w:type="dxa" w:w="1152"/>
          </w:tcPr>
          <w:p>
            <w:r>
              <w:rPr>
                <w:sz w:val="16"/>
              </w:rPr>
              <w:t>pmid</w:t>
            </w:r>
          </w:p>
        </w:tc>
        <w:tc>
          <w:tcPr>
            <w:tcW w:type="dxa" w:w="4176"/>
          </w:tcPr>
          <w:p>
            <w:r>
              <w:rPr>
                <w:sz w:val="16"/>
              </w:rPr>
              <w:t>40700575.0</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pmid</w:t>
            </w:r>
          </w:p>
        </w:tc>
        <w:tc>
          <w:tcPr>
            <w:tcW w:type="dxa" w:w="4176"/>
          </w:tcPr>
          <w:p>
            <w:r>
              <w:rPr>
                <w:sz w:val="16"/>
              </w:rPr>
              <w:t>40816266.0</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pmid</w:t>
            </w:r>
          </w:p>
        </w:tc>
        <w:tc>
          <w:tcPr>
            <w:tcW w:type="dxa" w:w="4176"/>
          </w:tcPr>
          <w:p>
            <w:r>
              <w:rPr>
                <w:sz w:val="16"/>
              </w:rPr>
              <w:t>41792328.0</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a critical assessment of fasting to promote metabolic health and longevity</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decision letter for survey on fecal microbiota transplantation and probiotic use in 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design and synthesis of senescence targeted prodrugs with senomorphic and senolytic p…</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dietary restriction in aging and longevity</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exploring senolytic and senomorphic properties of medicinal plants for anti aging the…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exploring the effects of dasatinib quercetin and fisetin on dna methylation clocks a …</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fasting or caloric restriction for healthy aging</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heterogeneity of cellular senescence senotyping and targeting by senolytics and senom…</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mechanistic links between the gut microbiome and longevity therapeutics</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metformin for longevity and sarcopenia a therapeutic paradox in aging</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nicotinamide riboside chloride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peer review report for dietary restriction with and without caloric restriction for h…</w:t>
            </w:r>
          </w:p>
        </w:tc>
        <w:tc>
          <w:tcPr>
            <w:tcW w:type="dxa" w:w="1008"/>
          </w:tcPr>
          <w:p>
            <w:r>
              <w:rPr>
                <w:sz w:val="16"/>
              </w:rPr>
              <w:t>3</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prevalent mesenchymal drift in aging and disease is reversed by partial reprogramming</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rapamycin for longevity opinion article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review for caloric restriction extends lifespan in a clonal plant</w:t>
            </w:r>
          </w:p>
        </w:tc>
        <w:tc>
          <w:tcPr>
            <w:tcW w:type="dxa" w:w="1008"/>
          </w:tcPr>
          <w:p>
            <w:r>
              <w:rPr>
                <w:sz w:val="16"/>
              </w:rPr>
              <w:t>6</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review for survey on fecal microbiota transplantation and probiotic use in equine pra…</w:t>
            </w:r>
          </w:p>
        </w:tc>
        <w:tc>
          <w:tcPr>
            <w:tcW w:type="dxa" w:w="1008"/>
          </w:tcPr>
          <w:p>
            <w:r>
              <w:rPr>
                <w:sz w:val="16"/>
              </w:rPr>
              <w:t>3</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senolytic drugs dasatinib and quercetin attenuate adipose tissue inflammation and ame…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title_norm</w:t>
            </w:r>
          </w:p>
        </w:tc>
        <w:tc>
          <w:tcPr>
            <w:tcW w:type="dxa" w:w="4176"/>
          </w:tcPr>
          <w:p>
            <w:r>
              <w:rPr>
                <w:sz w:val="16"/>
              </w:rPr>
              <w:t>towards personalized nicotinamide mononucleotide nmn supplementation nicotinamide ade…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trial_acronyms</w:t>
            </w:r>
          </w:p>
        </w:tc>
        <w:tc>
          <w:tcPr>
            <w:tcW w:type="dxa" w:w="4176"/>
          </w:tcPr>
          <w:p>
            <w:r>
              <w:rPr>
                <w:sz w:val="16"/>
              </w:rPr>
              <w:t>DNA</w:t>
            </w:r>
          </w:p>
        </w:tc>
        <w:tc>
          <w:tcPr>
            <w:tcW w:type="dxa" w:w="1008"/>
          </w:tcPr>
          <w:p>
            <w:r>
              <w:rPr>
                <w:sz w:val="16"/>
              </w:rPr>
              <w:t>6</w:t>
            </w:r>
          </w:p>
        </w:tc>
        <w:tc>
          <w:tcPr>
            <w:tcW w:type="dxa" w:w="3024"/>
          </w:tcPr>
          <w:p>
            <w:r>
              <w:rPr>
                <w:sz w:val="16"/>
              </w:rPr>
              <w:t>review for duplicate publication or overlapping cohort</w:t>
            </w:r>
          </w:p>
        </w:tc>
      </w:tr>
      <w:tr>
        <w:tc>
          <w:tcPr>
            <w:tcW w:type="dxa" w:w="1152"/>
          </w:tcPr>
          <w:p>
            <w:r>
              <w:rPr>
                <w:sz w:val="16"/>
              </w:rPr>
              <w:t>trial_acronyms</w:t>
            </w:r>
          </w:p>
        </w:tc>
        <w:tc>
          <w:tcPr>
            <w:tcW w:type="dxa" w:w="4176"/>
          </w:tcPr>
          <w:p>
            <w:r>
              <w:rPr>
                <w:sz w:val="16"/>
              </w:rPr>
              <w:t>DNA; WLMT</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trial_acronyms</w:t>
            </w:r>
          </w:p>
        </w:tc>
        <w:tc>
          <w:tcPr>
            <w:tcW w:type="dxa" w:w="4176"/>
          </w:tcPr>
          <w:p>
            <w:r>
              <w:rPr>
                <w:sz w:val="16"/>
              </w:rPr>
              <w:t>NAD</w:t>
            </w:r>
          </w:p>
        </w:tc>
        <w:tc>
          <w:tcPr>
            <w:tcW w:type="dxa" w:w="1008"/>
          </w:tcPr>
          <w:p>
            <w:r>
              <w:rPr>
                <w:sz w:val="16"/>
              </w:rPr>
              <w:t>34</w:t>
            </w:r>
          </w:p>
        </w:tc>
        <w:tc>
          <w:tcPr>
            <w:tcW w:type="dxa" w:w="3024"/>
          </w:tcPr>
          <w:p>
            <w:r>
              <w:rPr>
                <w:sz w:val="16"/>
              </w:rPr>
              <w:t>review for duplicate publication or overlapping cohort</w:t>
            </w:r>
          </w:p>
        </w:tc>
      </w:tr>
      <w:tr>
        <w:tc>
          <w:tcPr>
            <w:tcW w:type="dxa" w:w="1152"/>
          </w:tcPr>
          <w:p>
            <w:r>
              <w:rPr>
                <w:sz w:val="16"/>
              </w:rPr>
              <w:t>trial_acronyms</w:t>
            </w:r>
          </w:p>
        </w:tc>
        <w:tc>
          <w:tcPr>
            <w:tcW w:type="dxa" w:w="4176"/>
          </w:tcPr>
          <w:p>
            <w:r>
              <w:rPr>
                <w:sz w:val="16"/>
              </w:rPr>
              <w:t>NAD; NMN</w:t>
            </w:r>
          </w:p>
        </w:tc>
        <w:tc>
          <w:tcPr>
            <w:tcW w:type="dxa" w:w="1008"/>
          </w:tcPr>
          <w:p>
            <w:r>
              <w:rPr>
                <w:sz w:val="16"/>
              </w:rPr>
              <w:t>10</w:t>
            </w:r>
          </w:p>
        </w:tc>
        <w:tc>
          <w:tcPr>
            <w:tcW w:type="dxa" w:w="3024"/>
          </w:tcPr>
          <w:p>
            <w:r>
              <w:rPr>
                <w:sz w:val="16"/>
              </w:rPr>
              <w:t>review for duplicate publication or overlapping cohort</w:t>
            </w:r>
          </w:p>
        </w:tc>
      </w:tr>
      <w:tr>
        <w:tc>
          <w:tcPr>
            <w:tcW w:type="dxa" w:w="1152"/>
          </w:tcPr>
          <w:p>
            <w:r>
              <w:rPr>
                <w:sz w:val="16"/>
              </w:rPr>
              <w:t>trial_acronyms</w:t>
            </w:r>
          </w:p>
        </w:tc>
        <w:tc>
          <w:tcPr>
            <w:tcW w:type="dxa" w:w="4176"/>
          </w:tcPr>
          <w:p>
            <w:r>
              <w:rPr>
                <w:sz w:val="16"/>
              </w:rPr>
              <w:t>NMN</w:t>
            </w:r>
          </w:p>
        </w:tc>
        <w:tc>
          <w:tcPr>
            <w:tcW w:type="dxa" w:w="1008"/>
          </w:tcPr>
          <w:p>
            <w:r>
              <w:rPr>
                <w:sz w:val="16"/>
              </w:rPr>
              <w:t>3</w:t>
            </w:r>
          </w:p>
        </w:tc>
        <w:tc>
          <w:tcPr>
            <w:tcW w:type="dxa" w:w="3024"/>
          </w:tcPr>
          <w:p>
            <w:r>
              <w:rPr>
                <w:sz w:val="16"/>
              </w:rPr>
              <w:t>review for duplicate publication or overlapping cohort</w:t>
            </w:r>
          </w:p>
        </w:tc>
      </w:tr>
      <w:tr>
        <w:tc>
          <w:tcPr>
            <w:tcW w:type="dxa" w:w="1152"/>
          </w:tcPr>
          <w:p>
            <w:r>
              <w:rPr>
                <w:sz w:val="16"/>
              </w:rPr>
              <w:t>trial_acronyms</w:t>
            </w:r>
          </w:p>
        </w:tc>
        <w:tc>
          <w:tcPr>
            <w:tcW w:type="dxa" w:w="4176"/>
          </w:tcPr>
          <w:p>
            <w:r>
              <w:rPr>
                <w:sz w:val="16"/>
              </w:rPr>
              <w:t>SASP</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a critical assessment of fasting to promote metabolic health and longevity</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decision letter for survey on fecal microbiota transplantation and probiotic use in 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design and synthesis of senescence targeted prodrugs with senomorphic and senolytic p…</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dietary restriction in aging and longevity</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exploring senolytic and senomorphic properties of medicinal plants for anti aging the…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exploring the effects of dasatinib quercetin and fisetin on dna methylation clocks a …</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fasting or caloric restriction for healthy aging</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heterogeneity of cellular senescence senotyping and targeting by senolytics and senom…</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mechanistic links between the gut microbiome and longevity therapeutics</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metformin for longevity and sarcopenia a therapeutic paradox in aging</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nicotinamide riboside chloride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peer review report for dietary restriction with and without caloric restriction for h…</w:t>
            </w:r>
          </w:p>
        </w:tc>
        <w:tc>
          <w:tcPr>
            <w:tcW w:type="dxa" w:w="1008"/>
          </w:tcPr>
          <w:p>
            <w:r>
              <w:rPr>
                <w:sz w:val="16"/>
              </w:rPr>
              <w:t>3</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prevalent mesenchymal drift in aging and disease is reversed by partial reprogramming</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rapamycin for longevity opinion article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review for caloric restriction extends lifespan in a clonal plant</w:t>
            </w:r>
          </w:p>
        </w:tc>
        <w:tc>
          <w:tcPr>
            <w:tcW w:type="dxa" w:w="1008"/>
          </w:tcPr>
          <w:p>
            <w:r>
              <w:rPr>
                <w:sz w:val="16"/>
              </w:rPr>
              <w:t>6</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review for survey on fecal microbiota transplantation and probiotic use in equine pra…</w:t>
            </w:r>
          </w:p>
        </w:tc>
        <w:tc>
          <w:tcPr>
            <w:tcW w:type="dxa" w:w="1008"/>
          </w:tcPr>
          <w:p>
            <w:r>
              <w:rPr>
                <w:sz w:val="16"/>
              </w:rPr>
              <w:t>3</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senolytic drugs dasatinib and quercetin attenuate adipose tissue inflammation and ame…</w:t>
            </w:r>
          </w:p>
        </w:tc>
        <w:tc>
          <w:tcPr>
            <w:tcW w:type="dxa" w:w="1008"/>
          </w:tcPr>
          <w:p>
            <w:r>
              <w:rPr>
                <w:sz w:val="16"/>
              </w:rPr>
              <w:t>2</w:t>
            </w:r>
          </w:p>
        </w:tc>
        <w:tc>
          <w:tcPr>
            <w:tcW w:type="dxa" w:w="3024"/>
          </w:tcPr>
          <w:p>
            <w:r>
              <w:rPr>
                <w:sz w:val="16"/>
              </w:rPr>
              <w:t>review for duplicate publication or overlapping cohort</w:t>
            </w:r>
          </w:p>
        </w:tc>
      </w:tr>
      <w:tr>
        <w:tc>
          <w:tcPr>
            <w:tcW w:type="dxa" w:w="1152"/>
          </w:tcPr>
          <w:p>
            <w:r>
              <w:rPr>
                <w:sz w:val="16"/>
              </w:rPr>
              <w:t>cohort_key</w:t>
            </w:r>
          </w:p>
        </w:tc>
        <w:tc>
          <w:tcPr>
            <w:tcW w:type="dxa" w:w="4176"/>
          </w:tcPr>
          <w:p>
            <w:r>
              <w:rPr>
                <w:sz w:val="16"/>
              </w:rPr>
              <w:t>towards personalized nicotinamide mononucleotide nmn supplementation nicotinamide ade…</w:t>
            </w:r>
          </w:p>
        </w:tc>
        <w:tc>
          <w:tcPr>
            <w:tcW w:type="dxa" w:w="1008"/>
          </w:tcPr>
          <w:p>
            <w:r>
              <w:rPr>
                <w:sz w:val="16"/>
              </w:rPr>
              <w:t>2</w:t>
            </w:r>
          </w:p>
        </w:tc>
        <w:tc>
          <w:tcPr>
            <w:tcW w:type="dxa" w:w="3024"/>
          </w:tcPr>
          <w:p>
            <w:r>
              <w:rPr>
                <w:sz w:val="16"/>
              </w:rPr>
              <w:t>review for duplicate publication or overlapping cohort</w:t>
            </w:r>
          </w:p>
        </w:tc>
      </w:tr>
    </w:tbl>
    <w:p/>
    <w:p>
      <w:pPr>
        <w:pStyle w:val="Heading2"/>
      </w:pPr>
      <w:r>
        <w:rPr>
          <w:color w:val="000000"/>
        </w:rPr>
        <w:t>Supplementary Table S9. Quality Control Flags</w:t>
      </w:r>
    </w:p>
    <w:p>
      <w:r>
        <w:rPr>
          <w:b w:val="0"/>
          <w:i/>
          <w:sz w:val="21"/>
        </w:rPr>
        <w:t>Automated quality control checks run at the end of the pipeline. Flags with severity 'high' or 'medium' must be resolved before the manuscript is submitted as a completed systematic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1F2"/>
          </w:tcPr>
          <w:p>
            <w:pPr>
              <w:jc w:val="center"/>
            </w:pPr>
            <w:r>
              <w:rPr>
                <w:b/>
                <w:sz w:val="18"/>
              </w:rPr>
              <w:t>Issue type</w:t>
            </w:r>
          </w:p>
        </w:tc>
        <w:tc>
          <w:tcPr>
            <w:tcW w:type="dxa" w:w="1008"/>
            <w:shd w:val="clear" w:color="auto" w:fill="D9E1F2"/>
          </w:tcPr>
          <w:p>
            <w:pPr>
              <w:jc w:val="center"/>
            </w:pPr>
            <w:r>
              <w:rPr>
                <w:b/>
                <w:sz w:val="18"/>
              </w:rPr>
              <w:t>N records</w:t>
            </w:r>
          </w:p>
        </w:tc>
        <w:tc>
          <w:tcPr>
            <w:tcW w:type="dxa" w:w="1008"/>
            <w:shd w:val="clear" w:color="auto" w:fill="D9E1F2"/>
          </w:tcPr>
          <w:p>
            <w:pPr>
              <w:jc w:val="center"/>
            </w:pPr>
            <w:r>
              <w:rPr>
                <w:b/>
                <w:sz w:val="18"/>
              </w:rPr>
              <w:t>Severity</w:t>
            </w:r>
          </w:p>
        </w:tc>
        <w:tc>
          <w:tcPr>
            <w:tcW w:type="dxa" w:w="5040"/>
            <w:shd w:val="clear" w:color="auto" w:fill="D9E1F2"/>
          </w:tcPr>
          <w:p>
            <w:pPr>
              <w:jc w:val="center"/>
            </w:pPr>
            <w:r>
              <w:rPr>
                <w:b/>
                <w:sz w:val="18"/>
              </w:rPr>
              <w:t>Detail</w:t>
            </w:r>
          </w:p>
        </w:tc>
      </w:tr>
      <w:tr>
        <w:tc>
          <w:tcPr>
            <w:tcW w:type="dxa" w:w="2304"/>
          </w:tcPr>
          <w:p>
            <w:r>
              <w:rPr>
                <w:sz w:val="17"/>
              </w:rPr>
              <w:t>extraction schema missing fields</w:t>
            </w:r>
          </w:p>
        </w:tc>
        <w:tc>
          <w:tcPr>
            <w:tcW w:type="dxa" w:w="1008"/>
          </w:tcPr>
          <w:p>
            <w:r>
              <w:rPr>
                <w:sz w:val="17"/>
              </w:rPr>
              <w:t>0</w:t>
            </w:r>
          </w:p>
        </w:tc>
        <w:tc>
          <w:tcPr>
            <w:tcW w:type="dxa" w:w="1008"/>
          </w:tcPr>
          <w:p>
            <w:r>
              <w:rPr>
                <w:sz w:val="17"/>
              </w:rPr>
              <w:t>none</w:t>
            </w:r>
          </w:p>
        </w:tc>
        <w:tc>
          <w:tcPr>
            <w:tcW w:type="dxa" w:w="5040"/>
          </w:tcPr>
          <w:p>
            <w:r>
              <w:rPr>
                <w:sz w:val="17"/>
              </w:rPr>
              <w:t>All required extraction fields present.</w:t>
            </w:r>
          </w:p>
        </w:tc>
      </w:tr>
      <w:tr>
        <w:tc>
          <w:tcPr>
            <w:tcW w:type="dxa" w:w="2304"/>
          </w:tcPr>
          <w:p>
            <w:r>
              <w:rPr>
                <w:sz w:val="17"/>
              </w:rPr>
              <w:t>unresolved duplicate groups</w:t>
            </w:r>
          </w:p>
        </w:tc>
        <w:tc>
          <w:tcPr>
            <w:tcW w:type="dxa" w:w="1008"/>
          </w:tcPr>
          <w:p>
            <w:r>
              <w:rPr>
                <w:sz w:val="17"/>
              </w:rPr>
              <w:t>84</w:t>
            </w:r>
          </w:p>
        </w:tc>
        <w:tc>
          <w:tcPr>
            <w:tcW w:type="dxa" w:w="1008"/>
          </w:tcPr>
          <w:p>
            <w:r>
              <w:rPr>
                <w:sz w:val="17"/>
              </w:rPr>
              <w:t>medium</w:t>
            </w:r>
          </w:p>
        </w:tc>
        <w:tc>
          <w:tcPr>
            <w:tcW w:type="dxa" w:w="5040"/>
          </w:tcPr>
          <w:p>
            <w:r>
              <w:rPr>
                <w:sz w:val="17"/>
              </w:rPr>
              <w:t>Potential duplicate title/identifier groups require manual review before submission.</w:t>
            </w:r>
          </w:p>
        </w:tc>
      </w:tr>
      <w:tr>
        <w:tc>
          <w:tcPr>
            <w:tcW w:type="dxa" w:w="2304"/>
          </w:tcPr>
          <w:p>
            <w:r>
              <w:rPr>
                <w:sz w:val="17"/>
              </w:rPr>
              <w:t>preprint treated as supported</w:t>
            </w:r>
          </w:p>
        </w:tc>
        <w:tc>
          <w:tcPr>
            <w:tcW w:type="dxa" w:w="1008"/>
          </w:tcPr>
          <w:p>
            <w:r>
              <w:rPr>
                <w:sz w:val="17"/>
              </w:rPr>
              <w:t>0</w:t>
            </w:r>
          </w:p>
        </w:tc>
        <w:tc>
          <w:tcPr>
            <w:tcW w:type="dxa" w:w="1008"/>
          </w:tcPr>
          <w:p>
            <w:r>
              <w:rPr>
                <w:sz w:val="17"/>
              </w:rPr>
              <w:t>none</w:t>
            </w:r>
          </w:p>
        </w:tc>
        <w:tc>
          <w:tcPr>
            <w:tcW w:type="dxa" w:w="5040"/>
          </w:tcPr>
          <w:p>
            <w:r>
              <w:rPr>
                <w:sz w:val="17"/>
              </w:rPr>
              <w:t>Preprints should not be treated as established evidence.</w:t>
            </w:r>
          </w:p>
        </w:tc>
      </w:tr>
      <w:tr>
        <w:tc>
          <w:tcPr>
            <w:tcW w:type="dxa" w:w="2304"/>
          </w:tcPr>
          <w:p>
            <w:r>
              <w:rPr>
                <w:sz w:val="17"/>
              </w:rPr>
              <w:t>animal or cellular claim supported</w:t>
            </w:r>
          </w:p>
        </w:tc>
        <w:tc>
          <w:tcPr>
            <w:tcW w:type="dxa" w:w="1008"/>
          </w:tcPr>
          <w:p>
            <w:r>
              <w:rPr>
                <w:sz w:val="17"/>
              </w:rPr>
              <w:t>0</w:t>
            </w:r>
          </w:p>
        </w:tc>
        <w:tc>
          <w:tcPr>
            <w:tcW w:type="dxa" w:w="1008"/>
          </w:tcPr>
          <w:p>
            <w:r>
              <w:rPr>
                <w:sz w:val="17"/>
              </w:rPr>
              <w:t>none</w:t>
            </w:r>
          </w:p>
        </w:tc>
        <w:tc>
          <w:tcPr>
            <w:tcW w:type="dxa" w:w="5040"/>
          </w:tcPr>
          <w:p>
            <w:r>
              <w:rPr>
                <w:sz w:val="17"/>
              </w:rPr>
              <w:t>Animal/cellular records should not be described as human-ready evidence.</w:t>
            </w:r>
          </w:p>
        </w:tc>
      </w:tr>
      <w:tr>
        <w:tc>
          <w:tcPr>
            <w:tcW w:type="dxa" w:w="2304"/>
          </w:tcPr>
          <w:p>
            <w:r>
              <w:rPr>
                <w:sz w:val="17"/>
              </w:rPr>
              <w:t>surrogate endpoint overclassified</w:t>
            </w:r>
          </w:p>
        </w:tc>
        <w:tc>
          <w:tcPr>
            <w:tcW w:type="dxa" w:w="1008"/>
          </w:tcPr>
          <w:p>
            <w:r>
              <w:rPr>
                <w:sz w:val="17"/>
              </w:rPr>
              <w:t>79</w:t>
            </w:r>
          </w:p>
        </w:tc>
        <w:tc>
          <w:tcPr>
            <w:tcW w:type="dxa" w:w="1008"/>
          </w:tcPr>
          <w:p>
            <w:r>
              <w:rPr>
                <w:sz w:val="17"/>
              </w:rPr>
              <w:t>medium</w:t>
            </w:r>
          </w:p>
        </w:tc>
        <w:tc>
          <w:tcPr>
            <w:tcW w:type="dxa" w:w="5040"/>
          </w:tcPr>
          <w:p>
            <w:r>
              <w:rPr>
                <w:sz w:val="17"/>
              </w:rPr>
              <w:t>Surrogate-only records should not drive strong anti-ageing conclusions.</w:t>
            </w:r>
          </w:p>
        </w:tc>
      </w:tr>
      <w:tr>
        <w:tc>
          <w:tcPr>
            <w:tcW w:type="dxa" w:w="2304"/>
          </w:tcPr>
          <w:p>
            <w:r>
              <w:rPr>
                <w:sz w:val="17"/>
              </w:rPr>
              <w:t>metadata only claims</w:t>
            </w:r>
          </w:p>
        </w:tc>
        <w:tc>
          <w:tcPr>
            <w:tcW w:type="dxa" w:w="1008"/>
          </w:tcPr>
          <w:p>
            <w:r>
              <w:rPr>
                <w:sz w:val="17"/>
              </w:rPr>
              <w:t>484</w:t>
            </w:r>
          </w:p>
        </w:tc>
        <w:tc>
          <w:tcPr>
            <w:tcW w:type="dxa" w:w="1008"/>
          </w:tcPr>
          <w:p>
            <w:r>
              <w:rPr>
                <w:sz w:val="17"/>
              </w:rPr>
              <w:t>medium</w:t>
            </w:r>
          </w:p>
        </w:tc>
        <w:tc>
          <w:tcPr>
            <w:tcW w:type="dxa" w:w="5040"/>
          </w:tcPr>
          <w:p>
            <w:r>
              <w:rPr>
                <w:sz w:val="17"/>
              </w:rPr>
              <w:t>These records require full-text verification before final inference.</w:t>
            </w:r>
          </w:p>
        </w:tc>
      </w:tr>
      <w:tr>
        <w:tc>
          <w:tcPr>
            <w:tcW w:type="dxa" w:w="2304"/>
          </w:tcPr>
          <w:p>
            <w:r>
              <w:rPr>
                <w:sz w:val="17"/>
              </w:rPr>
              <w:t>missing effect sizes</w:t>
            </w:r>
          </w:p>
        </w:tc>
        <w:tc>
          <w:tcPr>
            <w:tcW w:type="dxa" w:w="1008"/>
          </w:tcPr>
          <w:p>
            <w:r>
              <w:rPr>
                <w:sz w:val="17"/>
              </w:rPr>
              <w:t>484</w:t>
            </w:r>
          </w:p>
        </w:tc>
        <w:tc>
          <w:tcPr>
            <w:tcW w:type="dxa" w:w="1008"/>
          </w:tcPr>
          <w:p>
            <w:r>
              <w:rPr>
                <w:sz w:val="17"/>
              </w:rPr>
              <w:t>high</w:t>
            </w:r>
          </w:p>
        </w:tc>
        <w:tc>
          <w:tcPr>
            <w:tcW w:type="dxa" w:w="5040"/>
          </w:tcPr>
          <w:p>
            <w:r>
              <w:rPr>
                <w:sz w:val="17"/>
              </w:rPr>
              <w:t>Comparable effect sizes are required before meta-analysis.</w:t>
            </w:r>
          </w:p>
        </w:tc>
      </w:tr>
      <w:tr>
        <w:tc>
          <w:tcPr>
            <w:tcW w:type="dxa" w:w="2304"/>
          </w:tcPr>
          <w:p>
            <w:r>
              <w:rPr>
                <w:sz w:val="17"/>
              </w:rPr>
              <w:t>intervention supported without human records</w:t>
            </w:r>
          </w:p>
        </w:tc>
        <w:tc>
          <w:tcPr>
            <w:tcW w:type="dxa" w:w="1008"/>
          </w:tcPr>
          <w:p>
            <w:r>
              <w:rPr>
                <w:sz w:val="17"/>
              </w:rPr>
              <w:t>0</w:t>
            </w:r>
          </w:p>
        </w:tc>
        <w:tc>
          <w:tcPr>
            <w:tcW w:type="dxa" w:w="1008"/>
          </w:tcPr>
          <w:p>
            <w:r>
              <w:rPr>
                <w:sz w:val="17"/>
              </w:rPr>
              <w:t>none</w:t>
            </w:r>
          </w:p>
        </w:tc>
        <w:tc>
          <w:tcPr>
            <w:tcW w:type="dxa" w:w="5040"/>
          </w:tcPr>
          <w:p>
            <w:r>
              <w:rPr>
                <w:sz w:val="17"/>
              </w:rPr>
              <w:t>No intervention should be marked supported for healthspan without human records.</w:t>
            </w:r>
          </w:p>
        </w:tc>
      </w:tr>
      <w:tr>
        <w:tc>
          <w:tcPr>
            <w:tcW w:type="dxa" w:w="2304"/>
          </w:tcPr>
          <w:p>
            <w:r>
              <w:rPr>
                <w:sz w:val="17"/>
              </w:rPr>
              <w:t>speculative intervention high score</w:t>
            </w:r>
          </w:p>
        </w:tc>
        <w:tc>
          <w:tcPr>
            <w:tcW w:type="dxa" w:w="1008"/>
          </w:tcPr>
          <w:p>
            <w:r>
              <w:rPr>
                <w:sz w:val="17"/>
              </w:rPr>
              <w:t>0</w:t>
            </w:r>
          </w:p>
        </w:tc>
        <w:tc>
          <w:tcPr>
            <w:tcW w:type="dxa" w:w="1008"/>
          </w:tcPr>
          <w:p>
            <w:r>
              <w:rPr>
                <w:sz w:val="17"/>
              </w:rPr>
              <w:t>none</w:t>
            </w:r>
          </w:p>
        </w:tc>
        <w:tc>
          <w:tcPr>
            <w:tcW w:type="dxa" w:w="5040"/>
          </w:tcPr>
          <w:p>
            <w:r>
              <w:rPr>
                <w:sz w:val="17"/>
              </w:rPr>
              <w:t>Speculative classes with high scores need manual review of scoring components.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