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Nationally Representative Spirometry Reference Equations for Middle-Aged and Older Indians (LASI Wave 1).</w:t>
      </w:r>
    </w:p>
    <w:bookmarkStart w:id="9" w:name="X0baa17d956308bc78793371b8ab35ed0a74a302"/>
    <w:p>
      <w:pPr>
        <w:pStyle w:val="Heading2"/>
      </w:pPr>
      <w:r>
        <w:t xml:space="preserve">Supplementary Methods — how to apply the equations</w:t>
      </w:r>
    </w:p>
    <w:p>
      <w:pPr>
        <w:pStyle w:val="FirstParagraph"/>
      </w:pPr>
      <w:r>
        <w:t xml:space="preserve">Age is centred and expressed in decades:</w:t>
      </w:r>
      <w:r>
        <w:t xml:space="preserve"> </w:t>
      </w:r>
      <w:r>
        <w:rPr>
          <w:b/>
          <w:bCs/>
        </w:rPr>
        <w:t xml:space="preserve">age_c = (age in years − 60) / 10</w:t>
      </w:r>
      <w:r>
        <w:t xml:space="preserve">. Height is in cm.</w:t>
      </w:r>
    </w:p>
    <w:p>
      <w:pPr>
        <w:pStyle w:val="BodyText"/>
      </w:pPr>
      <w:r>
        <w:rPr>
          <w:b/>
          <w:bCs/>
        </w:rPr>
        <w:t xml:space="preserve">Volumes (FEV1, FVC), log-normal:</w:t>
      </w:r>
      <w:r>
        <w:t xml:space="preserve"> </w:t>
      </w:r>
      <w:r>
        <w:t xml:space="preserve">- ln(median) µ = Intercept + b·ln(height) + c₁·age_c + c₂·age_c²</w:t>
      </w:r>
      <w:r>
        <w:t xml:space="preserve"> </w:t>
      </w:r>
      <w:r>
        <w:t xml:space="preserve">- σ (log scale) = [Intercept_S + b_S·age_c] / √(2/π), where √(2/π) = 0.7979</w:t>
      </w:r>
      <w:r>
        <w:t xml:space="preserve"> </w:t>
      </w:r>
      <w:r>
        <w:t xml:space="preserve">- Median M = exp(µ); LLN = exp(µ − 1.645·σ); z = (ln(observed) − µ) / σ</w:t>
      </w:r>
    </w:p>
    <w:p>
      <w:pPr>
        <w:pStyle w:val="BodyText"/>
      </w:pPr>
      <w:r>
        <w:rPr>
          <w:b/>
          <w:bCs/>
        </w:rPr>
        <w:t xml:space="preserve">Ratio (FEV1/FVC), natural scale:</w:t>
      </w:r>
      <w:r>
        <w:t xml:space="preserve"> </w:t>
      </w:r>
      <w:r>
        <w:t xml:space="preserve">- median M = Intercept + c₁·age_c + c₂·age_c²</w:t>
      </w:r>
      <w:r>
        <w:t xml:space="preserve"> </w:t>
      </w:r>
      <w:r>
        <w:t xml:space="preserve">- σ = [Intercept_S + b_S·age_c] / √(2/π)</w:t>
      </w:r>
      <w:r>
        <w:t xml:space="preserve"> </w:t>
      </w:r>
      <w:r>
        <w:t xml:space="preserve">- LLN = M − 1.645·σ; z = (observed − M) / σ</w:t>
      </w:r>
    </w:p>
    <w:p>
      <w:pPr>
        <w:pStyle w:val="BodyText"/>
      </w:pPr>
      <w:r>
        <w:rPr>
          <w:b/>
          <w:bCs/>
        </w:rPr>
        <w:t xml:space="preserve">Worked example (man, 60 years, 165 cm, FEV1):</w:t>
      </w:r>
      <w:r>
        <w:t xml:space="preserve"> </w:t>
      </w:r>
      <w:r>
        <w:t xml:space="preserve">µ = −8.5450 + 1.8207·ln(165) + (−0.1051)·0 + (−0.0058)·0² = −8.5450 + 9.298 = 0.753.</w:t>
      </w:r>
      <w:r>
        <w:t xml:space="preserve"> </w:t>
      </w:r>
      <w:r>
        <w:t xml:space="preserve">σ = (0.1848 + 0.0144·0)/0.7979 = 0.2316. Median = e^0.753 =</w:t>
      </w:r>
      <w:r>
        <w:t xml:space="preserve"> </w:t>
      </w:r>
      <w:r>
        <w:rPr>
          <w:b/>
          <w:bCs/>
        </w:rPr>
        <w:t xml:space="preserve">2.12 L</w:t>
      </w:r>
      <w:r>
        <w:t xml:space="preserve">;</w:t>
      </w:r>
      <w:r>
        <w:t xml:space="preserve"> </w:t>
      </w:r>
      <w:r>
        <w:t xml:space="preserve">LLN = e^(0.753 − 1.645·0.2316) =</w:t>
      </w:r>
      <w:r>
        <w:t xml:space="preserve"> </w:t>
      </w:r>
      <w:r>
        <w:rPr>
          <w:b/>
          <w:bCs/>
        </w:rPr>
        <w:t xml:space="preserve">1.45 L</w:t>
      </w:r>
      <w:r>
        <w:t xml:space="preserve"> </w:t>
      </w:r>
      <w:r>
        <w:t xml:space="preserve">(cf. lookup Table, matches).</w:t>
      </w:r>
    </w:p>
    <w:bookmarkEnd w:id="9"/>
    <w:bookmarkStart w:id="10" w:name="X1a083abe08a2e345afc4b456aca4cb1081fcbd8"/>
    <w:p>
      <w:pPr>
        <w:pStyle w:val="Heading2"/>
      </w:pPr>
      <w:r>
        <w:t xml:space="preserve">Supplementary Table S1. Reference (healthy) population by sex and age band — median lung volumes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Height, cm</w:t>
            </w:r>
          </w:p>
        </w:tc>
        <w:tc>
          <w:tcPr/>
          <w:p>
            <w:pPr>
              <w:pStyle w:val="Compact"/>
            </w:pPr>
            <w:r>
              <w:t xml:space="preserve">FEV1, L</w:t>
            </w:r>
          </w:p>
        </w:tc>
        <w:tc>
          <w:tcPr/>
          <w:p>
            <w:pPr>
              <w:pStyle w:val="Compact"/>
            </w:pPr>
            <w:r>
              <w:t xml:space="preserve">FVC,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4,284</w:t>
            </w:r>
          </w:p>
        </w:tc>
        <w:tc>
          <w:tcPr/>
          <w:p>
            <w:pPr>
              <w:pStyle w:val="Compact"/>
            </w:pPr>
            <w:r>
              <w:t xml:space="preserve">163.3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2.96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3,095</w:t>
            </w:r>
          </w:p>
        </w:tc>
        <w:tc>
          <w:tcPr/>
          <w:p>
            <w:pPr>
              <w:pStyle w:val="Compact"/>
            </w:pPr>
            <w:r>
              <w:t xml:space="preserve">162.4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2,173</w:t>
            </w:r>
          </w:p>
        </w:tc>
        <w:tc>
          <w:tcPr/>
          <w:p>
            <w:pPr>
              <w:pStyle w:val="Compact"/>
            </w:pPr>
            <w:r>
              <w:t xml:space="preserve">162.1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  <w:tc>
          <w:tcPr/>
          <w:p>
            <w:pPr>
              <w:pStyle w:val="Compact"/>
            </w:pPr>
            <w:r>
              <w:t xml:space="preserve">2.46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160.0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6,455</w:t>
            </w:r>
          </w:p>
        </w:tc>
        <w:tc>
          <w:tcPr/>
          <w:p>
            <w:pPr>
              <w:pStyle w:val="Compact"/>
            </w:pPr>
            <w:r>
              <w:t xml:space="preserve">151.5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4,716</w:t>
            </w:r>
          </w:p>
        </w:tc>
        <w:tc>
          <w:tcPr/>
          <w:p>
            <w:pPr>
              <w:pStyle w:val="Compact"/>
            </w:pPr>
            <w:r>
              <w:t xml:space="preserve">150.2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2,331</w:t>
            </w:r>
          </w:p>
        </w:tc>
        <w:tc>
          <w:tcPr/>
          <w:p>
            <w:pPr>
              <w:pStyle w:val="Compact"/>
            </w:pPr>
            <w:r>
              <w:t xml:space="preserve">149.3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557</w:t>
            </w:r>
          </w:p>
        </w:tc>
        <w:tc>
          <w:tcPr/>
          <w:p>
            <w:pPr>
              <w:pStyle w:val="Compact"/>
            </w:pPr>
            <w:r>
              <w:t xml:space="preserve">148.2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</w:tr>
    </w:tbl>
    <w:p>
      <w:pPr>
        <w:pStyle w:val="BodyText"/>
      </w:pPr>
      <w:r>
        <w:t xml:space="preserve">Values are medians. Numbers thin beyond age 75, where equation confidence is correspondingly lower.</w:t>
      </w:r>
    </w:p>
    <w:bookmarkEnd w:id="10"/>
    <w:bookmarkStart w:id="11" w:name="Xe3dd6f1bc0cf96b549ccafab01aa89215cb215e"/>
    <w:p>
      <w:pPr>
        <w:pStyle w:val="Heading2"/>
      </w:pPr>
      <w:r>
        <w:t xml:space="preserve">Supplementary Table S2. Internal validation — held-out z-scores by age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 z</w:t>
            </w:r>
          </w:p>
        </w:tc>
        <w:tc>
          <w:tcPr/>
          <w:p>
            <w:pPr>
              <w:pStyle w:val="Compact"/>
            </w:pPr>
            <w:r>
              <w:t xml:space="preserve">SD 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838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626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436</w:t>
            </w:r>
          </w:p>
        </w:tc>
        <w:tc>
          <w:tcPr/>
          <w:p>
            <w:pPr>
              <w:pStyle w:val="Compact"/>
            </w:pPr>
            <w:r>
              <w:t xml:space="preserve">−0.05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838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626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436</w:t>
            </w:r>
          </w:p>
        </w:tc>
        <w:tc>
          <w:tcPr/>
          <w:p>
            <w:pPr>
              <w:pStyle w:val="Compact"/>
            </w:pPr>
            <w:r>
              <w:t xml:space="preserve">−0.08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−0.06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1,313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926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  <w:tc>
          <w:tcPr/>
          <w:p>
            <w:pPr>
              <w:pStyle w:val="Compact"/>
            </w:pPr>
            <w:r>
              <w:t xml:space="preserve">−0.10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1,313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926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  <w:tc>
          <w:tcPr/>
          <w:p>
            <w:pPr>
              <w:pStyle w:val="Compact"/>
            </w:pPr>
            <w:r>
              <w:t xml:space="preserve">−0.08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−0.05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</w:tr>
    </w:tbl>
    <w:bookmarkEnd w:id="11"/>
    <w:bookmarkStart w:id="12" w:name="Xb2c33c841529b985a94a244c61423adc9d5bf94"/>
    <w:p>
      <w:pPr>
        <w:pStyle w:val="Heading2"/>
      </w:pPr>
      <w:r>
        <w:t xml:space="preserve">Supplementary Table S3. Reference equation coefficients</w:t>
      </w:r>
    </w:p>
    <w:p>
      <w:pPr>
        <w:pStyle w:val="FirstParagraph"/>
      </w:pPr>
      <w:r>
        <w:t xml:space="preserve">Median model: µ = Intercept + b_lnht·ln(height) + c₁·age_c + c₂·age_c² (age_c in decades, centred at 60). Scatter model: |residual| = Intercept_S + b_S·age_c; σ = fitted/0.7979.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ln(height)</w:t>
            </w:r>
          </w:p>
        </w:tc>
        <w:tc>
          <w:tcPr/>
          <w:p>
            <w:pPr>
              <w:pStyle w:val="Compact"/>
            </w:pPr>
            <w:r>
              <w:t xml:space="preserve">age_c</w:t>
            </w:r>
          </w:p>
        </w:tc>
        <w:tc>
          <w:tcPr/>
          <w:p>
            <w:pPr>
              <w:pStyle w:val="Compact"/>
            </w:pPr>
            <w:r>
              <w:t xml:space="preserve">age_c²</w:t>
            </w:r>
          </w:p>
        </w:tc>
        <w:tc>
          <w:tcPr/>
          <w:p>
            <w:pPr>
              <w:pStyle w:val="Compact"/>
            </w:pPr>
            <w:r>
              <w:t xml:space="preserve">Scatter Int</w:t>
            </w:r>
          </w:p>
        </w:tc>
        <w:tc>
          <w:tcPr/>
          <w:p>
            <w:pPr>
              <w:pStyle w:val="Compact"/>
            </w:pPr>
            <w:r>
              <w:t xml:space="preserve">Scatter age_c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−8.5450</w:t>
            </w:r>
          </w:p>
        </w:tc>
        <w:tc>
          <w:tcPr/>
          <w:p>
            <w:pPr>
              <w:pStyle w:val="Compact"/>
            </w:pPr>
            <w:r>
              <w:t xml:space="preserve">1.8207</w:t>
            </w:r>
          </w:p>
        </w:tc>
        <w:tc>
          <w:tcPr/>
          <w:p>
            <w:pPr>
              <w:pStyle w:val="Compact"/>
            </w:pPr>
            <w:r>
              <w:t xml:space="preserve">−0.1051</w:t>
            </w:r>
          </w:p>
        </w:tc>
        <w:tc>
          <w:tcPr/>
          <w:p>
            <w:pPr>
              <w:pStyle w:val="Compact"/>
            </w:pPr>
            <w:r>
              <w:t xml:space="preserve">−0.0058</w:t>
            </w:r>
          </w:p>
        </w:tc>
        <w:tc>
          <w:tcPr/>
          <w:p>
            <w:pPr>
              <w:pStyle w:val="Compact"/>
            </w:pPr>
            <w:r>
              <w:t xml:space="preserve">0.1848</w:t>
            </w:r>
          </w:p>
        </w:tc>
        <w:tc>
          <w:tcPr/>
          <w:p>
            <w:pPr>
              <w:pStyle w:val="Compact"/>
            </w:pPr>
            <w:r>
              <w:t xml:space="preserve">0.0144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−9.2434</w:t>
            </w:r>
          </w:p>
        </w:tc>
        <w:tc>
          <w:tcPr/>
          <w:p>
            <w:pPr>
              <w:pStyle w:val="Compact"/>
            </w:pPr>
            <w:r>
              <w:t xml:space="preserve">2.0059</w:t>
            </w:r>
          </w:p>
        </w:tc>
        <w:tc>
          <w:tcPr/>
          <w:p>
            <w:pPr>
              <w:pStyle w:val="Compact"/>
            </w:pPr>
            <w:r>
              <w:t xml:space="preserve">−0.0834</w:t>
            </w:r>
          </w:p>
        </w:tc>
        <w:tc>
          <w:tcPr/>
          <w:p>
            <w:pPr>
              <w:pStyle w:val="Compact"/>
            </w:pPr>
            <w:r>
              <w:t xml:space="preserve">−0.0064</w:t>
            </w:r>
          </w:p>
        </w:tc>
        <w:tc>
          <w:tcPr/>
          <w:p>
            <w:pPr>
              <w:pStyle w:val="Compact"/>
            </w:pPr>
            <w:r>
              <w:t xml:space="preserve">0.1738</w:t>
            </w:r>
          </w:p>
        </w:tc>
        <w:tc>
          <w:tcPr/>
          <w:p>
            <w:pPr>
              <w:pStyle w:val="Compact"/>
            </w:pPr>
            <w:r>
              <w:t xml:space="preserve">0.0081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78.8086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−1.5054</w:t>
            </w:r>
          </w:p>
        </w:tc>
        <w:tc>
          <w:tcPr/>
          <w:p>
            <w:pPr>
              <w:pStyle w:val="Compact"/>
            </w:pPr>
            <w:r>
              <w:t xml:space="preserve">0.0844</w:t>
            </w:r>
          </w:p>
        </w:tc>
        <w:tc>
          <w:tcPr/>
          <w:p>
            <w:pPr>
              <w:pStyle w:val="Compact"/>
            </w:pPr>
            <w:r>
              <w:t xml:space="preserve">6.1925</w:t>
            </w:r>
          </w:p>
        </w:tc>
        <w:tc>
          <w:tcPr/>
          <w:p>
            <w:pPr>
              <w:pStyle w:val="Compact"/>
            </w:pPr>
            <w:r>
              <w:t xml:space="preserve">0.7545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−9.0624</w:t>
            </w:r>
          </w:p>
        </w:tc>
        <w:tc>
          <w:tcPr/>
          <w:p>
            <w:pPr>
              <w:pStyle w:val="Compact"/>
            </w:pPr>
            <w:r>
              <w:t xml:space="preserve">1.8921</w:t>
            </w:r>
          </w:p>
        </w:tc>
        <w:tc>
          <w:tcPr/>
          <w:p>
            <w:pPr>
              <w:pStyle w:val="Compact"/>
            </w:pPr>
            <w:r>
              <w:t xml:space="preserve">−0.0963</w:t>
            </w:r>
          </w:p>
        </w:tc>
        <w:tc>
          <w:tcPr/>
          <w:p>
            <w:pPr>
              <w:pStyle w:val="Compact"/>
            </w:pPr>
            <w:r>
              <w:t xml:space="preserve">−0.0083</w:t>
            </w:r>
          </w:p>
        </w:tc>
        <w:tc>
          <w:tcPr/>
          <w:p>
            <w:pPr>
              <w:pStyle w:val="Compact"/>
            </w:pPr>
            <w:r>
              <w:t xml:space="preserve">0.1906</w:t>
            </w:r>
          </w:p>
        </w:tc>
        <w:tc>
          <w:tcPr/>
          <w:p>
            <w:pPr>
              <w:pStyle w:val="Compact"/>
            </w:pPr>
            <w:r>
              <w:t xml:space="preserve">0.0126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−9.2585</w:t>
            </w:r>
          </w:p>
        </w:tc>
        <w:tc>
          <w:tcPr/>
          <w:p>
            <w:pPr>
              <w:pStyle w:val="Compact"/>
            </w:pPr>
            <w:r>
              <w:t xml:space="preserve">1.9767</w:t>
            </w:r>
          </w:p>
        </w:tc>
        <w:tc>
          <w:tcPr/>
          <w:p>
            <w:pPr>
              <w:pStyle w:val="Compact"/>
            </w:pPr>
            <w:r>
              <w:t xml:space="preserve">−0.0828</w:t>
            </w:r>
          </w:p>
        </w:tc>
        <w:tc>
          <w:tcPr/>
          <w:p>
            <w:pPr>
              <w:pStyle w:val="Compact"/>
            </w:pPr>
            <w:r>
              <w:t xml:space="preserve">−0.0108</w:t>
            </w:r>
          </w:p>
        </w:tc>
        <w:tc>
          <w:tcPr/>
          <w:p>
            <w:pPr>
              <w:pStyle w:val="Compact"/>
            </w:pPr>
            <w:r>
              <w:t xml:space="preserve">0.1750</w:t>
            </w:r>
          </w:p>
        </w:tc>
        <w:tc>
          <w:tcPr/>
          <w:p>
            <w:pPr>
              <w:pStyle w:val="Compact"/>
            </w:pPr>
            <w:r>
              <w:t xml:space="preserve">0.0085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80.0212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−0.9569</w:t>
            </w:r>
          </w:p>
        </w:tc>
        <w:tc>
          <w:tcPr/>
          <w:p>
            <w:pPr>
              <w:pStyle w:val="Compact"/>
            </w:pPr>
            <w:r>
              <w:t xml:space="preserve">0.2190</w:t>
            </w:r>
          </w:p>
        </w:tc>
        <w:tc>
          <w:tcPr/>
          <w:p>
            <w:pPr>
              <w:pStyle w:val="Compact"/>
            </w:pPr>
            <w:r>
              <w:t xml:space="preserve">5.9803</w:t>
            </w:r>
          </w:p>
        </w:tc>
        <w:tc>
          <w:tcPr/>
          <w:p>
            <w:pPr>
              <w:pStyle w:val="Compact"/>
            </w:pPr>
            <w:r>
              <w:t xml:space="preserve">0.5299</w:t>
            </w:r>
          </w:p>
        </w:tc>
      </w:tr>
    </w:tbl>
    <w:bookmarkEnd w:id="12"/>
    <w:bookmarkStart w:id="13" w:name="X0b85b98c168877c1ae95e0227f4a12d29034965"/>
    <w:p>
      <w:pPr>
        <w:pStyle w:val="Heading2"/>
      </w:pPr>
      <w:r>
        <w:t xml:space="preserve">Supplementary Table S4. Full lookup table — predicted median and LLN (litres) by age and height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Height (cm)</w:t>
            </w:r>
          </w:p>
        </w:tc>
        <w:tc>
          <w:tcPr/>
          <w:p>
            <w:pPr>
              <w:pStyle w:val="Compact"/>
            </w:pPr>
            <w:r>
              <w:t xml:space="preserve">FEV1 median</w:t>
            </w:r>
          </w:p>
        </w:tc>
        <w:tc>
          <w:tcPr/>
          <w:p>
            <w:pPr>
              <w:pStyle w:val="Compact"/>
            </w:pPr>
            <w:r>
              <w:t xml:space="preserve">FEV1 LLN</w:t>
            </w:r>
          </w:p>
        </w:tc>
        <w:tc>
          <w:tcPr/>
          <w:p>
            <w:pPr>
              <w:pStyle w:val="Compact"/>
            </w:pPr>
            <w:r>
              <w:t xml:space="preserve">FVC median</w:t>
            </w:r>
          </w:p>
        </w:tc>
        <w:tc>
          <w:tcPr/>
          <w:p>
            <w:pPr>
              <w:pStyle w:val="Compact"/>
            </w:pPr>
            <w:r>
              <w:t xml:space="preserve">FVC LLN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2.58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2.39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1.69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2.21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2.34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t xml:space="preserve">2.93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2.48</w:t>
            </w:r>
          </w:p>
        </w:tc>
        <w:tc>
          <w:tcPr/>
          <w:p>
            <w:pPr>
              <w:pStyle w:val="Compact"/>
            </w:pPr>
            <w:r>
              <w:t xml:space="preserve">1.71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  <w:tc>
          <w:tcPr/>
          <w:p>
            <w:pPr>
              <w:pStyle w:val="Compac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  <w:tc>
          <w:tcPr/>
          <w:p>
            <w:pPr>
              <w:pStyle w:val="Compact"/>
            </w:pPr>
            <w:r>
              <w:t xml:space="preserve">2.88</w:t>
            </w:r>
          </w:p>
        </w:tc>
        <w:tc>
          <w:tcPr/>
          <w:p>
            <w:pPr>
              <w:pStyle w:val="Compact"/>
            </w:pPr>
            <w:r>
              <w:t xml:space="preserve">2.02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2.64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1.77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2.61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2.36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  <w:tc>
          <w:tcPr/>
          <w:p>
            <w:pPr>
              <w:pStyle w:val="Compact"/>
            </w:pPr>
            <w:r>
              <w:t xml:space="preserve">3.05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1.92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1.28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1.62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</w:tr>
    </w:tbl>
    <w:p>
      <w:pPr>
        <w:pStyle w:val="BodyText"/>
      </w:pPr>
      <w:r>
        <w:t xml:space="preserve">Intermediate ages/heights are obtained from the equations (Supplementary Table S3).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2026-07-07T20:55:46Z</dcterms:created>
  <dcterms:modified xsi:type="dcterms:W3CDTF">2026-07-07T20:55:46Z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