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2020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PRISMA #</w:t>
            </w:r>
          </w:p>
        </w:tc>
        <w:tc>
          <w:tcPr>
            <w:tcW w:type="dxa" w:w="2880"/>
          </w:tcPr>
          <w:p>
            <w:r>
              <w:t>Where reported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Identified as a systematic review and meta-analysis in the title.</w:t>
            </w:r>
          </w:p>
        </w:tc>
      </w:tr>
      <w:tr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Structured abstract included.</w:t>
            </w:r>
          </w:p>
        </w:tc>
      </w:tr>
      <w:tr>
        <w:tc>
          <w:tcPr>
            <w:tcW w:type="dxa" w:w="2880"/>
          </w:tcPr>
          <w:p>
            <w:r>
              <w:t>Rationale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Stated in Introduction.</w:t>
            </w:r>
          </w:p>
        </w:tc>
      </w:tr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Stated in Introduction.</w:t>
            </w:r>
          </w:p>
        </w:tc>
      </w:tr>
      <w:tr>
        <w:tc>
          <w:tcPr>
            <w:tcW w:type="dxa" w:w="2880"/>
          </w:tcPr>
          <w:p>
            <w:r>
              <w:t>Eligibility criteria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Methods § Eligibility.</w:t>
            </w:r>
          </w:p>
        </w:tc>
      </w:tr>
      <w:tr>
        <w:tc>
          <w:tcPr>
            <w:tcW w:type="dxa" w:w="2880"/>
          </w:tcPr>
          <w:p>
            <w:r>
              <w:t>Information sources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Methods § Search.</w:t>
            </w:r>
          </w:p>
        </w:tc>
      </w:tr>
      <w:tr>
        <w:tc>
          <w:tcPr>
            <w:tcW w:type="dxa" w:w="2880"/>
          </w:tcPr>
          <w:p>
            <w:r>
              <w:t>Search strategy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Methods § Search.</w:t>
            </w:r>
          </w:p>
        </w:tc>
      </w:tr>
      <w:tr>
        <w:tc>
          <w:tcPr>
            <w:tcW w:type="dxa" w:w="2880"/>
          </w:tcPr>
          <w:p>
            <w:r>
              <w:t>Selection process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Methods § Screening.</w:t>
            </w:r>
          </w:p>
        </w:tc>
      </w:tr>
      <w:tr>
        <w:tc>
          <w:tcPr>
            <w:tcW w:type="dxa" w:w="2880"/>
          </w:tcPr>
          <w:p>
            <w:r>
              <w:t>Data collection process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Methods § Extraction.</w:t>
            </w:r>
          </w:p>
        </w:tc>
      </w:tr>
      <w:tr>
        <w:tc>
          <w:tcPr>
            <w:tcW w:type="dxa" w:w="2880"/>
          </w:tcPr>
          <w:p>
            <w:r>
              <w:t>Data items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Methods § Extraction.</w:t>
            </w:r>
          </w:p>
        </w:tc>
      </w:tr>
      <w:tr>
        <w:tc>
          <w:tcPr>
            <w:tcW w:type="dxa" w:w="2880"/>
          </w:tcPr>
          <w:p>
            <w:r>
              <w:t>Study risk of bias assessment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Methods § Risk of bias (RoB 2; dual coding pending).</w:t>
            </w:r>
          </w:p>
        </w:tc>
      </w:tr>
      <w:tr>
        <w:tc>
          <w:tcPr>
            <w:tcW w:type="dxa" w:w="2880"/>
          </w:tcPr>
          <w:p>
            <w:r>
              <w:t>Effect measures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Methods § Quantitative synthesis.</w:t>
            </w:r>
          </w:p>
        </w:tc>
      </w:tr>
      <w:tr>
        <w:tc>
          <w:tcPr>
            <w:tcW w:type="dxa" w:w="2880"/>
          </w:tcPr>
          <w:p>
            <w:r>
              <w:t>Synthesis methods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Methods § Quantitative synthesis.</w:t>
            </w:r>
          </w:p>
        </w:tc>
      </w:tr>
      <w:tr>
        <w:tc>
          <w:tcPr>
            <w:tcW w:type="dxa" w:w="2880"/>
          </w:tcPr>
          <w:p>
            <w:r>
              <w:t>Reporting bias assessment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Methods § Gates; pub-bias not assessed (k&lt;10).</w:t>
            </w:r>
          </w:p>
        </w:tc>
      </w:tr>
      <w:tr>
        <w:tc>
          <w:tcPr>
            <w:tcW w:type="dxa" w:w="2880"/>
          </w:tcPr>
          <w:p>
            <w:r>
              <w:t>Certainty assessment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Methods § GRADE.</w:t>
            </w:r>
          </w:p>
        </w:tc>
      </w:tr>
      <w:tr>
        <w:tc>
          <w:tcPr>
            <w:tcW w:type="dxa" w:w="2880"/>
          </w:tcPr>
          <w:p>
            <w:r>
              <w:t>Study selection (flow)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Figure 1 (PRISMA 2020 flow).</w:t>
            </w:r>
          </w:p>
        </w:tc>
      </w:tr>
      <w:tr>
        <w:tc>
          <w:tcPr>
            <w:tcW w:type="dxa" w:w="2880"/>
          </w:tcPr>
          <w:p>
            <w:r>
              <w:t>Study characteristics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Supplementary Table S1.</w:t>
            </w:r>
          </w:p>
        </w:tc>
      </w:tr>
      <w:tr>
        <w:tc>
          <w:tcPr>
            <w:tcW w:type="dxa" w:w="2880"/>
          </w:tcPr>
          <w:p>
            <w:r>
              <w:t>Risk of bias in studies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Figure 2 + Supplementary Table S3.</w:t>
            </w:r>
          </w:p>
        </w:tc>
      </w:tr>
      <w:tr>
        <w:tc>
          <w:tcPr>
            <w:tcW w:type="dxa" w:w="2880"/>
          </w:tcPr>
          <w:p>
            <w:r>
              <w:t>Results of individual studies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Supplementary Table S2.</w:t>
            </w:r>
          </w:p>
        </w:tc>
      </w:tr>
      <w:tr>
        <w:tc>
          <w:tcPr>
            <w:tcW w:type="dxa" w:w="2880"/>
          </w:tcPr>
          <w:p>
            <w:r>
              <w:t>Results of syntheses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Results § Primary quantitative synthesis; Figure 3.</w:t>
            </w:r>
          </w:p>
        </w:tc>
      </w:tr>
      <w:tr>
        <w:tc>
          <w:tcPr>
            <w:tcW w:type="dxa" w:w="2880"/>
          </w:tcPr>
          <w:p>
            <w:r>
              <w:t>Reporting biases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Results § Publication bias and NMA (gate-failed).</w:t>
            </w:r>
          </w:p>
        </w:tc>
      </w:tr>
      <w:tr>
        <w:tc>
          <w:tcPr>
            <w:tcW w:type="dxa" w:w="2880"/>
          </w:tcPr>
          <w:p>
            <w:r>
              <w:t>Certainty of evidence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Results § GRADE.</w:t>
            </w:r>
          </w:p>
        </w:tc>
      </w:tr>
      <w:tr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Discussion section.</w:t>
            </w:r>
          </w:p>
        </w:tc>
      </w:tr>
      <w:tr>
        <w:tc>
          <w:tcPr>
            <w:tcW w:type="dxa" w:w="2880"/>
          </w:tcPr>
          <w:p>
            <w:r>
              <w:t>Registration and protocol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Protocol v1 (frozen); amendments A2/A3.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Declarations.</w:t>
            </w:r>
          </w:p>
        </w:tc>
      </w:tr>
      <w:tr>
        <w:tc>
          <w:tcPr>
            <w:tcW w:type="dxa" w:w="2880"/>
          </w:tcPr>
          <w:p>
            <w:r>
              <w:t>Competing interests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Declarations.</w:t>
            </w:r>
          </w:p>
        </w:tc>
      </w:tr>
      <w:tr>
        <w:tc>
          <w:tcPr>
            <w:tcW w:type="dxa" w:w="2880"/>
          </w:tcPr>
          <w:p>
            <w:r>
              <w:t>Availability of data, code, and other materials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Declarations § Data availability.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