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subgroup_metareg_2026-05-18.csv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clock</w:t>
            </w:r>
          </w:p>
        </w:tc>
        <w:tc>
          <w:tcPr>
            <w:tcW w:type="dxa" w:w="864"/>
          </w:tcPr>
          <w:p>
            <w:r>
              <w:t>moderator</w:t>
            </w:r>
          </w:p>
        </w:tc>
        <w:tc>
          <w:tcPr>
            <w:tcW w:type="dxa" w:w="864"/>
          </w:tcPr>
          <w:p>
            <w:r>
              <w:t>stratum</w:t>
            </w:r>
          </w:p>
        </w:tc>
        <w:tc>
          <w:tcPr>
            <w:tcW w:type="dxa" w:w="864"/>
          </w:tcPr>
          <w:p>
            <w:r>
              <w:t>k</w:t>
            </w:r>
          </w:p>
        </w:tc>
        <w:tc>
          <w:tcPr>
            <w:tcW w:type="dxa" w:w="864"/>
          </w:tcPr>
          <w:p>
            <w:r>
              <w:t>mu</w:t>
            </w:r>
          </w:p>
        </w:tc>
        <w:tc>
          <w:tcPr>
            <w:tcW w:type="dxa" w:w="864"/>
          </w:tcPr>
          <w:p>
            <w:r>
              <w:t>se</w:t>
            </w:r>
          </w:p>
        </w:tc>
        <w:tc>
          <w:tcPr>
            <w:tcW w:type="dxa" w:w="864"/>
          </w:tcPr>
          <w:p>
            <w:r>
              <w:t>ci_lower</w:t>
            </w:r>
          </w:p>
        </w:tc>
        <w:tc>
          <w:tcPr>
            <w:tcW w:type="dxa" w:w="864"/>
          </w:tcPr>
          <w:p>
            <w:r>
              <w:t>ci_upper</w:t>
            </w:r>
          </w:p>
        </w:tc>
        <w:tc>
          <w:tcPr>
            <w:tcW w:type="dxa" w:w="864"/>
          </w:tcPr>
          <w:p>
            <w:r>
              <w:t>tau2</w:t>
            </w:r>
          </w:p>
        </w:tc>
        <w:tc>
          <w:tcPr>
            <w:tcW w:type="dxa" w:w="864"/>
          </w:tcPr>
          <w:p>
            <w:r>
              <w:t>I2</w:t>
            </w:r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intervention_class</w:t>
            </w:r>
          </w:p>
        </w:tc>
        <w:tc>
          <w:tcPr>
            <w:tcW w:type="dxa" w:w="864"/>
          </w:tcPr>
          <w:p>
            <w:r>
              <w:t>exercise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intervention_class</w:t>
            </w:r>
          </w:p>
        </w:tc>
        <w:tc>
          <w:tcPr>
            <w:tcW w:type="dxa" w:w="864"/>
          </w:tcPr>
          <w:p>
            <w:r>
              <w:t>pharmacological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intervention_class</w:t>
            </w:r>
          </w:p>
        </w:tc>
        <w:tc>
          <w:tcPr>
            <w:tcW w:type="dxa" w:w="864"/>
          </w:tcPr>
          <w:p>
            <w:r>
              <w:t>supplement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intervention_class</w:t>
            </w:r>
          </w:p>
        </w:tc>
        <w:tc>
          <w:tcPr>
            <w:tcW w:type="dxa" w:w="864"/>
          </w:tcPr>
          <w:p>
            <w:r>
              <w:t>(between-subgroup-test)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duration_band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-0.0089525066509856</w:t>
            </w:r>
          </w:p>
        </w:tc>
        <w:tc>
          <w:tcPr>
            <w:tcW w:type="dxa" w:w="864"/>
          </w:tcPr>
          <w:p>
            <w:r>
              <w:t>0.0527596348201121</w:t>
            </w:r>
          </w:p>
        </w:tc>
        <w:tc>
          <w:tcPr>
            <w:tcW w:type="dxa" w:w="864"/>
          </w:tcPr>
          <w:p>
            <w:r>
              <w:t>-0.1123613908984055</w:t>
            </w:r>
          </w:p>
        </w:tc>
        <w:tc>
          <w:tcPr>
            <w:tcW w:type="dxa" w:w="864"/>
          </w:tcPr>
          <w:p>
            <w:r>
              <w:t>0.0944563775964342</w:t>
            </w:r>
          </w:p>
        </w:tc>
        <w:tc>
          <w:tcPr>
            <w:tcW w:type="dxa" w:w="864"/>
          </w:tcPr>
          <w:p>
            <w:r>
              <w:t>0.0056905138265527</w:t>
            </w:r>
          </w:p>
        </w:tc>
        <w:tc>
          <w:tcPr>
            <w:tcW w:type="dxa" w:w="864"/>
          </w:tcPr>
          <w:p>
            <w:r>
              <w:t>78.99130361216264</w:t>
            </w:r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duration_band</w:t>
            </w:r>
          </w:p>
        </w:tc>
        <w:tc>
          <w:tcPr>
            <w:tcW w:type="dxa" w:w="864"/>
          </w:tcPr>
          <w:p>
            <w:r>
              <w:t>(between-subgroup-test)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age_band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-0.0089525066509856</w:t>
            </w:r>
          </w:p>
        </w:tc>
        <w:tc>
          <w:tcPr>
            <w:tcW w:type="dxa" w:w="864"/>
          </w:tcPr>
          <w:p>
            <w:r>
              <w:t>0.0527596348201121</w:t>
            </w:r>
          </w:p>
        </w:tc>
        <w:tc>
          <w:tcPr>
            <w:tcW w:type="dxa" w:w="864"/>
          </w:tcPr>
          <w:p>
            <w:r>
              <w:t>-0.1123613908984055</w:t>
            </w:r>
          </w:p>
        </w:tc>
        <w:tc>
          <w:tcPr>
            <w:tcW w:type="dxa" w:w="864"/>
          </w:tcPr>
          <w:p>
            <w:r>
              <w:t>0.0944563775964342</w:t>
            </w:r>
          </w:p>
        </w:tc>
        <w:tc>
          <w:tcPr>
            <w:tcW w:type="dxa" w:w="864"/>
          </w:tcPr>
          <w:p>
            <w:r>
              <w:t>0.0056905138265527</w:t>
            </w:r>
          </w:p>
        </w:tc>
        <w:tc>
          <w:tcPr>
            <w:tcW w:type="dxa" w:w="864"/>
          </w:tcPr>
          <w:p>
            <w:r>
              <w:t>78.99130361216264</w:t>
            </w:r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age_band</w:t>
            </w:r>
          </w:p>
        </w:tc>
        <w:tc>
          <w:tcPr>
            <w:tcW w:type="dxa" w:w="864"/>
          </w:tcPr>
          <w:p>
            <w:r>
              <w:t>(between-subgroup-test)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health_status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-0.0089525066509856</w:t>
            </w:r>
          </w:p>
        </w:tc>
        <w:tc>
          <w:tcPr>
            <w:tcW w:type="dxa" w:w="864"/>
          </w:tcPr>
          <w:p>
            <w:r>
              <w:t>0.0527596348201121</w:t>
            </w:r>
          </w:p>
        </w:tc>
        <w:tc>
          <w:tcPr>
            <w:tcW w:type="dxa" w:w="864"/>
          </w:tcPr>
          <w:p>
            <w:r>
              <w:t>-0.1123613908984055</w:t>
            </w:r>
          </w:p>
        </w:tc>
        <w:tc>
          <w:tcPr>
            <w:tcW w:type="dxa" w:w="864"/>
          </w:tcPr>
          <w:p>
            <w:r>
              <w:t>0.0944563775964342</w:t>
            </w:r>
          </w:p>
        </w:tc>
        <w:tc>
          <w:tcPr>
            <w:tcW w:type="dxa" w:w="864"/>
          </w:tcPr>
          <w:p>
            <w:r>
              <w:t>0.0056905138265527</w:t>
            </w:r>
          </w:p>
        </w:tc>
        <w:tc>
          <w:tcPr>
            <w:tcW w:type="dxa" w:w="864"/>
          </w:tcPr>
          <w:p>
            <w:r>
              <w:t>78.99130361216264</w:t>
            </w:r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health_status</w:t>
            </w:r>
          </w:p>
        </w:tc>
        <w:tc>
          <w:tcPr>
            <w:tcW w:type="dxa" w:w="864"/>
          </w:tcPr>
          <w:p>
            <w:r>
              <w:t>(between-subgroup-test)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(meta_regression)</w:t>
            </w:r>
          </w:p>
        </w:tc>
        <w:tc>
          <w:tcPr>
            <w:tcW w:type="dxa" w:w="864"/>
          </w:tcPr>
          <w:p>
            <w:r>
              <w:t>(continuous covariates)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GrimAge</w:t>
            </w:r>
          </w:p>
        </w:tc>
        <w:tc>
          <w:tcPr>
            <w:tcW w:type="dxa" w:w="864"/>
          </w:tcPr>
          <w:p>
            <w:r>
              <w:t>(any)</w:t>
            </w:r>
          </w:p>
        </w:tc>
        <w:tc>
          <w:tcPr>
            <w:tcW w:type="dxa" w:w="864"/>
          </w:tcPr>
          <w:p>
            <w:r>
              <w:t>(any)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GrimAge2</w:t>
            </w:r>
          </w:p>
        </w:tc>
        <w:tc>
          <w:tcPr>
            <w:tcW w:type="dxa" w:w="864"/>
          </w:tcPr>
          <w:p>
            <w:r>
              <w:t>(any)</w:t>
            </w:r>
          </w:p>
        </w:tc>
        <w:tc>
          <w:tcPr>
            <w:tcW w:type="dxa" w:w="864"/>
          </w:tcPr>
          <w:p>
            <w:r>
              <w:t>(any)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PCClock</w:t>
            </w:r>
          </w:p>
        </w:tc>
        <w:tc>
          <w:tcPr>
            <w:tcW w:type="dxa" w:w="864"/>
          </w:tcPr>
          <w:p>
            <w:r>
              <w:t>(any)</w:t>
            </w:r>
          </w:p>
        </w:tc>
        <w:tc>
          <w:tcPr>
            <w:tcW w:type="dxa" w:w="864"/>
          </w:tcPr>
          <w:p>
            <w:r>
              <w:t>(any)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PhenoAge</w:t>
            </w:r>
          </w:p>
        </w:tc>
        <w:tc>
          <w:tcPr>
            <w:tcW w:type="dxa" w:w="864"/>
          </w:tcPr>
          <w:p>
            <w:r>
              <w:t>(any)</w:t>
            </w:r>
          </w:p>
        </w:tc>
        <w:tc>
          <w:tcPr>
            <w:tcW w:type="dxa" w:w="864"/>
          </w:tcPr>
          <w:p>
            <w:r>
              <w:t>(any)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