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302cc0b80a7f8950e88beaac21c2a1d66c2409"/>
    <w:p>
      <w:pPr>
        <w:pStyle w:val="Heading1"/>
      </w:pPr>
      <w:r>
        <w:t xml:space="preserve">STROBE Statement — Checklist (Cross-Sectional Study)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Manufactured Morbidity: How the Choice of Spirometry Reference Equation Fabricates a Restrictive and Preserved-Ratio</w:t>
      </w:r>
      <w:r>
        <w:rPr>
          <w:i/>
          <w:iCs/>
        </w:rPr>
        <w:t xml:space="preserve"> </w:t>
      </w:r>
      <w:r>
        <w:rPr>
          <w:i/>
          <w:iCs/>
        </w:rPr>
        <w:t xml:space="preserve">“Epidemic”</w:t>
      </w:r>
      <w:r>
        <w:rPr>
          <w:i/>
          <w:iCs/>
        </w:rPr>
        <w:t xml:space="preserve"> </w:t>
      </w:r>
      <w:r>
        <w:rPr>
          <w:i/>
          <w:iCs/>
        </w:rPr>
        <w:t xml:space="preserve">in India.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Reported (section)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Title/abstract 1</w:t>
            </w:r>
          </w:p>
        </w:tc>
        <w:tc>
          <w:tcPr/>
          <w:p>
            <w:pPr>
              <w:pStyle w:val="Compact"/>
            </w:pPr>
            <w:r>
              <w:t xml:space="preserve">Design in title/abstract; balanced summary</w:t>
            </w:r>
          </w:p>
        </w:tc>
        <w:tc>
          <w:tcPr/>
          <w:p>
            <w:pPr>
              <w:pStyle w:val="Compact"/>
            </w:pPr>
            <w:r>
              <w:t xml:space="preserve">Title; structured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2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 3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Introduction (final paragraph)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4</w:t>
            </w:r>
          </w:p>
        </w:tc>
        <w:tc>
          <w:tcPr/>
          <w:p>
            <w:pPr>
              <w:pStyle w:val="Compact"/>
            </w:pPr>
            <w:r>
              <w:t xml:space="preserve">Design elements</w:t>
            </w:r>
          </w:p>
        </w:tc>
        <w:tc>
          <w:tcPr/>
          <w:p>
            <w:pPr>
              <w:pStyle w:val="Compact"/>
            </w:pPr>
            <w:r>
              <w:t xml:space="preserve">Methods (secondary analysis, LASI Wave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5</w:t>
            </w:r>
          </w:p>
        </w:tc>
        <w:tc>
          <w:tcPr/>
          <w:p>
            <w:pPr>
              <w:pStyle w:val="Compact"/>
            </w:pPr>
            <w:r>
              <w:t xml:space="preserve">Setting, dates</w:t>
            </w:r>
          </w:p>
        </w:tc>
        <w:tc>
          <w:tcPr/>
          <w:p>
            <w:pPr>
              <w:pStyle w:val="Compact"/>
            </w:pPr>
            <w:r>
              <w:t xml:space="preserve">Methods — LASI 2017–2019, 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6</w:t>
            </w:r>
          </w:p>
        </w:tc>
        <w:tc>
          <w:tcPr/>
          <w:p>
            <w:pPr>
              <w:pStyle w:val="Compact"/>
            </w:pPr>
            <w:r>
              <w:t xml:space="preserve">Eligibility/selection</w:t>
            </w:r>
          </w:p>
        </w:tc>
        <w:tc>
          <w:tcPr/>
          <w:p>
            <w:pPr>
              <w:pStyle w:val="Compact"/>
            </w:pPr>
            <w:r>
              <w:t xml:space="preserve">Methods — n=30,996 acceptable spirometry ≥45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7</w:t>
            </w:r>
          </w:p>
        </w:tc>
        <w:tc>
          <w:tcPr/>
          <w:p>
            <w:pPr>
              <w:pStyle w:val="Compact"/>
            </w:pPr>
            <w:r>
              <w:t xml:space="preserve">Outcomes/definitions</w:t>
            </w:r>
          </w:p>
        </w:tc>
        <w:tc>
          <w:tcPr/>
          <w:p>
            <w:pPr>
              <w:pStyle w:val="Compact"/>
            </w:pPr>
            <w:r>
              <w:t xml:space="preserve">Methods — PRISm/RSP under 11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8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Methods — field spirometry;</w:t>
            </w:r>
            <w:r>
              <w:t xml:space="preserve"> </w:t>
            </w:r>
            <w:r>
              <w:rPr>
                <w:rStyle w:val="VerbatimChar"/>
              </w:rPr>
              <w:t xml:space="preserve">pyspiro</w:t>
            </w:r>
            <w:r>
              <w:t xml:space="preserve"> </w:t>
            </w: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9</w:t>
            </w:r>
          </w:p>
        </w:tc>
        <w:tc>
          <w:tcPr/>
          <w:p>
            <w:pPr>
              <w:pStyle w:val="Compact"/>
            </w:pPr>
            <w:r>
              <w:t xml:space="preserve">Bias addressed</w:t>
            </w:r>
          </w:p>
        </w:tc>
        <w:tc>
          <w:tcPr/>
          <w:p>
            <w:pPr>
              <w:pStyle w:val="Compact"/>
            </w:pPr>
            <w:r>
              <w:t xml:space="preserve">Design holds sample fixed; only reference/threshold varied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size 10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Companion analyses; n=30,996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11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Fixed and LLN thresholds; five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methods 12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Methods — survey-weighted prevalence across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13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Methods/Results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14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Companion analyses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data 15</w:t>
            </w:r>
          </w:p>
        </w:tc>
        <w:tc>
          <w:tcPr/>
          <w:p>
            <w:pPr>
              <w:pStyle w:val="Compact"/>
            </w:pPr>
            <w:r>
              <w:t xml:space="preserve">Outcomes</w:t>
            </w:r>
          </w:p>
        </w:tc>
        <w:tc>
          <w:tcPr/>
          <w:p>
            <w:pPr>
              <w:pStyle w:val="Compact"/>
            </w:pPr>
            <w:r>
              <w:t xml:space="preserve">Table 1;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results 16</w:t>
            </w:r>
          </w:p>
        </w:tc>
        <w:tc>
          <w:tcPr/>
          <w:p>
            <w:pPr>
              <w:pStyle w:val="Compact"/>
            </w:pPr>
            <w:r>
              <w:t xml:space="preserve">Estimates</w:t>
            </w:r>
          </w:p>
        </w:tc>
        <w:tc>
          <w:tcPr/>
          <w:p>
            <w:pPr>
              <w:pStyle w:val="Compact"/>
            </w:pPr>
            <w:r>
              <w:t xml:space="preserve">Table 1;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analyses 17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The entire design is a reference-sensitivity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results 18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Discussion (opening)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 19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Discussion —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 20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Discussion;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Generalisability 21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t xml:space="preserve">Discussion — generalises beyond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22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Title page — none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2026-07-08T04:17:56Z</dcterms:created>
  <dcterms:modified xsi:type="dcterms:W3CDTF">2026-07-08T04:17:56Z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