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Community-deliverable interventions for physical frailty in older adults: a systematic review, conditional component network meta-analysis, and implementation-readiness mapping for Indian primary care</w:t>
      </w:r>
    </w:p>
    <w:p/>
    <w:p>
      <w:r>
        <w:rPr>
          <w:b/>
        </w:rPr>
        <w:t xml:space="preserve">Article type: </w:t>
      </w:r>
      <w:r>
        <w:t>Systematic review and meta-analysis; NMA conditional on final network feasibility</w:t>
      </w:r>
    </w:p>
    <w:p>
      <w:r>
        <w:rPr>
          <w:b/>
        </w:rPr>
        <w:t xml:space="preserve">Target journal: </w:t>
      </w:r>
      <w:r>
        <w:t>Indian Journal of Medical Research</w:t>
      </w:r>
    </w:p>
    <w:p>
      <w:r>
        <w:rPr>
          <w:b/>
        </w:rPr>
        <w:t xml:space="preserve">Running title: </w:t>
      </w:r>
      <w:r>
        <w:t>Frailty interventions for Indian primary care</w:t>
      </w:r>
    </w:p>
    <w:p>
      <w:r>
        <w:rPr>
          <w:b/>
        </w:rPr>
        <w:t xml:space="preserve">Authors: </w:t>
      </w:r>
      <w:r>
        <w:t>Dr Siddalingaiah H S; Dr Chandrakala D</w:t>
      </w:r>
    </w:p>
    <w:p>
      <w:r>
        <w:rPr>
          <w:b/>
        </w:rPr>
        <w:t xml:space="preserve">Affiliations: </w:t>
      </w:r>
      <w:r>
        <w:t>To be inserted and verified by authors before portal upload</w:t>
      </w:r>
    </w:p>
    <w:p>
      <w:r>
        <w:rPr>
          <w:b/>
        </w:rPr>
        <w:t xml:space="preserve">Corresponding author: </w:t>
      </w:r>
      <w:r>
        <w:t>Dr Siddalingaiah H S; email, postal address and telephone pending author confirmation</w:t>
      </w:r>
    </w:p>
    <w:p>
      <w:r>
        <w:rPr>
          <w:b/>
        </w:rPr>
        <w:t xml:space="preserve">Word count: </w:t>
      </w:r>
      <w:r>
        <w:t>Pending final manuscript</w:t>
      </w:r>
    </w:p>
    <w:p>
      <w:r>
        <w:rPr>
          <w:b/>
        </w:rPr>
        <w:t xml:space="preserve">Abstract word count: </w:t>
      </w:r>
      <w:r>
        <w:t>Pending final manuscript</w:t>
      </w:r>
    </w:p>
    <w:p>
      <w:r>
        <w:rPr>
          <w:b/>
        </w:rPr>
        <w:t xml:space="preserve">Tables and figures: </w:t>
      </w:r>
      <w:r>
        <w:t>Current audit package contains 2 figures and supplementary tables; final count pending synthesis</w:t>
      </w:r>
    </w:p>
    <w:p>
      <w:r>
        <w:rPr>
          <w:b/>
        </w:rPr>
        <w:t xml:space="preserve">Protocol registration: </w:t>
      </w:r>
      <w:r>
        <w:t>PROSPERO/other review-registry number pending; required before IJMR submission</w:t>
      </w:r>
    </w:p>
    <w:p>
      <w:r>
        <w:rPr>
          <w:b/>
        </w:rPr>
        <w:t xml:space="preserve">Keywords: </w:t>
      </w:r>
      <w:r>
        <w:t>frailty; older adults; exercise; nutrition; primary care; systematic review; network meta-analysis; India</w:t>
      </w:r>
    </w:p>
    <w:p>
      <w:r>
        <w:t>Submission-readiness note: this first page is structurally prepared but not portal-ready until registration, affiliations, correspondence details, final included studies, effect estimates and author declarations are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