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138B" w14:textId="77777777" w:rsidR="003E437B" w:rsidRDefault="00000000" w:rsidP="00B55E29">
      <w:pPr>
        <w:pStyle w:val="Heading1"/>
        <w:spacing w:before="0"/>
        <w:jc w:val="center"/>
        <w:rPr>
          <w:color w:val="000000"/>
        </w:rPr>
      </w:pPr>
      <w:r>
        <w:rPr>
          <w:color w:val="000000"/>
        </w:rPr>
        <w:t>Cover Letter</w:t>
      </w:r>
    </w:p>
    <w:p w14:paraId="6ECE8378" w14:textId="3D34C0DF" w:rsidR="00B55E29" w:rsidRPr="00B55E29" w:rsidRDefault="00B55E29" w:rsidP="00B55E29">
      <w:pPr>
        <w:spacing w:after="0"/>
        <w:jc w:val="right"/>
      </w:pPr>
      <w:r>
        <w:t>24/04/2026</w:t>
      </w:r>
    </w:p>
    <w:p w14:paraId="42902D99" w14:textId="77777777" w:rsidR="00B55E29" w:rsidRDefault="00000000" w:rsidP="00B55E29">
      <w:pPr>
        <w:spacing w:after="0"/>
      </w:pPr>
      <w:r>
        <w:t xml:space="preserve">Dear Editor, </w:t>
      </w:r>
    </w:p>
    <w:p w14:paraId="61F37B2F" w14:textId="039692F3" w:rsidR="003E437B" w:rsidRDefault="00000000" w:rsidP="00B55E29">
      <w:r>
        <w:t>Medical Journal of Dr. D.Y. Patil Vidyapeeth,</w:t>
      </w:r>
    </w:p>
    <w:p w14:paraId="5681068F" w14:textId="77777777" w:rsidR="003E437B" w:rsidRDefault="00000000">
      <w:r>
        <w:t>Please consider the manuscript entitled 'Can Ageing Be Slowed or Reversed? A Reproducible Evidence Map, Credibility Ranking, and Mechanistic Synthesis of Anti-Ageing and Age-Reversal Interventions' as a systematic review/evidence-map manuscript.</w:t>
      </w:r>
    </w:p>
    <w:p w14:paraId="34323490" w14:textId="77777777" w:rsidR="003E437B" w:rsidRDefault="00000000">
      <w:r>
        <w:t>The manuscript presents a reproducible, conservative evidence synthesis of anti-ageing and age-reversal intervention claims. It explicitly separates healthspan benefit, biological-age biomarkers, lifespan claims, and true clinical rejuvenation, and avoids therapeutic overclaiming. The pipeline is fully documented and the results are transparently staged as preliminary where automated methods were used.</w:t>
      </w:r>
    </w:p>
    <w:p w14:paraId="6B38CE05" w14:textId="77777777" w:rsidR="003E437B" w:rsidRDefault="00000000">
      <w:r>
        <w:t>The work uses public bibliographic metadata and open-access text where available; no individual participant data were accessed. The manuscript is not under consideration elsewhere, subject to author confirmation before upload. All scientific claims have been reviewed by the author prior to submission.</w:t>
      </w:r>
    </w:p>
    <w:p w14:paraId="465F67A3" w14:textId="77777777" w:rsidR="003E437B" w:rsidRDefault="00000000">
      <w:r>
        <w:t>The submission package includes: blinded manuscript, separate title page, cover letter, declarations, submission checklist, supplementary material (Supplementary Table S1), four embedded figures, three embedded tables, six figures copied separately, and seven evidence tables.</w:t>
      </w:r>
    </w:p>
    <w:p w14:paraId="08531D8E" w14:textId="77777777" w:rsidR="003E437B" w:rsidRDefault="00000000">
      <w:r>
        <w:t>The corresponding author confirms that final manual full-text verification and formal risk-of-bias assessment remain pending for the full record set, as declared explicitly in the manuscript. This submission is presented as a pilot evidence-map manuscript rather than a completed meta-analysis.</w:t>
      </w:r>
    </w:p>
    <w:p w14:paraId="77A18F4C" w14:textId="77777777" w:rsidR="003E437B" w:rsidRDefault="003E437B"/>
    <w:p w14:paraId="0C035817" w14:textId="77777777" w:rsidR="003E437B" w:rsidRDefault="00000000">
      <w:r>
        <w:t>Sincerely,</w:t>
      </w:r>
    </w:p>
    <w:p w14:paraId="77571908" w14:textId="77777777" w:rsidR="003E437B" w:rsidRDefault="00000000">
      <w:r>
        <w:t>Dr Siddalingaiah H S</w:t>
      </w:r>
      <w:r>
        <w:br/>
        <w:t>Professor, Community Medicine</w:t>
      </w:r>
      <w:r>
        <w:br/>
        <w:t>Shridevi Institute of Medical Sciences and Research Hospital, Tumkur</w:t>
      </w:r>
      <w:r>
        <w:br/>
        <w:t>Email: hssling@yahoo.com | Phone: 8941087719 | ORCID: 0000-0002-4771-8285</w:t>
      </w:r>
    </w:p>
    <w:p w14:paraId="1A39059E" w14:textId="77777777" w:rsidR="00B55E29" w:rsidRDefault="00B55E29"/>
    <w:p w14:paraId="4BCCE580" w14:textId="77777777" w:rsidR="00B55E29" w:rsidRDefault="00B55E29"/>
    <w:p w14:paraId="58D547AF" w14:textId="77777777" w:rsidR="00B55E29" w:rsidRDefault="00B55E29"/>
    <w:p w14:paraId="757B9D98" w14:textId="77777777" w:rsidR="00B55E29" w:rsidRDefault="00B55E29"/>
    <w:p w14:paraId="0319B595" w14:textId="77777777" w:rsidR="00B55E29" w:rsidRDefault="00B55E29" w:rsidP="00B55E29">
      <w:pPr>
        <w:pStyle w:val="Heading1"/>
        <w:jc w:val="center"/>
      </w:pPr>
      <w:r>
        <w:rPr>
          <w:color w:val="000000"/>
        </w:rPr>
        <w:lastRenderedPageBreak/>
        <w:t>Title Page</w:t>
      </w:r>
    </w:p>
    <w:p w14:paraId="0C57C6BC" w14:textId="77777777" w:rsidR="00B55E29" w:rsidRDefault="00B55E29" w:rsidP="00B55E29">
      <w:r>
        <w:rPr>
          <w:b/>
        </w:rPr>
        <w:t xml:space="preserve">Title: </w:t>
      </w:r>
      <w:r>
        <w:t>Can Ageing Be Slowed or Reversed? A Reproducible Evidence Map, Credibility Ranking, and Mechanistic Synthesis of Anti-Ageing and Age-Reversal Interventions</w:t>
      </w:r>
    </w:p>
    <w:p w14:paraId="1E6FD738" w14:textId="77777777" w:rsidR="00B55E29" w:rsidRDefault="00B55E29" w:rsidP="00B55E29">
      <w:r>
        <w:rPr>
          <w:b/>
        </w:rPr>
        <w:t xml:space="preserve">Article type: </w:t>
      </w:r>
      <w:r>
        <w:t>Systematic review / evidence map</w:t>
      </w:r>
    </w:p>
    <w:p w14:paraId="43A03D4D" w14:textId="77777777" w:rsidR="00B55E29" w:rsidRDefault="00B55E29" w:rsidP="00B55E29">
      <w:r>
        <w:rPr>
          <w:b/>
        </w:rPr>
        <w:t xml:space="preserve">Running title: </w:t>
      </w:r>
      <w:r>
        <w:t>Anti-ageing evidence map</w:t>
      </w:r>
    </w:p>
    <w:p w14:paraId="755C85E1" w14:textId="77777777" w:rsidR="00B55E29" w:rsidRDefault="00B55E29" w:rsidP="00B55E29">
      <w:r>
        <w:rPr>
          <w:b/>
        </w:rPr>
        <w:t xml:space="preserve">Author: </w:t>
      </w:r>
      <w:r>
        <w:t>Dr Siddalingaiah H S, Professor, Community Medicine</w:t>
      </w:r>
    </w:p>
    <w:p w14:paraId="7988F53B" w14:textId="77777777" w:rsidR="00B55E29" w:rsidRDefault="00B55E29" w:rsidP="00B55E29">
      <w:r>
        <w:rPr>
          <w:b/>
        </w:rPr>
        <w:t xml:space="preserve">Affiliation: </w:t>
      </w:r>
      <w:r>
        <w:t>Shridevi Institute of Medical Sciences and Research Hospital, Tumkur</w:t>
      </w:r>
    </w:p>
    <w:p w14:paraId="1634D93D" w14:textId="77777777" w:rsidR="00B55E29" w:rsidRDefault="00B55E29" w:rsidP="00B55E29">
      <w:r>
        <w:rPr>
          <w:b/>
        </w:rPr>
        <w:t xml:space="preserve">Corresponding author: </w:t>
      </w:r>
      <w:r>
        <w:t>Dr Siddalingaiah H S; Email: hssling@yahoo.com; Phone: 8941087719; ORCID: 0000-0002-4771-8285</w:t>
      </w:r>
    </w:p>
    <w:p w14:paraId="047EB5EE" w14:textId="77777777" w:rsidR="00B55E29" w:rsidRDefault="00B55E29" w:rsidP="00B55E29">
      <w:r>
        <w:rPr>
          <w:b/>
        </w:rPr>
        <w:t xml:space="preserve">Main text word count (excl. references/tables/figures): </w:t>
      </w:r>
      <w:r>
        <w:t>~2250</w:t>
      </w:r>
    </w:p>
    <w:p w14:paraId="0C162ADB" w14:textId="77777777" w:rsidR="00B55E29" w:rsidRDefault="00B55E29" w:rsidP="00B55E29">
      <w:r>
        <w:rPr>
          <w:b/>
        </w:rPr>
        <w:t xml:space="preserve">Number of references (cited in text): </w:t>
      </w:r>
      <w:r>
        <w:t>14 (refs 1-14); refs 15-40 in Supplementary Table S1</w:t>
      </w:r>
    </w:p>
    <w:p w14:paraId="4976BA4C" w14:textId="094C1086" w:rsidR="00B55E29" w:rsidRDefault="00B55E29" w:rsidP="00B55E29">
      <w:r>
        <w:rPr>
          <w:b/>
        </w:rPr>
        <w:t xml:space="preserve">Display items: </w:t>
      </w:r>
      <w:r>
        <w:t>4 embedded figures (Figures 1-4); 3 embedded tables (Tables 1-3); 6 figures copied separately</w:t>
      </w:r>
      <w:r w:rsidR="006A0202">
        <w:t xml:space="preserve"> in supplementary file</w:t>
      </w:r>
    </w:p>
    <w:p w14:paraId="6AD5CBED" w14:textId="77777777" w:rsidR="00B55E29" w:rsidRDefault="00B55E29" w:rsidP="00B55E29">
      <w:r>
        <w:rPr>
          <w:b/>
        </w:rPr>
        <w:t xml:space="preserve">Source(s) of support: </w:t>
      </w:r>
      <w:r>
        <w:t>No external funding declared.</w:t>
      </w:r>
    </w:p>
    <w:p w14:paraId="26FD2688" w14:textId="77777777" w:rsidR="00B55E29" w:rsidRDefault="00B55E29" w:rsidP="00B55E29">
      <w:r>
        <w:rPr>
          <w:b/>
        </w:rPr>
        <w:t xml:space="preserve">Conflicts of interest: </w:t>
      </w:r>
      <w:r>
        <w:t>None declared.</w:t>
      </w:r>
    </w:p>
    <w:p w14:paraId="58BBE461" w14:textId="77777777" w:rsidR="00B55E29" w:rsidRDefault="00B55E29" w:rsidP="00B55E29">
      <w:r>
        <w:rPr>
          <w:b/>
        </w:rPr>
        <w:t xml:space="preserve">Ethics approval: </w:t>
      </w:r>
      <w:r>
        <w:t>Not applicable; public bibliographic metadata and open-access text only.</w:t>
      </w:r>
    </w:p>
    <w:p w14:paraId="3B354730" w14:textId="77777777" w:rsidR="00B55E29" w:rsidRDefault="00B55E29" w:rsidP="00B55E29">
      <w:r>
        <w:rPr>
          <w:b/>
        </w:rPr>
        <w:t xml:space="preserve">Guarantor: </w:t>
      </w:r>
      <w:r>
        <w:t>Dr Siddalingaiah H S</w:t>
      </w:r>
    </w:p>
    <w:p w14:paraId="05F8D023" w14:textId="77777777" w:rsidR="00B55E29" w:rsidRDefault="00B55E29" w:rsidP="00B55E29">
      <w:r>
        <w:rPr>
          <w:b/>
        </w:rPr>
        <w:t xml:space="preserve">Protocol registration: </w:t>
      </w:r>
      <w:r>
        <w:t>Not registered (pilot evidence-mapping exercise); registration recommended before full-scale submission.</w:t>
      </w:r>
    </w:p>
    <w:p w14:paraId="446C59AA" w14:textId="77777777" w:rsidR="00B55E29" w:rsidRDefault="00B55E29" w:rsidP="00B55E29"/>
    <w:p w14:paraId="29DA3BAB" w14:textId="77777777" w:rsidR="00B55E29" w:rsidRDefault="00B55E29" w:rsidP="00B55E29">
      <w:pPr>
        <w:pStyle w:val="Heading1"/>
      </w:pPr>
      <w:r>
        <w:rPr>
          <w:color w:val="000000"/>
        </w:rPr>
        <w:t>Declarations</w:t>
      </w:r>
    </w:p>
    <w:p w14:paraId="342FCB4A" w14:textId="77777777" w:rsidR="00B55E29" w:rsidRDefault="00B55E29" w:rsidP="00B55E29">
      <w:r>
        <w:rPr>
          <w:b/>
        </w:rPr>
        <w:t xml:space="preserve">Ethics approval: </w:t>
      </w:r>
      <w:r>
        <w:t>Not applicable; public bibliographic metadata and open-access text only. No individual participant data were accessed.</w:t>
      </w:r>
    </w:p>
    <w:p w14:paraId="2896AA41" w14:textId="77777777" w:rsidR="00B55E29" w:rsidRDefault="00B55E29" w:rsidP="00B55E29">
      <w:r>
        <w:rPr>
          <w:b/>
        </w:rPr>
        <w:t xml:space="preserve">Consent to participate: </w:t>
      </w:r>
      <w:r>
        <w:t>Not applicable.</w:t>
      </w:r>
    </w:p>
    <w:p w14:paraId="370E4752" w14:textId="77777777" w:rsidR="00B55E29" w:rsidRDefault="00B55E29" w:rsidP="00B55E29">
      <w:r>
        <w:rPr>
          <w:b/>
        </w:rPr>
        <w:t xml:space="preserve">Consent for publication: </w:t>
      </w:r>
      <w:r>
        <w:t>Not applicable.</w:t>
      </w:r>
    </w:p>
    <w:p w14:paraId="39D2E81C" w14:textId="77777777" w:rsidR="00B55E29" w:rsidRDefault="00B55E29" w:rsidP="00B55E29">
      <w:r>
        <w:rPr>
          <w:b/>
        </w:rPr>
        <w:t xml:space="preserve">Funding: </w:t>
      </w:r>
      <w:r>
        <w:t>No external funding declared.</w:t>
      </w:r>
    </w:p>
    <w:p w14:paraId="6B1F5369" w14:textId="77777777" w:rsidR="00B55E29" w:rsidRDefault="00B55E29" w:rsidP="00B55E29">
      <w:r>
        <w:rPr>
          <w:b/>
        </w:rPr>
        <w:t xml:space="preserve">Conflicts of interest: </w:t>
      </w:r>
      <w:r>
        <w:t>None declared.</w:t>
      </w:r>
    </w:p>
    <w:p w14:paraId="2BCFC9CC" w14:textId="77777777" w:rsidR="00B55E29" w:rsidRDefault="00B55E29" w:rsidP="00B55E29">
      <w:r>
        <w:rPr>
          <w:b/>
        </w:rPr>
        <w:lastRenderedPageBreak/>
        <w:t xml:space="preserve">Data availability: </w:t>
      </w:r>
      <w:r>
        <w:t xml:space="preserve">Tables, figures, scripts, and audit files are available from the project files. Additional records are listed in Supplementary Table S1. </w:t>
      </w:r>
    </w:p>
    <w:p w14:paraId="5D7D6B41" w14:textId="77777777" w:rsidR="00B55E29" w:rsidRDefault="00B55E29" w:rsidP="00B55E29">
      <w:r>
        <w:t xml:space="preserve">All pipeline scripts, configuration files, results tables, figures, screening artifacts, risk-of-bias prompts, and submission-package documents are openly available at the project repository: https://github.com/hssling/deai-ecological-validation-india. Additional records identified in the search are listed in Supplementary Table S1. Raw full-text cache files (PMC XML, PubMed XML) are not redistributed owing to publisher </w:t>
      </w:r>
      <w:proofErr w:type="spellStart"/>
      <w:r>
        <w:t>licence</w:t>
      </w:r>
      <w:proofErr w:type="spellEnd"/>
      <w:r>
        <w:t xml:space="preserve"> constraints; they can be re-downloaded by running the pipeline retrieval phase as documented in the repository README.</w:t>
      </w:r>
    </w:p>
    <w:p w14:paraId="2F8875C7" w14:textId="77777777" w:rsidR="00B55E29" w:rsidRDefault="00B55E29" w:rsidP="00B55E29">
      <w:r>
        <w:rPr>
          <w:b/>
        </w:rPr>
        <w:t xml:space="preserve">Acknowledgements: </w:t>
      </w:r>
      <w:r>
        <w:t>None declared.</w:t>
      </w:r>
    </w:p>
    <w:p w14:paraId="211B32FB" w14:textId="77777777" w:rsidR="00B55E29" w:rsidRDefault="00B55E29" w:rsidP="00B55E29">
      <w:r>
        <w:rPr>
          <w:b/>
        </w:rPr>
        <w:t xml:space="preserve">Author contributions: </w:t>
      </w:r>
      <w:r>
        <w:t>Dr Siddalingaiah H S: concept, study design, data curation, formal analysis, evidence synthesis, manuscript drafting, manuscript review, and guarantor.</w:t>
      </w:r>
    </w:p>
    <w:p w14:paraId="2B7F78F0" w14:textId="77777777" w:rsidR="00B55E29" w:rsidRDefault="00B55E29" w:rsidP="00B55E29">
      <w:r>
        <w:rPr>
          <w:b/>
        </w:rPr>
        <w:t xml:space="preserve">Use of AI/software: </w:t>
      </w:r>
      <w:r>
        <w:t>Automated scripts were used for literature metadata retrieval, screening support, extraction support, evidence scoring, figure generation, and manuscript assembly. All scientific claims have been verified by the author before submission.</w:t>
      </w:r>
    </w:p>
    <w:p w14:paraId="435187F9" w14:textId="77777777" w:rsidR="00B55E29" w:rsidRDefault="00B55E29" w:rsidP="00B55E29"/>
    <w:p w14:paraId="6C0AA0A1" w14:textId="77777777" w:rsidR="00B55E29" w:rsidRDefault="00B55E29"/>
    <w:p w14:paraId="473995A6" w14:textId="77777777" w:rsidR="00B55E29" w:rsidRDefault="00B55E29"/>
    <w:p w14:paraId="298903E9" w14:textId="77777777" w:rsidR="00B55E29" w:rsidRDefault="00B55E29"/>
    <w:p w14:paraId="11F1C604" w14:textId="77777777" w:rsidR="00B55E29" w:rsidRDefault="00B55E29"/>
    <w:p w14:paraId="3B51EB79" w14:textId="77777777" w:rsidR="00B55E29" w:rsidRDefault="00B55E29"/>
    <w:p w14:paraId="72A45F97" w14:textId="77777777" w:rsidR="00B55E29" w:rsidRDefault="00B55E29"/>
    <w:sectPr w:rsidR="00B55E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unga">
    <w:panose1 w:val="00000400000000000000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362591">
    <w:abstractNumId w:val="8"/>
  </w:num>
  <w:num w:numId="2" w16cid:durableId="23137952">
    <w:abstractNumId w:val="6"/>
  </w:num>
  <w:num w:numId="3" w16cid:durableId="156264967">
    <w:abstractNumId w:val="5"/>
  </w:num>
  <w:num w:numId="4" w16cid:durableId="2042049591">
    <w:abstractNumId w:val="4"/>
  </w:num>
  <w:num w:numId="5" w16cid:durableId="417098822">
    <w:abstractNumId w:val="7"/>
  </w:num>
  <w:num w:numId="6" w16cid:durableId="629670678">
    <w:abstractNumId w:val="3"/>
  </w:num>
  <w:num w:numId="7" w16cid:durableId="2132311742">
    <w:abstractNumId w:val="2"/>
  </w:num>
  <w:num w:numId="8" w16cid:durableId="489751967">
    <w:abstractNumId w:val="1"/>
  </w:num>
  <w:num w:numId="9" w16cid:durableId="172841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09A"/>
    <w:rsid w:val="0015074B"/>
    <w:rsid w:val="0029639D"/>
    <w:rsid w:val="00326F90"/>
    <w:rsid w:val="003E437B"/>
    <w:rsid w:val="006A0202"/>
    <w:rsid w:val="00851D44"/>
    <w:rsid w:val="00AA1D8D"/>
    <w:rsid w:val="00B47730"/>
    <w:rsid w:val="00B55E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B58C1"/>
  <w14:defaultImageDpi w14:val="300"/>
  <w15:docId w15:val="{0C2222B8-D511-4121-A669-5955D2027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664</Words>
  <Characters>3788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Siddalingaiah H S</cp:lastModifiedBy>
  <cp:revision>4</cp:revision>
  <dcterms:created xsi:type="dcterms:W3CDTF">2026-04-24T13:23:00Z</dcterms:created>
  <dcterms:modified xsi:type="dcterms:W3CDTF">2026-04-24T13:40:00Z</dcterms:modified>
  <cp:category/>
</cp:coreProperties>
</file>