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title-page"/>
    <w:p>
      <w:pPr>
        <w:pStyle w:val="Heading1"/>
      </w:pPr>
      <w:r>
        <w:t xml:space="preserve">Title Page</w:t>
      </w:r>
    </w:p>
    <w:p>
      <w:pPr>
        <w:pStyle w:val="FirstParagraph"/>
      </w:pPr>
      <w:r>
        <w:rPr>
          <w:b/>
          <w:bCs/>
        </w:rPr>
        <w:t xml:space="preserve">Title:</w:t>
      </w:r>
      <w:r>
        <w:t xml:space="preserve"> </w:t>
      </w:r>
      <w:r>
        <w:t xml:space="preserve">How Much Preserved Ratio Impaired Spirometry in Older Indians Is Real? National Prevalence, Metabolic and Ageing Correlates, and Dependence on the Reference Equation in the Longitudinal Ageing Study in India</w:t>
      </w:r>
    </w:p>
    <w:p>
      <w:pPr>
        <w:pStyle w:val="BodyText"/>
      </w:pPr>
      <w:r>
        <w:rPr>
          <w:b/>
          <w:bCs/>
        </w:rPr>
        <w:t xml:space="preserve">Running title:</w:t>
      </w:r>
      <w:r>
        <w:t xml:space="preserve"> </w:t>
      </w:r>
      <w:r>
        <w:t xml:space="preserve">Reference equations and PRISm in older Indians</w:t>
      </w:r>
    </w:p>
    <w:p>
      <w:pPr>
        <w:pStyle w:val="BodyText"/>
      </w:pPr>
      <w:r>
        <w:rPr>
          <w:b/>
          <w:bCs/>
        </w:rPr>
        <w:t xml:space="preserve">Article type:</w:t>
      </w:r>
      <w:r>
        <w:t xml:space="preserve"> </w:t>
      </w:r>
      <w:r>
        <w:t xml:space="preserve">Original Article</w:t>
      </w:r>
    </w:p>
    <w:bookmarkStart w:id="9" w:name="author"/>
    <w:p>
      <w:pPr>
        <w:pStyle w:val="Heading2"/>
      </w:pPr>
      <w:r>
        <w:t xml:space="preserve">Author</w:t>
      </w:r>
    </w:p>
    <w:p>
      <w:pPr>
        <w:pStyle w:val="FirstParagraph"/>
      </w:pPr>
      <w:r>
        <w:rPr>
          <w:b/>
          <w:bCs/>
        </w:rPr>
        <w:t xml:space="preserve">Dr Siddalingaiah H S</w:t>
      </w:r>
      <w:r>
        <w:t xml:space="preserve">, MD</w:t>
      </w:r>
      <w:r>
        <w:t xml:space="preserve"> </w:t>
      </w:r>
      <w:r>
        <w:t xml:space="preserve">Professor, Department of Community Medicine,</w:t>
      </w:r>
      <w:r>
        <w:t xml:space="preserve"> </w:t>
      </w:r>
      <w:r>
        <w:t xml:space="preserve">Shridevi Institute of Medical Sciences and Research Hospital, Tumkur, Karnataka, India.</w:t>
      </w:r>
      <w:r>
        <w:t xml:space="preserve"> </w:t>
      </w:r>
      <w:r>
        <w:t xml:space="preserve">ORCID: 0000-0002-4771-8285</w:t>
      </w:r>
      <w:r>
        <w:t xml:space="preserve"> </w:t>
      </w:r>
      <w:r>
        <w:t xml:space="preserve">Email: hssling@yahoo.com</w:t>
      </w:r>
      <w:r>
        <w:t xml:space="preserve"> </w:t>
      </w:r>
      <w:r>
        <w:t xml:space="preserve">Phone: +91 8941087719</w:t>
      </w:r>
    </w:p>
    <w:p>
      <w:pPr>
        <w:pStyle w:val="BodyText"/>
      </w:pPr>
      <w:r>
        <w:rPr>
          <w:b/>
          <w:bCs/>
        </w:rPr>
        <w:t xml:space="preserve">Corresponding author:</w:t>
      </w:r>
      <w:r>
        <w:t xml:space="preserve"> </w:t>
      </w:r>
      <w:r>
        <w:t xml:space="preserve">Dr Siddalingaiah H S (address and contact as above).</w:t>
      </w:r>
    </w:p>
    <w:bookmarkEnd w:id="9"/>
    <w:bookmarkStart w:id="10" w:name="manuscript-metrics"/>
    <w:p>
      <w:pPr>
        <w:pStyle w:val="Heading2"/>
      </w:pPr>
      <w:r>
        <w:t xml:space="preserve">Manuscript metrics</w:t>
      </w:r>
    </w:p>
    <w:p>
      <w:pPr>
        <w:pStyle w:val="Compact"/>
        <w:numPr>
          <w:ilvl w:val="0"/>
          <w:numId w:val="1001"/>
        </w:numPr>
      </w:pPr>
      <w:r>
        <w:t xml:space="preserve">Abstract: ~245 words (structured: Background, Methods, Results, Conclusions)</w:t>
      </w:r>
    </w:p>
    <w:p>
      <w:pPr>
        <w:pStyle w:val="Compact"/>
        <w:numPr>
          <w:ilvl w:val="0"/>
          <w:numId w:val="1001"/>
        </w:numPr>
      </w:pPr>
      <w:r>
        <w:t xml:space="preserve">Main text: ~2,500 words (Introduction–Conclusions)</w:t>
      </w:r>
    </w:p>
    <w:p>
      <w:pPr>
        <w:pStyle w:val="Compact"/>
        <w:numPr>
          <w:ilvl w:val="0"/>
          <w:numId w:val="1001"/>
        </w:numPr>
      </w:pPr>
      <w:r>
        <w:t xml:space="preserve">References: 18</w:t>
      </w:r>
    </w:p>
    <w:p>
      <w:pPr>
        <w:pStyle w:val="Compact"/>
        <w:numPr>
          <w:ilvl w:val="0"/>
          <w:numId w:val="1001"/>
        </w:numPr>
      </w:pPr>
      <w:r>
        <w:t xml:space="preserve">Tables: 5</w:t>
      </w:r>
    </w:p>
    <w:p>
      <w:pPr>
        <w:pStyle w:val="Compact"/>
        <w:numPr>
          <w:ilvl w:val="0"/>
          <w:numId w:val="1001"/>
        </w:numPr>
      </w:pPr>
      <w:r>
        <w:t xml:space="preserve">Figures: 4</w:t>
      </w:r>
    </w:p>
    <w:bookmarkEnd w:id="10"/>
    <w:bookmarkStart w:id="11" w:name="declarations"/>
    <w:p>
      <w:pPr>
        <w:pStyle w:val="Heading2"/>
      </w:pPr>
      <w:r>
        <w:t xml:space="preserve">Declarations</w:t>
      </w:r>
    </w:p>
    <w:p>
      <w:pPr>
        <w:pStyle w:val="FirstParagraph"/>
      </w:pPr>
      <w:r>
        <w:rPr>
          <w:b/>
          <w:bCs/>
        </w:rPr>
        <w:t xml:space="preserve">Source(s) of support / Funding:</w:t>
      </w:r>
      <w:r>
        <w:t xml:space="preserve"> </w:t>
      </w:r>
      <w:r>
        <w:t xml:space="preserve">None. This research received no specific grant from any funding agency in the public, commercial, or not-for-profit sectors.</w:t>
      </w:r>
    </w:p>
    <w:p>
      <w:pPr>
        <w:pStyle w:val="BodyText"/>
      </w:pPr>
      <w:r>
        <w:rPr>
          <w:b/>
          <w:bCs/>
        </w:rPr>
        <w:t xml:space="preserve">Conflicts of interest:</w:t>
      </w:r>
      <w:r>
        <w:t xml:space="preserve"> </w:t>
      </w:r>
      <w:r>
        <w:t xml:space="preserve">The author declares no conflicts of interest.</w:t>
      </w:r>
    </w:p>
    <w:p>
      <w:pPr>
        <w:pStyle w:val="BodyText"/>
      </w:pPr>
      <w:r>
        <w:rPr>
          <w:b/>
          <w:bCs/>
        </w:rPr>
        <w:t xml:space="preserve">Acknowledgements:</w:t>
      </w:r>
      <w:r>
        <w:t xml:space="preserve"> </w:t>
      </w:r>
      <w:r>
        <w:t xml:space="preserve">This study used public-use data from the Longitudinal Ageing Study in India (LASI) Wave 1, conducted by the International Institute for Population Sciences (IIPS) in collaboration with the Harvard T.H. Chan School of Public Health and the University of Southern California, with support from the Ministry of Health and Family Welfare, Government of India. The author thanks the LASI investigators and participants. The funders and data producers had no role in this secondary analysis.</w:t>
      </w:r>
    </w:p>
    <w:p>
      <w:pPr>
        <w:pStyle w:val="BodyText"/>
      </w:pPr>
      <w:r>
        <w:rPr>
          <w:b/>
          <w:bCs/>
        </w:rPr>
        <w:t xml:space="preserve">Data availability:</w:t>
      </w:r>
      <w:r>
        <w:t xml:space="preserve"> </w:t>
      </w:r>
      <w:r>
        <w:t xml:space="preserve">LASI Wave 1 data are available to researchers on application through the Gateway to Global Aging Data (g2aging.org) and IIPS. Analysis code is available from the author on reasonable request.</w:t>
      </w:r>
    </w:p>
    <w:p>
      <w:pPr>
        <w:pStyle w:val="BodyText"/>
      </w:pPr>
      <w:r>
        <w:rPr>
          <w:b/>
          <w:bCs/>
        </w:rPr>
        <w:t xml:space="preserve">Author contributions (single author):</w:t>
      </w:r>
      <w:r>
        <w:t xml:space="preserve"> </w:t>
      </w:r>
      <w:r>
        <w:t xml:space="preserve">Dr Siddalingaiah H S conceived and designed the study, performed the data analysis, interpreted the results, drafted and revised the manuscript, and approved the final version.</w:t>
      </w:r>
    </w:p>
    <w:p>
      <w:pPr>
        <w:pStyle w:val="BodyText"/>
      </w:pPr>
      <w:r>
        <w:rPr>
          <w:b/>
          <w:bCs/>
        </w:rPr>
        <w:t xml:space="preserve">Ethics:</w:t>
      </w:r>
      <w:r>
        <w:t xml:space="preserve"> </w:t>
      </w:r>
      <w:r>
        <w:t xml:space="preserve">LASI obtained ethical approval from the Indian Council of Medical Research (ICMR) and written informed consent from all participants. This secondary analysis of de-identified, publicly available data did not require additional ethics approval.</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2026-07-07T20:34:27Z</dcterms:created>
  <dcterms:modified xsi:type="dcterms:W3CDTF">2026-07-07T20:34:27Z</dcterms:modified>
</cp:coreProperties>
</file>

<file path=docProps/custom.xml><?xml version="1.0" encoding="utf-8"?>
<Properties xmlns="http://schemas.openxmlformats.org/officeDocument/2006/custom-properties" xmlns:vt="http://schemas.openxmlformats.org/officeDocument/2006/docPropsVTypes"/>
</file>