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23 April 2026</w:t>
      </w:r>
    </w:p>
    <w:p>
      <w:r>
        <w:t>To</w:t>
        <w:br/>
        <w:t>The Editor-in-Chief</w:t>
        <w:br/>
        <w:t>Journal of the Indian Academy of Geriatrics</w:t>
      </w:r>
    </w:p>
    <w:p>
      <w:r>
        <w:t>Subject: Submission of original article for consideration in the Journal of the Indian Academy of Geriatrics</w:t>
      </w:r>
    </w:p>
    <w:p>
      <w:r>
        <w:t>Dear Editor,</w:t>
      </w:r>
    </w:p>
    <w:p>
      <w:r>
        <w:t>Please consider my original article, "Digital Exposome Aging Index for Healthy Ageing Surveillance in India: A Reproducible Pipeline and State-Level LASI Validation," for publication in the Journal of the Indian Academy of Geriatrics.</w:t>
      </w:r>
    </w:p>
    <w:p>
      <w:r>
        <w:t>This full-length original article presents a reproducible Digital Exposome Aging Index (DEAI) for healthy-ageing surveillance in India and validates it using public LASI Wave 1 state/UT summary data. The manuscript includes structured methods, embedded tables and figures, robustness checks, indexed references, and a cautious epidemiological interpretation of the mortality and multimorbidity findings.</w:t>
      </w:r>
    </w:p>
    <w:p>
      <w:r>
        <w:t>I confirm the following:</w:t>
      </w:r>
    </w:p>
    <w:p>
      <w:r>
        <w:t>1. This manuscript is original, has not been published previously, and is not under consideration elsewhere.</w:t>
        <w:br/>
        <w:t>2. I have read and approved the submitted version.</w:t>
        <w:br/>
        <w:t>3. I meet authorship criteria and accept responsibility for the work.</w:t>
        <w:br/>
        <w:t>4. The study used publicly available aggregate data and involved no direct participant contact.</w:t>
        <w:br/>
        <w:t>5. No individual-identifiable data are presented.</w:t>
        <w:br/>
        <w:t>6. IEC approval is not applicable because this is a secondary data analysis from public-domain aggregate data.</w:t>
        <w:br/>
        <w:t>7. There was no external funding.</w:t>
        <w:br/>
        <w:t>8. I declare no conflicts of interest.</w:t>
        <w:br/>
        <w:t>9. The manuscript avoids individual-level causal inference and clearly labels the real-data analysis as ecological.</w:t>
      </w:r>
    </w:p>
    <w:p>
      <w:r>
        <w:t>The corresponding author for all editorial communication is:</w:t>
      </w:r>
    </w:p>
    <w:p>
      <w:r>
        <w:t>Dr Siddalingaiah H S</w:t>
        <w:br/>
        <w:t>Professor, Community Medicine</w:t>
        <w:br/>
        <w:t>Shridevi Institute of Medical Sciences and Research Hospital</w:t>
        <w:br/>
        <w:t>Tumkur, Karnataka, India</w:t>
        <w:br/>
        <w:t>Email: hssling@yahoo.com</w:t>
        <w:br/>
        <w:t>Phone: +91 8941087719</w:t>
        <w:br/>
        <w:t>ORCID: 0000-0002-4771-8285</w:t>
      </w:r>
    </w:p>
    <w:p>
      <w:r>
        <w:t>Thank you for your consideration.</w:t>
      </w:r>
    </w:p>
    <w:p>
      <w:r>
        <w:t>Sincerely,</w:t>
      </w:r>
    </w:p>
    <w:p>
      <w:r>
        <w:t>Dr Siddalingaiah H S</w:t>
        <w:br/>
        <w:t>Sole author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