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Journal Of The Indian Academy Of Geriatrics</w:t>
      </w:r>
    </w:p>
    <w:p>
      <w:r>
        <w:t>SUBMISSION CHECKLIST</w:t>
      </w:r>
    </w:p>
    <w:p>
      <w:r>
        <w:t>Prepared files</w:t>
        <w:br/>
        <w:t>- Title page: JIAG_DEAI_title_page_2026-04-23.txt/docx</w:t>
        <w:br/>
        <w:t>- Cover letter: JIAG_DEAI_cover_letter_2026-04-23.txt/docx</w:t>
        <w:br/>
        <w:t>- Blinded manuscript with embedded tables/figures: JIAG_DEAI_manuscript_blinded_2026-04-23.txt/docx</w:t>
        <w:br/>
        <w:t>- Declarations: JIAG_DEAI_declarations_2026-04-23.txt/docx</w:t>
        <w:br/>
        <w:t>- Contributor details: JIAG_DEAI_contributor_details_2026-04-23.txt/docx</w:t>
        <w:br/>
        <w:t>- Figure file map: JIAG_DEAI_figure_file_map_2026-04-23.txt/docx</w:t>
        <w:br/>
        <w:t>- Reference metadata: JIAG_DEAI_reference_metadata_2026-04-23.csv</w:t>
        <w:br/>
        <w:t>- Supporting tables: tables/*.csv</w:t>
      </w:r>
    </w:p>
    <w:p>
      <w:r>
        <w:t>Journal-specific checks</w:t>
        <w:br/>
        <w:t>- Full-length Original Article prepared: Yes</w:t>
        <w:br/>
        <w:t>- Separate title page and blinded manuscript prepared: Yes</w:t>
        <w:br/>
        <w:t>- Author identities removed from blinded manuscript: Yes</w:t>
        <w:br/>
        <w:t>- Structured abstract approximately 250 words: Yes</w:t>
        <w:br/>
        <w:t>- In-text references indexed in numerical Vancouver style: Yes</w:t>
        <w:br/>
        <w:t>- Vancouver reference list included: Yes</w:t>
        <w:br/>
        <w:t>- Tables embedded in manuscript: Yes</w:t>
        <w:br/>
        <w:t>- Figures embedded in manuscript DOCX and copied separately: Yes</w:t>
        <w:br/>
        <w:t>- Funding statement included: Yes</w:t>
        <w:br/>
        <w:t>- Conflict of interest statement included: Yes</w:t>
        <w:br/>
        <w:t>- IEC approval not applicable statement included: Yes</w:t>
        <w:br/>
        <w:t>- Ecological design and limitations stated: Yes</w:t>
        <w:br/>
        <w:t>- Multiple-testing correction, bootstrap intervals, and leave-one-out robustness reported: Yes</w:t>
      </w:r>
    </w:p>
    <w:p>
      <w:r>
        <w:t>Items to verify manually before portal upload</w:t>
        <w:br/>
        <w:t>- Open Word file and confirm page breaks, table fit, spacing, margins, and image rendering.</w:t>
        <w:br/>
        <w:t>- Confirm final JIAG portal requirements for signed copyright/conflict forms.</w:t>
        <w:br/>
        <w:t>- Confirm whether the portal wants separate figure upload despite figures being embedded.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