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Submission Checklist</w:t>
      </w:r>
    </w:p>
    <w:p>
      <w:r>
        <w:rPr>
          <w:b/>
          <w:sz w:val="22"/>
        </w:rPr>
        <w:t xml:space="preserve">Separate title page prepared: </w:t>
      </w:r>
      <w:r>
        <w:rPr>
          <w:sz w:val="22"/>
        </w:rPr>
        <w:t>Yes. Corrected version includes reference count clarification and email note.</w:t>
      </w:r>
    </w:p>
    <w:p>
      <w:r>
        <w:rPr>
          <w:b/>
          <w:sz w:val="22"/>
        </w:rPr>
        <w:t xml:space="preserve">Blinded manuscript prepared: </w:t>
      </w:r>
      <w:r>
        <w:rPr>
          <w:sz w:val="22"/>
        </w:rPr>
        <w:t>Yes. Corrected version includes acknowledgements section, expanded figure legends, fixed reference list (14 cited in text; refs 15-40 moved to Supplementary Table S1), fixed Ref 11 author case, fixed Ref 20 journal name.</w:t>
      </w:r>
    </w:p>
    <w:p>
      <w:r>
        <w:rPr>
          <w:b/>
          <w:sz w:val="22"/>
        </w:rPr>
        <w:t xml:space="preserve">Cover letter prepared: </w:t>
      </w:r>
      <w:r>
        <w:rPr>
          <w:sz w:val="22"/>
        </w:rPr>
        <w:t>Yes. Updated to note pilot status and supplementary file.</w:t>
      </w:r>
    </w:p>
    <w:p>
      <w:r>
        <w:rPr>
          <w:b/>
          <w:sz w:val="22"/>
        </w:rPr>
        <w:t xml:space="preserve">Declarations prepared: </w:t>
      </w:r>
      <w:r>
        <w:rPr>
          <w:sz w:val="22"/>
        </w:rPr>
        <w:t>Yes. Includes acknowledgements, consent for publication, and AI/software disclosure.</w:t>
      </w:r>
    </w:p>
    <w:p>
      <w:r>
        <w:rPr>
          <w:b/>
          <w:sz w:val="22"/>
        </w:rPr>
        <w:t xml:space="preserve">Vancouver-style references: </w:t>
      </w:r>
      <w:r>
        <w:rPr>
          <w:sz w:val="22"/>
        </w:rPr>
        <w:t>Yes. Refs 1-14 cited in text in order of appearance; refs 15-40 in Supplementary Table S1.</w:t>
      </w:r>
    </w:p>
    <w:p>
      <w:r>
        <w:rPr>
          <w:b/>
          <w:sz w:val="22"/>
        </w:rPr>
        <w:t xml:space="preserve">Figures (4 embedded, 6 copies): </w:t>
      </w:r>
      <w:r>
        <w:rPr>
          <w:sz w:val="22"/>
        </w:rPr>
        <w:t>Yes. Figures 1-4 cited in text. Six PNG files copied to figures folder. Note: Figures 5-6 (intervention_outcome_heatmap.png, mechanism_network.png) are not cited in the main text; they can be submitted as supplementary figures or added to the Discussion if the author wishes to reference them.</w:t>
      </w:r>
    </w:p>
    <w:p>
      <w:r>
        <w:rPr>
          <w:b/>
          <w:sz w:val="22"/>
        </w:rPr>
        <w:t xml:space="preserve">Tables embedded and CSV source copies: </w:t>
      </w:r>
      <w:r>
        <w:rPr>
          <w:sz w:val="22"/>
        </w:rPr>
        <w:t>Yes. Tables 1-3 in manuscript; 7 CSV source tables in tables folder.</w:t>
      </w:r>
    </w:p>
    <w:p>
      <w:r>
        <w:rPr>
          <w:b/>
          <w:sz w:val="22"/>
        </w:rPr>
        <w:t xml:space="preserve">Ethics, funding, conflict, data availability included: </w:t>
      </w:r>
      <w:r>
        <w:rPr>
          <w:sz w:val="22"/>
        </w:rPr>
        <w:t>Yes.</w:t>
      </w:r>
    </w:p>
    <w:p>
      <w:r>
        <w:rPr>
          <w:b/>
          <w:sz w:val="22"/>
        </w:rPr>
        <w:t xml:space="preserve">Acknowledgements section: </w:t>
      </w:r>
      <w:r>
        <w:rPr>
          <w:sz w:val="22"/>
        </w:rPr>
        <w:t>Yes. Added to blinded manuscript: None declared.</w:t>
      </w:r>
    </w:p>
    <w:p>
      <w:r>
        <w:rPr>
          <w:b/>
          <w:sz w:val="22"/>
        </w:rPr>
        <w:t xml:space="preserve">Author details: </w:t>
      </w:r>
      <w:r>
        <w:rPr>
          <w:sz w:val="22"/>
        </w:rPr>
        <w:t>Dr Siddalingaiah H S, Shridevi Institute of Medical Sciences and Research Hospital, Tumkur; ORCID 0000-0002-4771-8285.</w:t>
      </w:r>
    </w:p>
    <w:p>
      <w:r>
        <w:rPr>
          <w:b/>
          <w:sz w:val="22"/>
        </w:rPr>
        <w:t xml:space="preserve">Supplementary file: </w:t>
      </w:r>
      <w:r>
        <w:rPr>
          <w:sz w:val="22"/>
        </w:rPr>
        <w:t>Yes. Supplementary Table S1 lists refs 15-40 (additional records identified in search).</w:t>
      </w:r>
    </w:p>
    <w:p>
      <w:r>
        <w:rPr>
          <w:b/>
          <w:sz w:val="22"/>
        </w:rPr>
        <w:t xml:space="preserve">PRISMA checklist: </w:t>
      </w:r>
      <w:r>
        <w:rPr>
          <w:sz w:val="22"/>
        </w:rPr>
        <w:t>Included as separate document in this package.</w:t>
      </w:r>
    </w:p>
    <w:p>
      <w:r>
        <w:rPr>
          <w:b/>
          <w:sz w:val="22"/>
        </w:rPr>
        <w:t xml:space="preserve">Protocol registration: </w:t>
      </w:r>
      <w:r>
        <w:rPr>
          <w:sz w:val="22"/>
        </w:rPr>
        <w:t>Not registered (pilot study). Declare as limitation; register before full-scale rerun.</w:t>
      </w:r>
    </w:p>
    <w:p>
      <w:r>
        <w:rPr>
          <w:b/>
          <w:sz w:val="22"/>
        </w:rPr>
        <w:t xml:space="preserve">Manuscript represents a completed meta-analysis: </w:t>
      </w:r>
      <w:r>
        <w:rPr>
          <w:sz w:val="22"/>
        </w:rPr>
        <w:t>NO. Explicitly stated as a pilot evidence-map; final full-text verification and formal RoB assessment remain pending.</w:t>
      </w:r>
    </w:p>
    <w:p>
      <w:r>
        <w:rPr>
          <w:b/>
          <w:sz w:val="22"/>
        </w:rPr>
        <w:t xml:space="preserve">Email address to verify: </w:t>
      </w:r>
      <w:r>
        <w:rPr>
          <w:sz w:val="22"/>
        </w:rPr>
        <w:t>Submission files use hssling@yahoo.com. Confirm this is correct for journal correspondence.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