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5-Year Academic &amp; Research Roadmap</w:t>
      </w:r>
    </w:p>
    <w:p>
      <w:pPr>
        <w:pStyle w:val="Heading1"/>
      </w:pPr>
      <w:r>
        <w:t>Year 1 (Foundation &amp; Orientation)</w:t>
      </w:r>
    </w:p>
    <w:p>
      <w:r>
        <w:t>Goals: Establish presence, explore opportunities, and set direction</w:t>
        <w:br/>
        <w:t>- Teaching:</w:t>
        <w:br/>
        <w:t xml:space="preserve">  • Master CBME modules for MBBS/MD Community Medicine.</w:t>
        <w:br/>
        <w:t xml:space="preserve">  • Introduce interactive teaching (flipped classroom, problem-based learning, community case discussions).</w:t>
        <w:br/>
        <w:t>- Research:</w:t>
        <w:br/>
        <w:t xml:space="preserve">  • Choose 1–2 niche areas (e.g., NCD prevention, maternal health, rural health systems).</w:t>
        <w:br/>
        <w:t xml:space="preserve">  • Publish at least 2 review articles or small cross-sectional studies.</w:t>
        <w:br/>
        <w:t xml:space="preserve">  • Guide PGs in structuring thesis for indexed journal submission.</w:t>
        <w:br/>
        <w:t>- Networking:</w:t>
        <w:br/>
        <w:t xml:space="preserve">  • Join IPHA, IAPSM; attend 1 national conference.</w:t>
        <w:br/>
        <w:t xml:space="preserve">  • Build rapport with district health authorities (Tumkur RCHO, DHO).</w:t>
        <w:br/>
        <w:t>- Capacity Building:</w:t>
        <w:br/>
        <w:t xml:space="preserve">  • Take a course in biostatistics/epidemiology (ICMR/NPTEL).</w:t>
        <w:br/>
        <w:t xml:space="preserve">  • Create/update Google Scholar, ORCID, and ResearchGate profiles.</w:t>
      </w:r>
    </w:p>
    <w:p>
      <w:pPr>
        <w:pStyle w:val="Heading1"/>
      </w:pPr>
      <w:r>
        <w:t>Year 2 (Skill Development &amp; Early Recognition)</w:t>
      </w:r>
    </w:p>
    <w:p>
      <w:r>
        <w:t>Goals: Build reputation as a strong teacher-researcher</w:t>
        <w:br/>
        <w:t>- Teaching:</w:t>
        <w:br/>
        <w:t xml:space="preserve">  • Design teaching innovations (community immersion program, field-based research for UG/PG).</w:t>
        <w:br/>
        <w:t xml:space="preserve">  • Present at medical education workshops (FAIMER, MEU).</w:t>
        <w:br/>
        <w:t>- Research:</w:t>
        <w:br/>
        <w:t xml:space="preserve">  • Publish 2–3 original research articles (preferably in Scopus-indexed journals).</w:t>
        <w:br/>
        <w:t xml:space="preserve">  • Apply for ICMR STS projects with UG students.</w:t>
        <w:br/>
        <w:t xml:space="preserve">  • Mentor PGs to present at national conferences.</w:t>
        <w:br/>
        <w:t>- Networking:</w:t>
        <w:br/>
        <w:t xml:space="preserve">  • Present a paper/poster at IPHA/IAPSM conference.</w:t>
        <w:br/>
        <w:t xml:space="preserve">  • Initiate collaboration with NIMHANS, St. John’s, or PHFI.</w:t>
        <w:br/>
        <w:t>- Capacity Building:</w:t>
        <w:br/>
        <w:t xml:space="preserve">  • Learn systematic review and meta-analysis (Cochrane/PRISMA training).</w:t>
        <w:br/>
        <w:t xml:space="preserve">  • Familiarize with grant proposal writing (ICMR short courses).</w:t>
      </w:r>
    </w:p>
    <w:p>
      <w:pPr>
        <w:pStyle w:val="Heading1"/>
      </w:pPr>
      <w:r>
        <w:t>Year 3 (Visibility &amp; Funding)</w:t>
      </w:r>
    </w:p>
    <w:p>
      <w:r>
        <w:t>Goals: Secure research funding and expand leadership</w:t>
        <w:br/>
        <w:t>- Teaching:</w:t>
        <w:br/>
        <w:t xml:space="preserve">  • Develop community-based elective modules for UG/PG.</w:t>
        <w:br/>
        <w:t xml:space="preserve">  • Introduce digital health tools in training (telemedicine, mHealth).</w:t>
        <w:br/>
        <w:t>- Research:</w:t>
        <w:br/>
        <w:t xml:space="preserve">  • Apply for ICMR/DBT extramural projects.</w:t>
        <w:br/>
        <w:t xml:space="preserve">  • Conduct at least one community intervention trial (e.g., school health, NCD screening, maternal nutrition).</w:t>
        <w:br/>
        <w:t xml:space="preserve">  • Publish 3+ papers, including at least one in PubMed-indexed journal.</w:t>
        <w:br/>
        <w:t>- Networking:</w:t>
        <w:br/>
        <w:t xml:space="preserve">  • Collaborate with district health programs (RNTCP/NTEP, NVBDCP, RCH).</w:t>
        <w:br/>
        <w:t xml:space="preserve">  • Serve as reviewer for 1–2 journals.</w:t>
        <w:br/>
        <w:t>- Capacity Building:</w:t>
        <w:br/>
        <w:t xml:space="preserve">  • Attend international conferences (APACPH, WFPHA).</w:t>
        <w:br/>
        <w:t xml:space="preserve">  • Take online global health leadership courses (WHO, Johns Hopkins, Harvard edX).</w:t>
      </w:r>
    </w:p>
    <w:p>
      <w:pPr>
        <w:pStyle w:val="Heading1"/>
      </w:pPr>
      <w:r>
        <w:t>Year 4 (National Recognition &amp; Mentorship)</w:t>
      </w:r>
    </w:p>
    <w:p>
      <w:r>
        <w:t>Goals: Establish niche expertise, mentor others, lead projects</w:t>
        <w:br/>
        <w:t>- Teaching:</w:t>
        <w:br/>
        <w:t xml:space="preserve">  • Publish educational research in Community Medicine teaching methods.</w:t>
        <w:br/>
        <w:t xml:space="preserve">  • Mentor junior faculty in CBME implementation.</w:t>
        <w:br/>
        <w:t>- Research:</w:t>
        <w:br/>
        <w:t xml:space="preserve">  • Lead multicentric research collaborations with other medical colleges.</w:t>
        <w:br/>
        <w:t xml:space="preserve">  • Publish 4+ papers, including at least one in a high-impact journal.</w:t>
        <w:br/>
        <w:t xml:space="preserve">  • Secure at least one funded project as PI.</w:t>
        <w:br/>
        <w:t>- Networking:</w:t>
        <w:br/>
        <w:t xml:space="preserve">  • Chair/organize workshop or symposium at a national conference.</w:t>
        <w:br/>
        <w:t xml:space="preserve">  • Take up a leadership position in IAPSM/IPHA (state chapter).</w:t>
        <w:br/>
        <w:t>- Capacity Building:</w:t>
        <w:br/>
        <w:t xml:space="preserve">  • Begin work on a textbook chapter/handbook contribution in Community Medicine.</w:t>
      </w:r>
    </w:p>
    <w:p>
      <w:pPr>
        <w:pStyle w:val="Heading1"/>
      </w:pPr>
      <w:r>
        <w:t>Year 5 (Leadership &amp; International Standing)</w:t>
      </w:r>
    </w:p>
    <w:p>
      <w:r>
        <w:t>Goals: Establish yourself as a thought leader in your field</w:t>
        <w:br/>
        <w:t>- Teaching:</w:t>
        <w:br/>
        <w:t xml:space="preserve">  • Develop a teaching module/package that can be adopted nationally.</w:t>
        <w:br/>
        <w:t xml:space="preserve">  • Train PGs and faculty in educational innovations.</w:t>
        <w:br/>
        <w:t>- Research:</w:t>
        <w:br/>
        <w:t xml:space="preserve">  • Publish 5+ papers in reputed journals.</w:t>
        <w:br/>
        <w:t xml:space="preserve">  • Lead at least one ICMR/WHO-funded project.</w:t>
        <w:br/>
        <w:t xml:space="preserve">  • Submit a proposal for Centre of Excellence/Research Unit in your chosen niche.</w:t>
        <w:br/>
        <w:t>- Networking:</w:t>
        <w:br/>
        <w:t xml:space="preserve">  • Be invited as guest speaker at international conferences.</w:t>
        <w:br/>
        <w:t xml:space="preserve">  • Mentor junior faculty across Karnataka in research and publications.</w:t>
        <w:br/>
        <w:t>- Capacity Building:</w:t>
        <w:br/>
        <w:t xml:space="preserve">  • Plan for editorial board membership in a national/international journal.</w:t>
        <w:br/>
        <w:t xml:space="preserve">  • Draft a 5-year strategic plan for your department (to continue beyond you).</w:t>
      </w:r>
    </w:p>
    <w:p>
      <w:pPr>
        <w:pStyle w:val="Heading1"/>
      </w:pPr>
      <w:r>
        <w:t>By Year 5, you should aim to be:</w:t>
      </w:r>
    </w:p>
    <w:p>
      <w:r>
        <w:t>✅ Recognized national expert in your research niche</w:t>
        <w:br/>
        <w:t>✅ ICMR/WHO funded investigator</w:t>
        <w:br/>
        <w:t>✅ Mentor of PGs and young faculty with multiple publications</w:t>
        <w:br/>
        <w:t>✅ Policy influencer contributing to state/national health programs</w:t>
        <w:br/>
        <w:t>✅ On track to become Head of Department / Dean-level leader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