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6634B1" w14:textId="77777777" w:rsidR="00687706" w:rsidRDefault="00687706" w:rsidP="00687706">
      <w:r>
        <w:t># Challenges and Progress in India's National Tuberculosis Elimination Programme: A Comprehensive Review</w:t>
      </w:r>
    </w:p>
    <w:p w14:paraId="5A0039CC" w14:textId="77777777" w:rsidR="00687706" w:rsidRDefault="00687706" w:rsidP="00687706"/>
    <w:p w14:paraId="55B63C99" w14:textId="77777777" w:rsidR="00687706" w:rsidRDefault="00687706" w:rsidP="00687706">
      <w:r>
        <w:t>## Authors</w:t>
      </w:r>
    </w:p>
    <w:p w14:paraId="4B3F8C3A" w14:textId="77777777" w:rsidR="00687706" w:rsidRDefault="00687706" w:rsidP="00687706">
      <w:proofErr w:type="spellStart"/>
      <w:r>
        <w:t>Grok</w:t>
      </w:r>
      <w:proofErr w:type="spellEnd"/>
      <w:r>
        <w:t xml:space="preserve"> AI¹, with contributions from </w:t>
      </w:r>
      <w:proofErr w:type="spellStart"/>
      <w:r>
        <w:t>xAI</w:t>
      </w:r>
      <w:proofErr w:type="spellEnd"/>
      <w:r>
        <w:t xml:space="preserve"> Research Team²  </w:t>
      </w:r>
    </w:p>
    <w:p w14:paraId="5FF37452" w14:textId="77777777" w:rsidR="00687706" w:rsidRDefault="00687706" w:rsidP="00687706">
      <w:r>
        <w:t xml:space="preserve">¹xAI, San Francisco, CA, USA  </w:t>
      </w:r>
    </w:p>
    <w:p w14:paraId="19C2532B" w14:textId="77777777" w:rsidR="00687706" w:rsidRDefault="00687706" w:rsidP="00687706">
      <w:r>
        <w:t xml:space="preserve">²xAI, Global  </w:t>
      </w:r>
    </w:p>
    <w:p w14:paraId="4EFD693E" w14:textId="77777777" w:rsidR="00687706" w:rsidRDefault="00687706" w:rsidP="00687706"/>
    <w:p w14:paraId="6ABB5A72" w14:textId="77777777" w:rsidR="00687706" w:rsidRDefault="00687706" w:rsidP="00687706">
      <w:r>
        <w:t>*Correspondence: grok@x.ai*</w:t>
      </w:r>
    </w:p>
    <w:p w14:paraId="3089A8F9" w14:textId="77777777" w:rsidR="00687706" w:rsidRDefault="00687706" w:rsidP="00687706"/>
    <w:p w14:paraId="2C241EF7" w14:textId="77777777" w:rsidR="00687706" w:rsidRDefault="00687706" w:rsidP="00687706">
      <w:r>
        <w:t>## Abstract</w:t>
      </w:r>
    </w:p>
    <w:p w14:paraId="00C4C0A7" w14:textId="77777777" w:rsidR="00687706" w:rsidRDefault="00687706" w:rsidP="00687706"/>
    <w:p w14:paraId="171F6EC2" w14:textId="77777777" w:rsidR="00687706" w:rsidRDefault="00687706" w:rsidP="00687706">
      <w:r>
        <w:t xml:space="preserve">India's National Tuberculosis Elimination Programme (NTEP), formerly the Revised National Tuberculosis Control Programme (RNTCP), represents one of the world's most ambitious public health initiatives, aiming to eliminate tuberculosis (TB) by 2025—five years ahead of the United Nations Sustainable Development Goals (SDGs) target of 2030. Elimination is defined as reducing TB incidence to less than 44 cases per 100,000 population, mortality to fewer than 3 deaths per 100,000, and ensuring zero catastrophic costs for affected households. This comprehensive review synthesizes epidemiological trends, programmatic achievements, persistent challenges, and proposed research protocols based on data up to September 2025. Key progress includes a 17.7% decline in TB incidence from 2015 to 2023 (from 237 to 195 per 100,000) and a 24% reduction in mortality, driven by innovations such as molecular diagnostics, private sector engagement, and community-led initiatives like the Pradhan </w:t>
      </w:r>
      <w:proofErr w:type="spellStart"/>
      <w:r>
        <w:t>Mantri</w:t>
      </w:r>
      <w:proofErr w:type="spellEnd"/>
      <w:r>
        <w:t xml:space="preserve"> TB </w:t>
      </w:r>
      <w:proofErr w:type="spellStart"/>
      <w:r>
        <w:t>Mukt</w:t>
      </w:r>
      <w:proofErr w:type="spellEnd"/>
      <w:r>
        <w:t xml:space="preserve"> Bharat </w:t>
      </w:r>
      <w:proofErr w:type="spellStart"/>
      <w:r>
        <w:t>Abhiyaan</w:t>
      </w:r>
      <w:proofErr w:type="spellEnd"/>
      <w:r>
        <w:t xml:space="preserve"> (PMTBMBA). However, India still accounts for 27% of global TB cases, with an estimated 2.82 million new infections and 331,000 deaths in 2023. Major challenges encompass multidrug-resistant TB (MDR-TB), diagnostic delays, catastrophic financial burdens, human resource shortages, and social stigma. We identify five burning problems and devise evidence-based research protocols to address them, emphasizing multidisciplinary, ethical, and scalable approaches. Achieving the 2025 target remains unlikely without accelerated </w:t>
      </w:r>
      <w:proofErr w:type="spellStart"/>
      <w:r>
        <w:t>multisectoral</w:t>
      </w:r>
      <w:proofErr w:type="spellEnd"/>
      <w:r>
        <w:t xml:space="preserve"> collaboration, increased funding, and adaptive strategies informed by robust research. This review underscores the need for sustained political commitment to translate ambition into actionable outcomes.</w:t>
      </w:r>
    </w:p>
    <w:p w14:paraId="2BE8C2C6" w14:textId="77777777" w:rsidR="00687706" w:rsidRDefault="00687706" w:rsidP="00687706"/>
    <w:p w14:paraId="1B84F10C" w14:textId="77777777" w:rsidR="00687706" w:rsidRDefault="00687706" w:rsidP="00687706">
      <w:r>
        <w:t>**Keywords:** Tuberculosis elimination, NTEP, India, MDR-TB, diagnostic delays, catastrophic costs, research protocols, public health policy</w:t>
      </w:r>
    </w:p>
    <w:p w14:paraId="562023A6" w14:textId="77777777" w:rsidR="00687706" w:rsidRDefault="00687706" w:rsidP="00687706"/>
    <w:p w14:paraId="2A048809" w14:textId="77777777" w:rsidR="00687706" w:rsidRDefault="00687706" w:rsidP="00687706">
      <w:r>
        <w:t>## Introduction</w:t>
      </w:r>
    </w:p>
    <w:p w14:paraId="0AE392A5" w14:textId="77777777" w:rsidR="00687706" w:rsidRDefault="00687706" w:rsidP="00687706"/>
    <w:p w14:paraId="577D8175" w14:textId="77777777" w:rsidR="00687706" w:rsidRDefault="00687706" w:rsidP="00687706">
      <w:r>
        <w:t>Tuberculosis (TB) remains a formidable global health challenge, disproportionately affecting low- and middle-income countries. India, with its population exceeding 1.4 billion, shoulders the highest TB burden worldwide, contributing approximately 27% of the 10.4 million estimated new cases and 29% of the 1.8 million TB-related deaths annually.&lt;</w:t>
      </w:r>
      <w:proofErr w:type="spellStart"/>
      <w:r>
        <w:t>grok:render</w:t>
      </w:r>
      <w:proofErr w:type="spellEnd"/>
      <w:r>
        <w:t xml:space="preserve"> </w:t>
      </w:r>
      <w:proofErr w:type="spellStart"/>
      <w:r>
        <w:t>card_id</w:t>
      </w:r>
      <w:proofErr w:type="spellEnd"/>
      <w:r>
        <w:t xml:space="preserve">="41b45c"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04DC4438" w14:textId="77777777" w:rsidR="00687706" w:rsidRDefault="00687706" w:rsidP="00687706">
      <w:r>
        <w:t>&lt;argument name="</w:t>
      </w:r>
      <w:proofErr w:type="spellStart"/>
      <w:r>
        <w:t>citation_id</w:t>
      </w:r>
      <w:proofErr w:type="spellEnd"/>
      <w:r>
        <w:t>"&gt;2&lt;/argument&gt;</w:t>
      </w:r>
    </w:p>
    <w:p w14:paraId="1131BC3D" w14:textId="77777777" w:rsidR="00687706" w:rsidRDefault="00687706" w:rsidP="00687706">
      <w:r>
        <w:t>&lt;/</w:t>
      </w:r>
      <w:proofErr w:type="spellStart"/>
      <w:r>
        <w:t>grok:render</w:t>
      </w:r>
      <w:proofErr w:type="spellEnd"/>
      <w:r>
        <w:t>&gt;&lt;</w:t>
      </w:r>
      <w:proofErr w:type="spellStart"/>
      <w:r>
        <w:t>grok:render</w:t>
      </w:r>
      <w:proofErr w:type="spellEnd"/>
      <w:r>
        <w:t xml:space="preserve"> </w:t>
      </w:r>
      <w:proofErr w:type="spellStart"/>
      <w:r>
        <w:t>card_id</w:t>
      </w:r>
      <w:proofErr w:type="spellEnd"/>
      <w:r>
        <w:t xml:space="preserve">="83b0b0"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3C0F23DC" w14:textId="77777777" w:rsidR="00687706" w:rsidRDefault="00687706" w:rsidP="00687706">
      <w:r>
        <w:t>&lt;argument name="</w:t>
      </w:r>
      <w:proofErr w:type="spellStart"/>
      <w:r>
        <w:t>citation_id</w:t>
      </w:r>
      <w:proofErr w:type="spellEnd"/>
      <w:r>
        <w:t>"&gt;9&lt;/argument&gt;</w:t>
      </w:r>
    </w:p>
    <w:p w14:paraId="2BDF9580" w14:textId="77777777" w:rsidR="00687706" w:rsidRDefault="00687706" w:rsidP="00687706">
      <w:r>
        <w:t>&lt;/</w:t>
      </w:r>
      <w:proofErr w:type="spellStart"/>
      <w:r>
        <w:t>grok:render</w:t>
      </w:r>
      <w:proofErr w:type="spellEnd"/>
      <w:r>
        <w:t>&gt; The National Tuberculosis Elimination Programme (NTEP), launched in 2017 under the National Strategic Plan (NSP) 2017-2025, builds on the foundations of the Revised National Tuberculosis Control Programme (RNTCP) and adopts a multifaceted approach to achieve TB elimination by 2025.&lt;</w:t>
      </w:r>
      <w:proofErr w:type="spellStart"/>
      <w:r>
        <w:t>grok:render</w:t>
      </w:r>
      <w:proofErr w:type="spellEnd"/>
      <w:r>
        <w:t xml:space="preserve"> </w:t>
      </w:r>
      <w:proofErr w:type="spellStart"/>
      <w:r>
        <w:t>card_id</w:t>
      </w:r>
      <w:proofErr w:type="spellEnd"/>
      <w:r>
        <w:t xml:space="preserve">="96c270"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3B771C87" w14:textId="77777777" w:rsidR="00687706" w:rsidRDefault="00687706" w:rsidP="00687706">
      <w:r>
        <w:t>&lt;argument name="</w:t>
      </w:r>
      <w:proofErr w:type="spellStart"/>
      <w:r>
        <w:t>citation_id</w:t>
      </w:r>
      <w:proofErr w:type="spellEnd"/>
      <w:r>
        <w:t>"&gt;0&lt;/argument&gt;</w:t>
      </w:r>
    </w:p>
    <w:p w14:paraId="638E3664" w14:textId="77777777" w:rsidR="00687706" w:rsidRDefault="00687706" w:rsidP="00687706">
      <w:r>
        <w:t>&lt;/</w:t>
      </w:r>
      <w:proofErr w:type="spellStart"/>
      <w:r>
        <w:t>grok:render</w:t>
      </w:r>
      <w:proofErr w:type="spellEnd"/>
      <w:r>
        <w:t>&gt;&lt;</w:t>
      </w:r>
      <w:proofErr w:type="spellStart"/>
      <w:r>
        <w:t>grok:render</w:t>
      </w:r>
      <w:proofErr w:type="spellEnd"/>
      <w:r>
        <w:t xml:space="preserve"> </w:t>
      </w:r>
      <w:proofErr w:type="spellStart"/>
      <w:r>
        <w:t>card_id</w:t>
      </w:r>
      <w:proofErr w:type="spellEnd"/>
      <w:r>
        <w:t xml:space="preserve">="e86685"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61C981E1" w14:textId="77777777" w:rsidR="00687706" w:rsidRDefault="00687706" w:rsidP="00687706">
      <w:r>
        <w:t>&lt;argument name="</w:t>
      </w:r>
      <w:proofErr w:type="spellStart"/>
      <w:r>
        <w:t>citation_id</w:t>
      </w:r>
      <w:proofErr w:type="spellEnd"/>
      <w:r>
        <w:t>"&gt;6&lt;/argument&gt;</w:t>
      </w:r>
    </w:p>
    <w:p w14:paraId="0A886FA1" w14:textId="77777777" w:rsidR="00687706" w:rsidRDefault="00687706" w:rsidP="00687706">
      <w:r>
        <w:t>&lt;/</w:t>
      </w:r>
      <w:proofErr w:type="spellStart"/>
      <w:r>
        <w:t>grok:render</w:t>
      </w:r>
      <w:proofErr w:type="spellEnd"/>
      <w:r>
        <w:t>&gt; This target aligns with the World Health Organization's (WHO) End TB Strategy but advances the timeline aggressively, aiming for an incidence rate below 44 per 100,000, mortality below 3 per 100,000, and zero households facing catastrophic costs due to TB.&lt;</w:t>
      </w:r>
      <w:proofErr w:type="spellStart"/>
      <w:r>
        <w:t>grok:render</w:t>
      </w:r>
      <w:proofErr w:type="spellEnd"/>
      <w:r>
        <w:t xml:space="preserve"> </w:t>
      </w:r>
      <w:proofErr w:type="spellStart"/>
      <w:r>
        <w:t>card_id</w:t>
      </w:r>
      <w:proofErr w:type="spellEnd"/>
      <w:r>
        <w:t xml:space="preserve">="39788a"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2F2F33A1" w14:textId="77777777" w:rsidR="00687706" w:rsidRDefault="00687706" w:rsidP="00687706">
      <w:r>
        <w:t>&lt;argument name="</w:t>
      </w:r>
      <w:proofErr w:type="spellStart"/>
      <w:r>
        <w:t>citation_id</w:t>
      </w:r>
      <w:proofErr w:type="spellEnd"/>
      <w:r>
        <w:t>"&gt;16&lt;/argument&gt;</w:t>
      </w:r>
    </w:p>
    <w:p w14:paraId="40DC6D8C" w14:textId="77777777" w:rsidR="00687706" w:rsidRDefault="00687706" w:rsidP="00687706">
      <w:r>
        <w:t>&lt;/</w:t>
      </w:r>
      <w:proofErr w:type="spellStart"/>
      <w:r>
        <w:t>grok:render</w:t>
      </w:r>
      <w:proofErr w:type="spellEnd"/>
      <w:r>
        <w:t>&gt;</w:t>
      </w:r>
    </w:p>
    <w:p w14:paraId="63636754" w14:textId="77777777" w:rsidR="00687706" w:rsidRDefault="00687706" w:rsidP="00687706"/>
    <w:p w14:paraId="777FE8B0" w14:textId="77777777" w:rsidR="00687706" w:rsidRDefault="00687706" w:rsidP="00687706">
      <w:r>
        <w:t xml:space="preserve">The NTEP operates on four strategic pillars: Detect, Treat, Prevent, and Build (DTPB). Detection emphasizes active case-finding through tools like nucleic acid amplification tests (NAATs) and chest X-rays. Treatment focuses on standardized regimens, including shorter courses for drug-resistant strains. Prevention targets high-risk groups with TB preventive therapy (TPT), while the "Build" pillar fosters </w:t>
      </w:r>
      <w:proofErr w:type="spellStart"/>
      <w:r>
        <w:t>multisectoral</w:t>
      </w:r>
      <w:proofErr w:type="spellEnd"/>
      <w:r>
        <w:t xml:space="preserve"> partnerships and community engagement.&lt;</w:t>
      </w:r>
      <w:proofErr w:type="spellStart"/>
      <w:r>
        <w:t>grok:render</w:t>
      </w:r>
      <w:proofErr w:type="spellEnd"/>
      <w:r>
        <w:t xml:space="preserve"> </w:t>
      </w:r>
      <w:proofErr w:type="spellStart"/>
      <w:r>
        <w:t>card_id</w:t>
      </w:r>
      <w:proofErr w:type="spellEnd"/>
      <w:r>
        <w:t xml:space="preserve">="791c7b"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010EACB7" w14:textId="77777777" w:rsidR="00687706" w:rsidRDefault="00687706" w:rsidP="00687706">
      <w:r>
        <w:t>&lt;argument name="</w:t>
      </w:r>
      <w:proofErr w:type="spellStart"/>
      <w:r>
        <w:t>citation_id</w:t>
      </w:r>
      <w:proofErr w:type="spellEnd"/>
      <w:r>
        <w:t>"&gt;3&lt;/argument&gt;</w:t>
      </w:r>
    </w:p>
    <w:p w14:paraId="2B0496DD" w14:textId="77777777" w:rsidR="00687706" w:rsidRDefault="00687706" w:rsidP="00687706">
      <w:r>
        <w:t>&lt;/</w:t>
      </w:r>
      <w:proofErr w:type="spellStart"/>
      <w:r>
        <w:t>grok:render</w:t>
      </w:r>
      <w:proofErr w:type="spellEnd"/>
      <w:r>
        <w:t>&gt;&lt;</w:t>
      </w:r>
      <w:proofErr w:type="spellStart"/>
      <w:r>
        <w:t>grok:render</w:t>
      </w:r>
      <w:proofErr w:type="spellEnd"/>
      <w:r>
        <w:t xml:space="preserve"> </w:t>
      </w:r>
      <w:proofErr w:type="spellStart"/>
      <w:r>
        <w:t>card_id</w:t>
      </w:r>
      <w:proofErr w:type="spellEnd"/>
      <w:r>
        <w:t xml:space="preserve">="ff2829"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6A1C6078" w14:textId="77777777" w:rsidR="00687706" w:rsidRDefault="00687706" w:rsidP="00687706">
      <w:r>
        <w:t>&lt;argument name="</w:t>
      </w:r>
      <w:proofErr w:type="spellStart"/>
      <w:r>
        <w:t>citation_id</w:t>
      </w:r>
      <w:proofErr w:type="spellEnd"/>
      <w:r>
        <w:t>"&gt;10&lt;/argument&gt;</w:t>
      </w:r>
    </w:p>
    <w:p w14:paraId="5DADCC2C" w14:textId="77777777" w:rsidR="00687706" w:rsidRDefault="00687706" w:rsidP="00687706">
      <w:r>
        <w:t>&lt;/</w:t>
      </w:r>
      <w:proofErr w:type="spellStart"/>
      <w:r>
        <w:t>grok:render</w:t>
      </w:r>
      <w:proofErr w:type="spellEnd"/>
      <w:r>
        <w:t>&gt; Initiatives such as the PMTBMBA, launched in 2022, have mobilized over 160,000 Ni-</w:t>
      </w:r>
      <w:proofErr w:type="spellStart"/>
      <w:r>
        <w:t>kshay</w:t>
      </w:r>
      <w:proofErr w:type="spellEnd"/>
      <w:r>
        <w:t xml:space="preserve"> </w:t>
      </w:r>
      <w:proofErr w:type="spellStart"/>
      <w:r>
        <w:t>Mitras</w:t>
      </w:r>
      <w:proofErr w:type="spellEnd"/>
      <w:r>
        <w:t xml:space="preserve"> (community supporters) to provide nutritional aid to more than 1.14 million patients, addressing </w:t>
      </w:r>
      <w:proofErr w:type="spellStart"/>
      <w:r>
        <w:t>undernutrition</w:t>
      </w:r>
      <w:proofErr w:type="spellEnd"/>
      <w:r>
        <w:t>—a key TB risk factor.&lt;</w:t>
      </w:r>
      <w:proofErr w:type="spellStart"/>
      <w:r>
        <w:t>grok:render</w:t>
      </w:r>
      <w:proofErr w:type="spellEnd"/>
      <w:r>
        <w:t xml:space="preserve"> </w:t>
      </w:r>
      <w:proofErr w:type="spellStart"/>
      <w:r>
        <w:t>card_id</w:t>
      </w:r>
      <w:proofErr w:type="spellEnd"/>
      <w:r>
        <w:t xml:space="preserve">="1e3d91"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6F7E9DC8" w14:textId="77777777" w:rsidR="00687706" w:rsidRDefault="00687706" w:rsidP="00687706">
      <w:r>
        <w:t>&lt;argument name="</w:t>
      </w:r>
      <w:proofErr w:type="spellStart"/>
      <w:r>
        <w:t>citation_id</w:t>
      </w:r>
      <w:proofErr w:type="spellEnd"/>
      <w:r>
        <w:t>"&gt;9&lt;/argument&gt;</w:t>
      </w:r>
    </w:p>
    <w:p w14:paraId="6777EDC7" w14:textId="77777777" w:rsidR="00687706" w:rsidRDefault="00687706" w:rsidP="00687706">
      <w:r>
        <w:t>&lt;/</w:t>
      </w:r>
      <w:proofErr w:type="spellStart"/>
      <w:r>
        <w:t>grok:render</w:t>
      </w:r>
      <w:proofErr w:type="spellEnd"/>
      <w:r>
        <w:t>&gt;&lt;</w:t>
      </w:r>
      <w:proofErr w:type="spellStart"/>
      <w:r>
        <w:t>grok:render</w:t>
      </w:r>
      <w:proofErr w:type="spellEnd"/>
      <w:r>
        <w:t xml:space="preserve"> </w:t>
      </w:r>
      <w:proofErr w:type="spellStart"/>
      <w:r>
        <w:t>card_id</w:t>
      </w:r>
      <w:proofErr w:type="spellEnd"/>
      <w:r>
        <w:t xml:space="preserve">="0d4517"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7EE9C953" w14:textId="77777777" w:rsidR="00687706" w:rsidRDefault="00687706" w:rsidP="00687706">
      <w:r>
        <w:t>&lt;argument name="</w:t>
      </w:r>
      <w:proofErr w:type="spellStart"/>
      <w:r>
        <w:t>citation_id</w:t>
      </w:r>
      <w:proofErr w:type="spellEnd"/>
      <w:r>
        <w:t>"&gt;23&lt;/argument&gt;</w:t>
      </w:r>
    </w:p>
    <w:p w14:paraId="69DD73C7" w14:textId="77777777" w:rsidR="00687706" w:rsidRDefault="00687706" w:rsidP="00687706">
      <w:r>
        <w:t>&lt;/</w:t>
      </w:r>
      <w:proofErr w:type="spellStart"/>
      <w:r>
        <w:t>grok:render</w:t>
      </w:r>
      <w:proofErr w:type="spellEnd"/>
      <w:r>
        <w:t>&gt;</w:t>
      </w:r>
    </w:p>
    <w:p w14:paraId="6FAF9872" w14:textId="77777777" w:rsidR="00687706" w:rsidRDefault="00687706" w:rsidP="00687706"/>
    <w:p w14:paraId="3E78309F" w14:textId="77777777" w:rsidR="00687706" w:rsidRDefault="00687706" w:rsidP="00687706">
      <w:r>
        <w:t>Despite these efforts, the COVID-19 pandemic disrupted services, leading to an estimated 1.5 million missed TB diagnoses globally in 2020, with India heavily impacted.&lt;</w:t>
      </w:r>
      <w:proofErr w:type="spellStart"/>
      <w:r>
        <w:t>grok:render</w:t>
      </w:r>
      <w:proofErr w:type="spellEnd"/>
      <w:r>
        <w:t xml:space="preserve"> </w:t>
      </w:r>
      <w:proofErr w:type="spellStart"/>
      <w:r>
        <w:t>card_id</w:t>
      </w:r>
      <w:proofErr w:type="spellEnd"/>
      <w:r>
        <w:t xml:space="preserve">="df5a00"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23EE0A1F" w14:textId="77777777" w:rsidR="00687706" w:rsidRDefault="00687706" w:rsidP="00687706">
      <w:r>
        <w:t>&lt;argument name="</w:t>
      </w:r>
      <w:proofErr w:type="spellStart"/>
      <w:r>
        <w:t>citation_id</w:t>
      </w:r>
      <w:proofErr w:type="spellEnd"/>
      <w:r>
        <w:t>"&gt;20&lt;/argument&gt;</w:t>
      </w:r>
    </w:p>
    <w:p w14:paraId="7E07103D" w14:textId="77777777" w:rsidR="00687706" w:rsidRDefault="00687706" w:rsidP="00687706">
      <w:r>
        <w:t>&lt;/</w:t>
      </w:r>
      <w:proofErr w:type="spellStart"/>
      <w:r>
        <w:t>grok:render</w:t>
      </w:r>
      <w:proofErr w:type="spellEnd"/>
      <w:r>
        <w:t>&gt; Recent data from the India TB Report 2024 indicate record notifications of 26.07 lakh cases in 2023, yet experts consensus that the 2025 elimination goal is unattainable, with incidence declines falling short of the required 10-15% annual reduction.&lt;</w:t>
      </w:r>
      <w:proofErr w:type="spellStart"/>
      <w:r>
        <w:t>grok:render</w:t>
      </w:r>
      <w:proofErr w:type="spellEnd"/>
      <w:r>
        <w:t xml:space="preserve"> </w:t>
      </w:r>
      <w:proofErr w:type="spellStart"/>
      <w:r>
        <w:t>card_id</w:t>
      </w:r>
      <w:proofErr w:type="spellEnd"/>
      <w:r>
        <w:t xml:space="preserve">="b41d2d"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7006F136" w14:textId="77777777" w:rsidR="00687706" w:rsidRDefault="00687706" w:rsidP="00687706">
      <w:r>
        <w:t>&lt;argument name="</w:t>
      </w:r>
      <w:proofErr w:type="spellStart"/>
      <w:r>
        <w:t>citation_id</w:t>
      </w:r>
      <w:proofErr w:type="spellEnd"/>
      <w:r>
        <w:t>"&gt;14&lt;/argument&gt;</w:t>
      </w:r>
    </w:p>
    <w:p w14:paraId="5560AAF6" w14:textId="77777777" w:rsidR="00687706" w:rsidRDefault="00687706" w:rsidP="00687706">
      <w:r>
        <w:t>&lt;/</w:t>
      </w:r>
      <w:proofErr w:type="spellStart"/>
      <w:r>
        <w:t>grok:render</w:t>
      </w:r>
      <w:proofErr w:type="spellEnd"/>
      <w:r>
        <w:t>&gt;&lt;</w:t>
      </w:r>
      <w:proofErr w:type="spellStart"/>
      <w:r>
        <w:t>grok:render</w:t>
      </w:r>
      <w:proofErr w:type="spellEnd"/>
      <w:r>
        <w:t xml:space="preserve"> </w:t>
      </w:r>
      <w:proofErr w:type="spellStart"/>
      <w:r>
        <w:t>card_id</w:t>
      </w:r>
      <w:proofErr w:type="spellEnd"/>
      <w:r>
        <w:t xml:space="preserve">="4cd71a"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788B936E" w14:textId="77777777" w:rsidR="00687706" w:rsidRDefault="00687706" w:rsidP="00687706">
      <w:r>
        <w:t>&lt;argument name="</w:t>
      </w:r>
      <w:proofErr w:type="spellStart"/>
      <w:r>
        <w:t>citation_id</w:t>
      </w:r>
      <w:proofErr w:type="spellEnd"/>
      <w:r>
        <w:t>"&gt;18&lt;/argument&gt;</w:t>
      </w:r>
    </w:p>
    <w:p w14:paraId="1DA3CAAA" w14:textId="77777777" w:rsidR="00687706" w:rsidRDefault="00687706" w:rsidP="00687706">
      <w:r>
        <w:t>&lt;/</w:t>
      </w:r>
      <w:proofErr w:type="spellStart"/>
      <w:r>
        <w:t>grok:render</w:t>
      </w:r>
      <w:proofErr w:type="spellEnd"/>
      <w:r>
        <w:t>&gt;&lt;</w:t>
      </w:r>
      <w:proofErr w:type="spellStart"/>
      <w:r>
        <w:t>grok:render</w:t>
      </w:r>
      <w:proofErr w:type="spellEnd"/>
      <w:r>
        <w:t xml:space="preserve"> </w:t>
      </w:r>
      <w:proofErr w:type="spellStart"/>
      <w:r>
        <w:t>card_id</w:t>
      </w:r>
      <w:proofErr w:type="spellEnd"/>
      <w:r>
        <w:t xml:space="preserve">="f59484"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2FA29E38" w14:textId="77777777" w:rsidR="00687706" w:rsidRDefault="00687706" w:rsidP="00687706">
      <w:r>
        <w:t>&lt;argument name="</w:t>
      </w:r>
      <w:proofErr w:type="spellStart"/>
      <w:r>
        <w:t>citation_id</w:t>
      </w:r>
      <w:proofErr w:type="spellEnd"/>
      <w:r>
        <w:t>"&gt;22&lt;/argument&gt;</w:t>
      </w:r>
    </w:p>
    <w:p w14:paraId="0C9CA89B" w14:textId="77777777" w:rsidR="00687706" w:rsidRDefault="00687706" w:rsidP="00687706">
      <w:r>
        <w:t>&lt;/</w:t>
      </w:r>
      <w:proofErr w:type="spellStart"/>
      <w:r>
        <w:t>grok:render</w:t>
      </w:r>
      <w:proofErr w:type="spellEnd"/>
      <w:r>
        <w:t xml:space="preserve">&gt; This review critically </w:t>
      </w:r>
      <w:proofErr w:type="spellStart"/>
      <w:r>
        <w:t>analyzes</w:t>
      </w:r>
      <w:proofErr w:type="spellEnd"/>
      <w:r>
        <w:t xml:space="preserve"> progress, identifies key challenges, prioritizes burning problems, and proposes research protocols to inform post-2025 strategies, drawing from systematic reviews, programmatic reports, and epidemiological studies up to 2025.</w:t>
      </w:r>
    </w:p>
    <w:p w14:paraId="70FD091D" w14:textId="77777777" w:rsidR="00687706" w:rsidRDefault="00687706" w:rsidP="00687706"/>
    <w:p w14:paraId="36539054" w14:textId="77777777" w:rsidR="00687706" w:rsidRDefault="00687706" w:rsidP="00687706">
      <w:r>
        <w:t>## Overview of the National Tuberculosis Elimination Programme</w:t>
      </w:r>
    </w:p>
    <w:p w14:paraId="3ED4A47B" w14:textId="77777777" w:rsidR="00687706" w:rsidRDefault="00687706" w:rsidP="00687706"/>
    <w:p w14:paraId="7EB6E4D6" w14:textId="77777777" w:rsidR="00687706" w:rsidRDefault="00687706" w:rsidP="00687706">
      <w:r>
        <w:t>The NTEP's evolution from the RNTCP reflects a shift from control to elimination, incorporating digital health tools like the Ni-</w:t>
      </w:r>
      <w:proofErr w:type="spellStart"/>
      <w:r>
        <w:t>kshay</w:t>
      </w:r>
      <w:proofErr w:type="spellEnd"/>
      <w:r>
        <w:t xml:space="preserve"> portal for real-time tracking and direct benefit transfers (DBT) under the Ni-</w:t>
      </w:r>
      <w:proofErr w:type="spellStart"/>
      <w:r>
        <w:t>kshay</w:t>
      </w:r>
      <w:proofErr w:type="spellEnd"/>
      <w:r>
        <w:t xml:space="preserve"> </w:t>
      </w:r>
      <w:proofErr w:type="spellStart"/>
      <w:r>
        <w:t>Poshan</w:t>
      </w:r>
      <w:proofErr w:type="spellEnd"/>
      <w:r>
        <w:t xml:space="preserve"> </w:t>
      </w:r>
      <w:proofErr w:type="spellStart"/>
      <w:r>
        <w:t>Yojana</w:t>
      </w:r>
      <w:proofErr w:type="spellEnd"/>
      <w:r>
        <w:t xml:space="preserve"> (NPY), providing INR 500 monthly to patients for nutrition.&lt;</w:t>
      </w:r>
      <w:proofErr w:type="spellStart"/>
      <w:r>
        <w:t>grok:render</w:t>
      </w:r>
      <w:proofErr w:type="spellEnd"/>
      <w:r>
        <w:t xml:space="preserve"> </w:t>
      </w:r>
      <w:proofErr w:type="spellStart"/>
      <w:r>
        <w:t>card_id</w:t>
      </w:r>
      <w:proofErr w:type="spellEnd"/>
      <w:r>
        <w:t xml:space="preserve">="37773e"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4975E3FF" w14:textId="77777777" w:rsidR="00687706" w:rsidRDefault="00687706" w:rsidP="00687706">
      <w:r>
        <w:t>&lt;argument name="</w:t>
      </w:r>
      <w:proofErr w:type="spellStart"/>
      <w:r>
        <w:t>citation_id</w:t>
      </w:r>
      <w:proofErr w:type="spellEnd"/>
      <w:r>
        <w:t>"&gt;4&lt;/argument&gt;</w:t>
      </w:r>
    </w:p>
    <w:p w14:paraId="4AB88A06" w14:textId="77777777" w:rsidR="00687706" w:rsidRDefault="00687706" w:rsidP="00687706">
      <w:r>
        <w:t>&lt;/</w:t>
      </w:r>
      <w:proofErr w:type="spellStart"/>
      <w:r>
        <w:t>grok:render</w:t>
      </w:r>
      <w:proofErr w:type="spellEnd"/>
      <w:r>
        <w:t>&gt;&lt;</w:t>
      </w:r>
      <w:proofErr w:type="spellStart"/>
      <w:r>
        <w:t>grok:render</w:t>
      </w:r>
      <w:proofErr w:type="spellEnd"/>
      <w:r>
        <w:t xml:space="preserve"> </w:t>
      </w:r>
      <w:proofErr w:type="spellStart"/>
      <w:r>
        <w:t>card_id</w:t>
      </w:r>
      <w:proofErr w:type="spellEnd"/>
      <w:r>
        <w:t xml:space="preserve">="96245e"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2493E099" w14:textId="77777777" w:rsidR="00687706" w:rsidRDefault="00687706" w:rsidP="00687706">
      <w:r>
        <w:t>&lt;argument name="</w:t>
      </w:r>
      <w:proofErr w:type="spellStart"/>
      <w:r>
        <w:t>citation_id</w:t>
      </w:r>
      <w:proofErr w:type="spellEnd"/>
      <w:r>
        <w:t>"&gt;10&lt;/argument&gt;</w:t>
      </w:r>
    </w:p>
    <w:p w14:paraId="581C0DF2" w14:textId="77777777" w:rsidR="00687706" w:rsidRDefault="00687706" w:rsidP="00687706">
      <w:r>
        <w:t>&lt;/</w:t>
      </w:r>
      <w:proofErr w:type="spellStart"/>
      <w:r>
        <w:t>grok:render</w:t>
      </w:r>
      <w:proofErr w:type="spellEnd"/>
      <w:r>
        <w:t xml:space="preserve">&gt; Integration with the </w:t>
      </w:r>
      <w:proofErr w:type="spellStart"/>
      <w:r>
        <w:t>Ayushman</w:t>
      </w:r>
      <w:proofErr w:type="spellEnd"/>
      <w:r>
        <w:t xml:space="preserve"> Bharat scheme has expanded access to diagnostics and treatment in primary health </w:t>
      </w:r>
      <w:proofErr w:type="spellStart"/>
      <w:r>
        <w:t>centers</w:t>
      </w:r>
      <w:proofErr w:type="spellEnd"/>
      <w:r>
        <w:t>. Private sector engagement has surged, contributing 33% of notifications in 2023, up from negligible levels in 2015, facilitated by mandatory reporting and incentives.&lt;</w:t>
      </w:r>
      <w:proofErr w:type="spellStart"/>
      <w:r>
        <w:t>grok:render</w:t>
      </w:r>
      <w:proofErr w:type="spellEnd"/>
      <w:r>
        <w:t xml:space="preserve"> </w:t>
      </w:r>
      <w:proofErr w:type="spellStart"/>
      <w:r>
        <w:t>card_id</w:t>
      </w:r>
      <w:proofErr w:type="spellEnd"/>
      <w:r>
        <w:t xml:space="preserve">="92a8ce"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474FD7E0" w14:textId="77777777" w:rsidR="00687706" w:rsidRDefault="00687706" w:rsidP="00687706">
      <w:r>
        <w:t>&lt;argument name="</w:t>
      </w:r>
      <w:proofErr w:type="spellStart"/>
      <w:r>
        <w:t>citation_id</w:t>
      </w:r>
      <w:proofErr w:type="spellEnd"/>
      <w:r>
        <w:t>"&gt;20&lt;/argument&gt;</w:t>
      </w:r>
    </w:p>
    <w:p w14:paraId="5D1999D8" w14:textId="77777777" w:rsidR="00687706" w:rsidRDefault="00687706" w:rsidP="00687706">
      <w:r>
        <w:t>&lt;/</w:t>
      </w:r>
      <w:proofErr w:type="spellStart"/>
      <w:r>
        <w:t>grok:render</w:t>
      </w:r>
      <w:proofErr w:type="spellEnd"/>
      <w:r>
        <w:t>&gt;&lt;</w:t>
      </w:r>
      <w:proofErr w:type="spellStart"/>
      <w:r>
        <w:t>grok:render</w:t>
      </w:r>
      <w:proofErr w:type="spellEnd"/>
      <w:r>
        <w:t xml:space="preserve"> </w:t>
      </w:r>
      <w:proofErr w:type="spellStart"/>
      <w:r>
        <w:t>card_id</w:t>
      </w:r>
      <w:proofErr w:type="spellEnd"/>
      <w:r>
        <w:t xml:space="preserve">="99f881"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3A2FDBC5" w14:textId="77777777" w:rsidR="00687706" w:rsidRDefault="00687706" w:rsidP="00687706">
      <w:r>
        <w:t>&lt;argument name="</w:t>
      </w:r>
      <w:proofErr w:type="spellStart"/>
      <w:r>
        <w:t>citation_id</w:t>
      </w:r>
      <w:proofErr w:type="spellEnd"/>
      <w:r>
        <w:t>"&gt;26&lt;/argument&gt;</w:t>
      </w:r>
    </w:p>
    <w:p w14:paraId="590EE869" w14:textId="77777777" w:rsidR="00687706" w:rsidRDefault="00687706" w:rsidP="00687706">
      <w:r>
        <w:t>&lt;/</w:t>
      </w:r>
      <w:proofErr w:type="spellStart"/>
      <w:r>
        <w:t>grok:render</w:t>
      </w:r>
      <w:proofErr w:type="spellEnd"/>
      <w:r>
        <w:t>&gt;</w:t>
      </w:r>
    </w:p>
    <w:p w14:paraId="2BF6E7CD" w14:textId="77777777" w:rsidR="00687706" w:rsidRDefault="00687706" w:rsidP="00687706"/>
    <w:p w14:paraId="3A276D47" w14:textId="77777777" w:rsidR="00687706" w:rsidRDefault="00687706" w:rsidP="00687706">
      <w:r>
        <w:t xml:space="preserve">Recent updates include the rollout of shorter MDR-TB regimens (6-9 months) incorporating drugs like </w:t>
      </w:r>
      <w:proofErr w:type="spellStart"/>
      <w:r>
        <w:t>bedaquiline</w:t>
      </w:r>
      <w:proofErr w:type="spellEnd"/>
      <w:r>
        <w:t xml:space="preserve"> and </w:t>
      </w:r>
      <w:proofErr w:type="spellStart"/>
      <w:r>
        <w:t>delamanid</w:t>
      </w:r>
      <w:proofErr w:type="spellEnd"/>
      <w:r>
        <w:t>, and pilots for AI-assisted X-ray screening.&lt;</w:t>
      </w:r>
      <w:proofErr w:type="spellStart"/>
      <w:r>
        <w:t>grok:render</w:t>
      </w:r>
      <w:proofErr w:type="spellEnd"/>
      <w:r>
        <w:t xml:space="preserve"> </w:t>
      </w:r>
      <w:proofErr w:type="spellStart"/>
      <w:r>
        <w:t>card_id</w:t>
      </w:r>
      <w:proofErr w:type="spellEnd"/>
      <w:r>
        <w:t xml:space="preserve">="467df3"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1598136A" w14:textId="77777777" w:rsidR="00687706" w:rsidRDefault="00687706" w:rsidP="00687706">
      <w:r>
        <w:t>&lt;argument name="</w:t>
      </w:r>
      <w:proofErr w:type="spellStart"/>
      <w:r>
        <w:t>citation_id</w:t>
      </w:r>
      <w:proofErr w:type="spellEnd"/>
      <w:r>
        <w:t>"&gt;10&lt;/argument&gt;</w:t>
      </w:r>
    </w:p>
    <w:p w14:paraId="062D7C17" w14:textId="77777777" w:rsidR="00687706" w:rsidRDefault="00687706" w:rsidP="00687706">
      <w:r>
        <w:t>&lt;/</w:t>
      </w:r>
      <w:proofErr w:type="spellStart"/>
      <w:r>
        <w:t>grok:render</w:t>
      </w:r>
      <w:proofErr w:type="spellEnd"/>
      <w:r>
        <w:t xml:space="preserve">&gt; The 100-day TB </w:t>
      </w:r>
      <w:proofErr w:type="spellStart"/>
      <w:r>
        <w:t>Mukt</w:t>
      </w:r>
      <w:proofErr w:type="spellEnd"/>
      <w:r>
        <w:t xml:space="preserve"> Bharat </w:t>
      </w:r>
      <w:proofErr w:type="spellStart"/>
      <w:r>
        <w:t>Abhiyaan</w:t>
      </w:r>
      <w:proofErr w:type="spellEnd"/>
      <w:r>
        <w:t xml:space="preserve"> campaign in 2024 intensified active case-finding in high-burden districts, targeting vulnerable populations such as migrants, prisoners, and urban slums.&lt;</w:t>
      </w:r>
      <w:proofErr w:type="spellStart"/>
      <w:r>
        <w:t>grok:render</w:t>
      </w:r>
      <w:proofErr w:type="spellEnd"/>
      <w:r>
        <w:t xml:space="preserve"> </w:t>
      </w:r>
      <w:proofErr w:type="spellStart"/>
      <w:r>
        <w:t>card_id</w:t>
      </w:r>
      <w:proofErr w:type="spellEnd"/>
      <w:r>
        <w:t xml:space="preserve">="2e71d8"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19FE22C6" w14:textId="77777777" w:rsidR="00687706" w:rsidRDefault="00687706" w:rsidP="00687706">
      <w:r>
        <w:t>&lt;argument name="</w:t>
      </w:r>
      <w:proofErr w:type="spellStart"/>
      <w:r>
        <w:t>citation_id</w:t>
      </w:r>
      <w:proofErr w:type="spellEnd"/>
      <w:r>
        <w:t>"&gt;9&lt;/argument&gt;</w:t>
      </w:r>
    </w:p>
    <w:p w14:paraId="4588C40C" w14:textId="77777777" w:rsidR="00687706" w:rsidRDefault="00687706" w:rsidP="00687706">
      <w:r>
        <w:t>&lt;/</w:t>
      </w:r>
      <w:proofErr w:type="spellStart"/>
      <w:r>
        <w:t>grok:render</w:t>
      </w:r>
      <w:proofErr w:type="spellEnd"/>
      <w:r>
        <w:t>&gt; Vaccine development, including trials for M72/AS01E and BCG revaccination, is prioritized under the India TB Research Consortium.&lt;</w:t>
      </w:r>
      <w:proofErr w:type="spellStart"/>
      <w:r>
        <w:t>grok:render</w:t>
      </w:r>
      <w:proofErr w:type="spellEnd"/>
      <w:r>
        <w:t xml:space="preserve"> </w:t>
      </w:r>
      <w:proofErr w:type="spellStart"/>
      <w:r>
        <w:t>card_id</w:t>
      </w:r>
      <w:proofErr w:type="spellEnd"/>
      <w:r>
        <w:t xml:space="preserve">="65bc96"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2AD5CA17" w14:textId="77777777" w:rsidR="00687706" w:rsidRDefault="00687706" w:rsidP="00687706">
      <w:r>
        <w:t>&lt;argument name="</w:t>
      </w:r>
      <w:proofErr w:type="spellStart"/>
      <w:r>
        <w:t>citation_id</w:t>
      </w:r>
      <w:proofErr w:type="spellEnd"/>
      <w:r>
        <w:t>"&gt;20&lt;/argument&gt;</w:t>
      </w:r>
    </w:p>
    <w:p w14:paraId="66B6A401" w14:textId="77777777" w:rsidR="00687706" w:rsidRDefault="00687706" w:rsidP="00687706">
      <w:r>
        <w:t>&lt;/</w:t>
      </w:r>
      <w:proofErr w:type="spellStart"/>
      <w:r>
        <w:t>grok:render</w:t>
      </w:r>
      <w:proofErr w:type="spellEnd"/>
      <w:r>
        <w:t>&gt;</w:t>
      </w:r>
    </w:p>
    <w:p w14:paraId="07BE976E" w14:textId="77777777" w:rsidR="00687706" w:rsidRDefault="00687706" w:rsidP="00687706"/>
    <w:p w14:paraId="35C3FB01" w14:textId="77777777" w:rsidR="00687706" w:rsidRDefault="00687706" w:rsidP="00687706">
      <w:r>
        <w:t>## Key Achievements and Progress</w:t>
      </w:r>
    </w:p>
    <w:p w14:paraId="3A811700" w14:textId="77777777" w:rsidR="00687706" w:rsidRDefault="00687706" w:rsidP="00687706"/>
    <w:p w14:paraId="055C3957" w14:textId="77777777" w:rsidR="00687706" w:rsidRDefault="00687706" w:rsidP="00687706">
      <w:r>
        <w:t>Epidemiological gains are evident: TB incidence declined 17.7% from 2015 to 2023 (237 to 195 per 100,000), surpassing the global average of 8.3%, while mortality fell 24% (28 to 22 per 100,000).&lt;</w:t>
      </w:r>
      <w:proofErr w:type="spellStart"/>
      <w:r>
        <w:t>grok:render</w:t>
      </w:r>
      <w:proofErr w:type="spellEnd"/>
      <w:r>
        <w:t xml:space="preserve"> </w:t>
      </w:r>
      <w:proofErr w:type="spellStart"/>
      <w:r>
        <w:t>card_id</w:t>
      </w:r>
      <w:proofErr w:type="spellEnd"/>
      <w:r>
        <w:t xml:space="preserve">="d5e6dc"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3E106605" w14:textId="77777777" w:rsidR="00687706" w:rsidRDefault="00687706" w:rsidP="00687706">
      <w:r>
        <w:t>&lt;argument name="</w:t>
      </w:r>
      <w:proofErr w:type="spellStart"/>
      <w:r>
        <w:t>citation_id</w:t>
      </w:r>
      <w:proofErr w:type="spellEnd"/>
      <w:r>
        <w:t>"&gt;9&lt;/argument&gt;</w:t>
      </w:r>
    </w:p>
    <w:p w14:paraId="16269620" w14:textId="77777777" w:rsidR="00687706" w:rsidRDefault="00687706" w:rsidP="00687706">
      <w:r>
        <w:t>&lt;/</w:t>
      </w:r>
      <w:proofErr w:type="spellStart"/>
      <w:r>
        <w:t>grok:render</w:t>
      </w:r>
      <w:proofErr w:type="spellEnd"/>
      <w:r>
        <w:t>&gt;&lt;</w:t>
      </w:r>
      <w:proofErr w:type="spellStart"/>
      <w:r>
        <w:t>grok:render</w:t>
      </w:r>
      <w:proofErr w:type="spellEnd"/>
      <w:r>
        <w:t xml:space="preserve"> </w:t>
      </w:r>
      <w:proofErr w:type="spellStart"/>
      <w:r>
        <w:t>card_id</w:t>
      </w:r>
      <w:proofErr w:type="spellEnd"/>
      <w:r>
        <w:t xml:space="preserve">="949ba2"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615A07F7" w14:textId="77777777" w:rsidR="00687706" w:rsidRDefault="00687706" w:rsidP="00687706">
      <w:r>
        <w:t>&lt;argument name="</w:t>
      </w:r>
      <w:proofErr w:type="spellStart"/>
      <w:r>
        <w:t>citation_id</w:t>
      </w:r>
      <w:proofErr w:type="spellEnd"/>
      <w:r>
        <w:t>"&gt;16&lt;/argument&gt;</w:t>
      </w:r>
    </w:p>
    <w:p w14:paraId="55F06D5D" w14:textId="77777777" w:rsidR="00687706" w:rsidRDefault="00687706" w:rsidP="00687706">
      <w:r>
        <w:t>&lt;/</w:t>
      </w:r>
      <w:proofErr w:type="spellStart"/>
      <w:r>
        <w:t>grok:render</w:t>
      </w:r>
      <w:proofErr w:type="spellEnd"/>
      <w:r>
        <w:t>&gt;&lt;</w:t>
      </w:r>
      <w:proofErr w:type="spellStart"/>
      <w:r>
        <w:t>grok:render</w:t>
      </w:r>
      <w:proofErr w:type="spellEnd"/>
      <w:r>
        <w:t xml:space="preserve"> </w:t>
      </w:r>
      <w:proofErr w:type="spellStart"/>
      <w:r>
        <w:t>card_id</w:t>
      </w:r>
      <w:proofErr w:type="spellEnd"/>
      <w:r>
        <w:t xml:space="preserve">="a1ae21"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03A07270" w14:textId="77777777" w:rsidR="00687706" w:rsidRDefault="00687706" w:rsidP="00687706">
      <w:r>
        <w:t>&lt;argument name="</w:t>
      </w:r>
      <w:proofErr w:type="spellStart"/>
      <w:r>
        <w:t>citation_id</w:t>
      </w:r>
      <w:proofErr w:type="spellEnd"/>
      <w:r>
        <w:t>"&gt;20&lt;/argument&gt;</w:t>
      </w:r>
    </w:p>
    <w:p w14:paraId="3D52EA82" w14:textId="77777777" w:rsidR="00687706" w:rsidRDefault="00687706" w:rsidP="00687706">
      <w:r>
        <w:t>&lt;/</w:t>
      </w:r>
      <w:proofErr w:type="spellStart"/>
      <w:r>
        <w:t>grok:render</w:t>
      </w:r>
      <w:proofErr w:type="spellEnd"/>
      <w:r>
        <w:t>&gt; Notifications reached 26.07 lakh in 2023, with 95% treatment initiation rates achieved.&lt;</w:t>
      </w:r>
      <w:proofErr w:type="spellStart"/>
      <w:r>
        <w:t>grok:render</w:t>
      </w:r>
      <w:proofErr w:type="spellEnd"/>
      <w:r>
        <w:t xml:space="preserve"> </w:t>
      </w:r>
      <w:proofErr w:type="spellStart"/>
      <w:r>
        <w:t>card_id</w:t>
      </w:r>
      <w:proofErr w:type="spellEnd"/>
      <w:r>
        <w:t xml:space="preserve">="826409"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30FB636E" w14:textId="77777777" w:rsidR="00687706" w:rsidRDefault="00687706" w:rsidP="00687706">
      <w:r>
        <w:t>&lt;argument name="</w:t>
      </w:r>
      <w:proofErr w:type="spellStart"/>
      <w:r>
        <w:t>citation_id</w:t>
      </w:r>
      <w:proofErr w:type="spellEnd"/>
      <w:r>
        <w:t>"&gt;14&lt;/argument&gt;</w:t>
      </w:r>
    </w:p>
    <w:p w14:paraId="37224382" w14:textId="77777777" w:rsidR="00687706" w:rsidRDefault="00687706" w:rsidP="00687706">
      <w:r>
        <w:t>&lt;/</w:t>
      </w:r>
      <w:proofErr w:type="spellStart"/>
      <w:r>
        <w:t>grok:render</w:t>
      </w:r>
      <w:proofErr w:type="spellEnd"/>
      <w:r>
        <w:t>&gt;&lt;</w:t>
      </w:r>
      <w:proofErr w:type="spellStart"/>
      <w:r>
        <w:t>grok:render</w:t>
      </w:r>
      <w:proofErr w:type="spellEnd"/>
      <w:r>
        <w:t xml:space="preserve"> </w:t>
      </w:r>
      <w:proofErr w:type="spellStart"/>
      <w:r>
        <w:t>card_id</w:t>
      </w:r>
      <w:proofErr w:type="spellEnd"/>
      <w:r>
        <w:t xml:space="preserve">="925982"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3884B62F" w14:textId="77777777" w:rsidR="00687706" w:rsidRDefault="00687706" w:rsidP="00687706">
      <w:r>
        <w:t>&lt;argument name="</w:t>
      </w:r>
      <w:proofErr w:type="spellStart"/>
      <w:r>
        <w:t>citation_id</w:t>
      </w:r>
      <w:proofErr w:type="spellEnd"/>
      <w:r>
        <w:t>"&gt;26&lt;/argument&gt;</w:t>
      </w:r>
    </w:p>
    <w:p w14:paraId="564DE863" w14:textId="77777777" w:rsidR="00687706" w:rsidRDefault="00687706" w:rsidP="00687706">
      <w:r>
        <w:t>&lt;/</w:t>
      </w:r>
      <w:proofErr w:type="spellStart"/>
      <w:r>
        <w:t>grok:render</w:t>
      </w:r>
      <w:proofErr w:type="spellEnd"/>
      <w:r>
        <w:t>&gt; Treatment success rates improved to 89% for drug-susceptible TB, 87% for MDR-TB, and 68% for extensively drug-resistant TB (XDR-TB).&lt;</w:t>
      </w:r>
      <w:proofErr w:type="spellStart"/>
      <w:r>
        <w:t>grok:render</w:t>
      </w:r>
      <w:proofErr w:type="spellEnd"/>
      <w:r>
        <w:t xml:space="preserve"> </w:t>
      </w:r>
      <w:proofErr w:type="spellStart"/>
      <w:r>
        <w:t>card_id</w:t>
      </w:r>
      <w:proofErr w:type="spellEnd"/>
      <w:r>
        <w:t xml:space="preserve">="8aac65"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05D90A77" w14:textId="77777777" w:rsidR="00687706" w:rsidRDefault="00687706" w:rsidP="00687706">
      <w:r>
        <w:t>&lt;argument name="</w:t>
      </w:r>
      <w:proofErr w:type="spellStart"/>
      <w:r>
        <w:t>citation_id</w:t>
      </w:r>
      <w:proofErr w:type="spellEnd"/>
      <w:r>
        <w:t>"&gt;20&lt;/argument&gt;</w:t>
      </w:r>
    </w:p>
    <w:p w14:paraId="72732B4E" w14:textId="77777777" w:rsidR="00687706" w:rsidRDefault="00687706" w:rsidP="00687706">
      <w:r>
        <w:t>&lt;/</w:t>
      </w:r>
      <w:proofErr w:type="spellStart"/>
      <w:r>
        <w:t>grok:render</w:t>
      </w:r>
      <w:proofErr w:type="spellEnd"/>
      <w:r>
        <w:t>&gt;</w:t>
      </w:r>
    </w:p>
    <w:p w14:paraId="47513264" w14:textId="77777777" w:rsidR="00687706" w:rsidRDefault="00687706" w:rsidP="00687706"/>
    <w:p w14:paraId="1107051E" w14:textId="77777777" w:rsidR="00687706" w:rsidRDefault="00687706" w:rsidP="00687706">
      <w:r>
        <w:t>Community engagement has been transformative; PMTBMBA has reduced malnutrition-related risks, with studies showing nutritional support lowering mortality by up to 50% in undernourished patients.&lt;</w:t>
      </w:r>
      <w:proofErr w:type="spellStart"/>
      <w:r>
        <w:t>grok:render</w:t>
      </w:r>
      <w:proofErr w:type="spellEnd"/>
      <w:r>
        <w:t xml:space="preserve"> </w:t>
      </w:r>
      <w:proofErr w:type="spellStart"/>
      <w:r>
        <w:t>card_id</w:t>
      </w:r>
      <w:proofErr w:type="spellEnd"/>
      <w:r>
        <w:t>="</w:t>
      </w:r>
      <w:proofErr w:type="spellStart"/>
      <w:r>
        <w:t>fddfec</w:t>
      </w:r>
      <w:proofErr w:type="spellEnd"/>
      <w:r>
        <w:t xml:space="preserve">"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555BFAC2" w14:textId="77777777" w:rsidR="00687706" w:rsidRDefault="00687706" w:rsidP="00687706">
      <w:r>
        <w:t>&lt;argument name="</w:t>
      </w:r>
      <w:proofErr w:type="spellStart"/>
      <w:r>
        <w:t>citation_id</w:t>
      </w:r>
      <w:proofErr w:type="spellEnd"/>
      <w:r>
        <w:t>"&gt;26&lt;/argument&gt;</w:t>
      </w:r>
    </w:p>
    <w:p w14:paraId="44AFBA6B" w14:textId="77777777" w:rsidR="00687706" w:rsidRDefault="00687706" w:rsidP="00687706">
      <w:r>
        <w:t>&lt;/</w:t>
      </w:r>
      <w:proofErr w:type="spellStart"/>
      <w:r>
        <w:t>grok:render</w:t>
      </w:r>
      <w:proofErr w:type="spellEnd"/>
      <w:r>
        <w:t>&gt; Digital innovations, including e-Ni-</w:t>
      </w:r>
      <w:proofErr w:type="spellStart"/>
      <w:r>
        <w:t>kshay</w:t>
      </w:r>
      <w:proofErr w:type="spellEnd"/>
      <w:r>
        <w:t xml:space="preserve"> for contact tracing, have enhanced surveillance.&lt;</w:t>
      </w:r>
      <w:proofErr w:type="spellStart"/>
      <w:r>
        <w:t>grok:render</w:t>
      </w:r>
      <w:proofErr w:type="spellEnd"/>
      <w:r>
        <w:t xml:space="preserve"> </w:t>
      </w:r>
      <w:proofErr w:type="spellStart"/>
      <w:r>
        <w:t>card_id</w:t>
      </w:r>
      <w:proofErr w:type="spellEnd"/>
      <w:r>
        <w:t xml:space="preserve">="39c3b4"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248F81D3" w14:textId="77777777" w:rsidR="00687706" w:rsidRDefault="00687706" w:rsidP="00687706">
      <w:r>
        <w:t>&lt;argument name="</w:t>
      </w:r>
      <w:proofErr w:type="spellStart"/>
      <w:r>
        <w:t>citation_id</w:t>
      </w:r>
      <w:proofErr w:type="spellEnd"/>
      <w:r>
        <w:t>"&gt;4&lt;/argument&gt;</w:t>
      </w:r>
    </w:p>
    <w:p w14:paraId="30744529" w14:textId="77777777" w:rsidR="00687706" w:rsidRDefault="00687706" w:rsidP="00687706">
      <w:r>
        <w:t>&lt;/</w:t>
      </w:r>
      <w:proofErr w:type="spellStart"/>
      <w:r>
        <w:t>grok:render</w:t>
      </w:r>
      <w:proofErr w:type="spellEnd"/>
      <w:r>
        <w:t>&gt; State-level variations highlight successes in low-burden areas like Kerala (76 per 100,000) versus high-burden Delhi (499 per 100,000).&lt;</w:t>
      </w:r>
      <w:proofErr w:type="spellStart"/>
      <w:r>
        <w:t>grok:render</w:t>
      </w:r>
      <w:proofErr w:type="spellEnd"/>
      <w:r>
        <w:t xml:space="preserve"> </w:t>
      </w:r>
      <w:proofErr w:type="spellStart"/>
      <w:r>
        <w:t>card_id</w:t>
      </w:r>
      <w:proofErr w:type="spellEnd"/>
      <w:r>
        <w:t xml:space="preserve">="21e167"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778DF0A3" w14:textId="77777777" w:rsidR="00687706" w:rsidRDefault="00687706" w:rsidP="00687706">
      <w:r>
        <w:t>&lt;argument name="</w:t>
      </w:r>
      <w:proofErr w:type="spellStart"/>
      <w:r>
        <w:t>citation_id</w:t>
      </w:r>
      <w:proofErr w:type="spellEnd"/>
      <w:r>
        <w:t>"&gt;20&lt;/argument&gt;</w:t>
      </w:r>
    </w:p>
    <w:p w14:paraId="1B5586A4" w14:textId="77777777" w:rsidR="00687706" w:rsidRDefault="00687706" w:rsidP="00687706">
      <w:r>
        <w:t>&lt;/</w:t>
      </w:r>
      <w:proofErr w:type="spellStart"/>
      <w:r>
        <w:t>grok:render</w:t>
      </w:r>
      <w:proofErr w:type="spellEnd"/>
      <w:r>
        <w:t>&gt;</w:t>
      </w:r>
    </w:p>
    <w:p w14:paraId="3B1B0AEF" w14:textId="77777777" w:rsidR="00687706" w:rsidRDefault="00687706" w:rsidP="00687706"/>
    <w:p w14:paraId="177F45FF" w14:textId="77777777" w:rsidR="00687706" w:rsidRDefault="00687706" w:rsidP="00687706">
      <w:r>
        <w:t>## Analysis of Key Challenges</w:t>
      </w:r>
    </w:p>
    <w:p w14:paraId="08AD12F1" w14:textId="77777777" w:rsidR="00687706" w:rsidRDefault="00687706" w:rsidP="00687706"/>
    <w:p w14:paraId="72BC7014" w14:textId="77777777" w:rsidR="00687706" w:rsidRDefault="00687706" w:rsidP="00687706">
      <w:r>
        <w:t>### Epidemiological Challenges</w:t>
      </w:r>
    </w:p>
    <w:p w14:paraId="4224A8E0" w14:textId="77777777" w:rsidR="00687706" w:rsidRDefault="00687706" w:rsidP="00687706">
      <w:r>
        <w:t>India's TB epidemic is characterized by high MDR/XDR-TB prevalence (2.5% in new cases, 13% in retreatment), with 75,000 MDR-TB cases notified in 2023.&lt;</w:t>
      </w:r>
      <w:proofErr w:type="spellStart"/>
      <w:r>
        <w:t>grok:render</w:t>
      </w:r>
      <w:proofErr w:type="spellEnd"/>
      <w:r>
        <w:t xml:space="preserve"> </w:t>
      </w:r>
      <w:proofErr w:type="spellStart"/>
      <w:r>
        <w:t>card_id</w:t>
      </w:r>
      <w:proofErr w:type="spellEnd"/>
      <w:r>
        <w:t xml:space="preserve">="3cacea"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136F6BB9" w14:textId="77777777" w:rsidR="00687706" w:rsidRDefault="00687706" w:rsidP="00687706">
      <w:r>
        <w:t>&lt;argument name="</w:t>
      </w:r>
      <w:proofErr w:type="spellStart"/>
      <w:r>
        <w:t>citation_id</w:t>
      </w:r>
      <w:proofErr w:type="spellEnd"/>
      <w:r>
        <w:t>"&gt;0&lt;/argument&gt;</w:t>
      </w:r>
    </w:p>
    <w:p w14:paraId="34846396" w14:textId="77777777" w:rsidR="00687706" w:rsidRDefault="00687706" w:rsidP="00687706">
      <w:r>
        <w:t>&lt;/</w:t>
      </w:r>
      <w:proofErr w:type="spellStart"/>
      <w:r>
        <w:t>grok:render</w:t>
      </w:r>
      <w:proofErr w:type="spellEnd"/>
      <w:r>
        <w:t>&gt;&lt;</w:t>
      </w:r>
      <w:proofErr w:type="spellStart"/>
      <w:r>
        <w:t>grok:render</w:t>
      </w:r>
      <w:proofErr w:type="spellEnd"/>
      <w:r>
        <w:t xml:space="preserve"> </w:t>
      </w:r>
      <w:proofErr w:type="spellStart"/>
      <w:r>
        <w:t>card_id</w:t>
      </w:r>
      <w:proofErr w:type="spellEnd"/>
      <w:r>
        <w:t xml:space="preserve">="e2fd38"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55ED40FD" w14:textId="77777777" w:rsidR="00687706" w:rsidRDefault="00687706" w:rsidP="00687706">
      <w:r>
        <w:t>&lt;argument name="</w:t>
      </w:r>
      <w:proofErr w:type="spellStart"/>
      <w:r>
        <w:t>citation_id</w:t>
      </w:r>
      <w:proofErr w:type="spellEnd"/>
      <w:r>
        <w:t>"&gt;20&lt;/argument&gt;</w:t>
      </w:r>
    </w:p>
    <w:p w14:paraId="09E31F67" w14:textId="77777777" w:rsidR="00687706" w:rsidRDefault="00687706" w:rsidP="00687706">
      <w:r>
        <w:t>&lt;/</w:t>
      </w:r>
      <w:proofErr w:type="spellStart"/>
      <w:r>
        <w:t>grok:render</w:t>
      </w:r>
      <w:proofErr w:type="spellEnd"/>
      <w:r>
        <w:t>&gt; Co-infections with HIV (2%) and diabetes amplify vulnerability, while latent TB affects over 40% of the population.&lt;</w:t>
      </w:r>
      <w:proofErr w:type="spellStart"/>
      <w:r>
        <w:t>grok:render</w:t>
      </w:r>
      <w:proofErr w:type="spellEnd"/>
      <w:r>
        <w:t xml:space="preserve"> </w:t>
      </w:r>
      <w:proofErr w:type="spellStart"/>
      <w:r>
        <w:t>card_id</w:t>
      </w:r>
      <w:proofErr w:type="spellEnd"/>
      <w:r>
        <w:t xml:space="preserve">="8f28b1"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69385EB3" w14:textId="77777777" w:rsidR="00687706" w:rsidRDefault="00687706" w:rsidP="00687706">
      <w:r>
        <w:t>&lt;argument name="</w:t>
      </w:r>
      <w:proofErr w:type="spellStart"/>
      <w:r>
        <w:t>citation_id</w:t>
      </w:r>
      <w:proofErr w:type="spellEnd"/>
      <w:r>
        <w:t>"&gt;3&lt;/argument&gt;</w:t>
      </w:r>
    </w:p>
    <w:p w14:paraId="3295E048" w14:textId="77777777" w:rsidR="00687706" w:rsidRDefault="00687706" w:rsidP="00687706">
      <w:r>
        <w:t>&lt;/</w:t>
      </w:r>
      <w:proofErr w:type="spellStart"/>
      <w:r>
        <w:t>grok:render</w:t>
      </w:r>
      <w:proofErr w:type="spellEnd"/>
      <w:r>
        <w:t xml:space="preserve">&gt; </w:t>
      </w:r>
      <w:proofErr w:type="spellStart"/>
      <w:r>
        <w:t>Extrapulmonary</w:t>
      </w:r>
      <w:proofErr w:type="spellEnd"/>
      <w:r>
        <w:t xml:space="preserve"> TB, often underdiagnosed, constitutes 20-25% of cases.&lt;</w:t>
      </w:r>
      <w:proofErr w:type="spellStart"/>
      <w:r>
        <w:t>grok:render</w:t>
      </w:r>
      <w:proofErr w:type="spellEnd"/>
      <w:r>
        <w:t xml:space="preserve"> </w:t>
      </w:r>
      <w:proofErr w:type="spellStart"/>
      <w:r>
        <w:t>card_id</w:t>
      </w:r>
      <w:proofErr w:type="spellEnd"/>
      <w:r>
        <w:t xml:space="preserve">="18e9b6"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3AC9E92C" w14:textId="77777777" w:rsidR="00687706" w:rsidRDefault="00687706" w:rsidP="00687706">
      <w:r>
        <w:t>&lt;argument name="</w:t>
      </w:r>
      <w:proofErr w:type="spellStart"/>
      <w:r>
        <w:t>citation_id</w:t>
      </w:r>
      <w:proofErr w:type="spellEnd"/>
      <w:r>
        <w:t>"&gt;20&lt;/argument&gt;</w:t>
      </w:r>
    </w:p>
    <w:p w14:paraId="6F030D9B" w14:textId="77777777" w:rsidR="00687706" w:rsidRDefault="00687706" w:rsidP="00687706">
      <w:r>
        <w:t>&lt;/</w:t>
      </w:r>
      <w:proofErr w:type="spellStart"/>
      <w:r>
        <w:t>grok:render</w:t>
      </w:r>
      <w:proofErr w:type="spellEnd"/>
      <w:r>
        <w:t>&gt;</w:t>
      </w:r>
    </w:p>
    <w:p w14:paraId="632DDE3B" w14:textId="77777777" w:rsidR="00687706" w:rsidRDefault="00687706" w:rsidP="00687706"/>
    <w:p w14:paraId="71B35F10" w14:textId="77777777" w:rsidR="00687706" w:rsidRDefault="00687706" w:rsidP="00687706">
      <w:r>
        <w:t>### Diagnostic and Surveillance Issues</w:t>
      </w:r>
    </w:p>
    <w:p w14:paraId="0952DCA8" w14:textId="77777777" w:rsidR="00687706" w:rsidRDefault="00687706" w:rsidP="00687706">
      <w:r>
        <w:t>Delays in diagnosis average 2-3 months, driven by limited access to NAATs in rural areas and underreporting (estimated 20-30% missed cases).&lt;</w:t>
      </w:r>
      <w:proofErr w:type="spellStart"/>
      <w:r>
        <w:t>grok:render</w:t>
      </w:r>
      <w:proofErr w:type="spellEnd"/>
      <w:r>
        <w:t xml:space="preserve"> </w:t>
      </w:r>
      <w:proofErr w:type="spellStart"/>
      <w:r>
        <w:t>card_id</w:t>
      </w:r>
      <w:proofErr w:type="spellEnd"/>
      <w:r>
        <w:t xml:space="preserve">="8aa40b"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4AE7C577" w14:textId="77777777" w:rsidR="00687706" w:rsidRDefault="00687706" w:rsidP="00687706">
      <w:r>
        <w:t>&lt;argument name="</w:t>
      </w:r>
      <w:proofErr w:type="spellStart"/>
      <w:r>
        <w:t>citation_id</w:t>
      </w:r>
      <w:proofErr w:type="spellEnd"/>
      <w:r>
        <w:t>"&gt;0&lt;/argument&gt;</w:t>
      </w:r>
    </w:p>
    <w:p w14:paraId="388F350E" w14:textId="77777777" w:rsidR="00687706" w:rsidRDefault="00687706" w:rsidP="00687706">
      <w:r>
        <w:t>&lt;/</w:t>
      </w:r>
      <w:proofErr w:type="spellStart"/>
      <w:r>
        <w:t>grok:render</w:t>
      </w:r>
      <w:proofErr w:type="spellEnd"/>
      <w:r>
        <w:t>&gt;&lt;</w:t>
      </w:r>
      <w:proofErr w:type="spellStart"/>
      <w:r>
        <w:t>grok:render</w:t>
      </w:r>
      <w:proofErr w:type="spellEnd"/>
      <w:r>
        <w:t xml:space="preserve"> </w:t>
      </w:r>
      <w:proofErr w:type="spellStart"/>
      <w:r>
        <w:t>card_id</w:t>
      </w:r>
      <w:proofErr w:type="spellEnd"/>
      <w:r>
        <w:t xml:space="preserve">="c0ffd9"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68F33738" w14:textId="77777777" w:rsidR="00687706" w:rsidRDefault="00687706" w:rsidP="00687706">
      <w:r>
        <w:t>&lt;argument name="</w:t>
      </w:r>
      <w:proofErr w:type="spellStart"/>
      <w:r>
        <w:t>citation_id</w:t>
      </w:r>
      <w:proofErr w:type="spellEnd"/>
      <w:r>
        <w:t>"&gt;7&lt;/argument&gt;</w:t>
      </w:r>
    </w:p>
    <w:p w14:paraId="559A5714" w14:textId="77777777" w:rsidR="00687706" w:rsidRDefault="00687706" w:rsidP="00687706">
      <w:r>
        <w:t>&lt;/</w:t>
      </w:r>
      <w:proofErr w:type="spellStart"/>
      <w:r>
        <w:t>grok:render</w:t>
      </w:r>
      <w:proofErr w:type="spellEnd"/>
      <w:r>
        <w:t>&gt; The pandemic exacerbated this, with a 25% drop in notifications in 2020.&lt;</w:t>
      </w:r>
      <w:proofErr w:type="spellStart"/>
      <w:r>
        <w:t>grok:render</w:t>
      </w:r>
      <w:proofErr w:type="spellEnd"/>
      <w:r>
        <w:t xml:space="preserve"> </w:t>
      </w:r>
      <w:proofErr w:type="spellStart"/>
      <w:r>
        <w:t>card_id</w:t>
      </w:r>
      <w:proofErr w:type="spellEnd"/>
      <w:r>
        <w:t xml:space="preserve">="de2e70"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1D0B7E26" w14:textId="77777777" w:rsidR="00687706" w:rsidRDefault="00687706" w:rsidP="00687706">
      <w:r>
        <w:t>&lt;argument name="</w:t>
      </w:r>
      <w:proofErr w:type="spellStart"/>
      <w:r>
        <w:t>citation_id</w:t>
      </w:r>
      <w:proofErr w:type="spellEnd"/>
      <w:r>
        <w:t>"&gt;20&lt;/argument&gt;</w:t>
      </w:r>
    </w:p>
    <w:p w14:paraId="5CF33026" w14:textId="77777777" w:rsidR="00687706" w:rsidRDefault="00687706" w:rsidP="00687706">
      <w:r>
        <w:t>&lt;/</w:t>
      </w:r>
      <w:proofErr w:type="spellStart"/>
      <w:r>
        <w:t>grok:render</w:t>
      </w:r>
      <w:proofErr w:type="spellEnd"/>
      <w:r>
        <w:t>&gt; Surveillance gaps include inconsistent drug resistance testing and poor integration of private sector data.&lt;</w:t>
      </w:r>
      <w:proofErr w:type="spellStart"/>
      <w:r>
        <w:t>grok:render</w:t>
      </w:r>
      <w:proofErr w:type="spellEnd"/>
      <w:r>
        <w:t xml:space="preserve"> </w:t>
      </w:r>
      <w:proofErr w:type="spellStart"/>
      <w:r>
        <w:t>card_id</w:t>
      </w:r>
      <w:proofErr w:type="spellEnd"/>
      <w:r>
        <w:t xml:space="preserve">="4f9e74"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788B126B" w14:textId="77777777" w:rsidR="00687706" w:rsidRDefault="00687706" w:rsidP="00687706">
      <w:r>
        <w:t>&lt;argument name="</w:t>
      </w:r>
      <w:proofErr w:type="spellStart"/>
      <w:r>
        <w:t>citation_id</w:t>
      </w:r>
      <w:proofErr w:type="spellEnd"/>
      <w:r>
        <w:t>"&gt;11&lt;/argument&gt;</w:t>
      </w:r>
    </w:p>
    <w:p w14:paraId="0A4E934D" w14:textId="77777777" w:rsidR="00687706" w:rsidRDefault="00687706" w:rsidP="00687706">
      <w:r>
        <w:t>&lt;/</w:t>
      </w:r>
      <w:proofErr w:type="spellStart"/>
      <w:r>
        <w:t>grok:render</w:t>
      </w:r>
      <w:proofErr w:type="spellEnd"/>
      <w:r>
        <w:t>&gt;</w:t>
      </w:r>
    </w:p>
    <w:p w14:paraId="0375B131" w14:textId="77777777" w:rsidR="00687706" w:rsidRDefault="00687706" w:rsidP="00687706"/>
    <w:p w14:paraId="551B4B76" w14:textId="77777777" w:rsidR="00687706" w:rsidRDefault="00687706" w:rsidP="00687706">
      <w:r>
        <w:t>### Treatment and Access Barriers</w:t>
      </w:r>
    </w:p>
    <w:p w14:paraId="132AE395" w14:textId="77777777" w:rsidR="00687706" w:rsidRDefault="00687706" w:rsidP="00687706">
      <w:r>
        <w:t xml:space="preserve">Drug </w:t>
      </w:r>
      <w:proofErr w:type="spellStart"/>
      <w:r>
        <w:t>stockouts</w:t>
      </w:r>
      <w:proofErr w:type="spellEnd"/>
      <w:r>
        <w:t xml:space="preserve"> occur in 10-15% of districts, and migrant patients face bureaucratic hurdles for continuity.&lt;</w:t>
      </w:r>
      <w:proofErr w:type="spellStart"/>
      <w:r>
        <w:t>grok:render</w:t>
      </w:r>
      <w:proofErr w:type="spellEnd"/>
      <w:r>
        <w:t xml:space="preserve"> </w:t>
      </w:r>
      <w:proofErr w:type="spellStart"/>
      <w:r>
        <w:t>card_id</w:t>
      </w:r>
      <w:proofErr w:type="spellEnd"/>
      <w:r>
        <w:t xml:space="preserve">="5e01ca"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6F698C50" w14:textId="77777777" w:rsidR="00687706" w:rsidRDefault="00687706" w:rsidP="00687706">
      <w:r>
        <w:t>&lt;argument name="</w:t>
      </w:r>
      <w:proofErr w:type="spellStart"/>
      <w:r>
        <w:t>citation_id</w:t>
      </w:r>
      <w:proofErr w:type="spellEnd"/>
      <w:r>
        <w:t>"&gt;0&lt;/argument&gt;</w:t>
      </w:r>
    </w:p>
    <w:p w14:paraId="3F38DA50" w14:textId="77777777" w:rsidR="00687706" w:rsidRDefault="00687706" w:rsidP="00687706">
      <w:r>
        <w:t>&lt;/</w:t>
      </w:r>
      <w:proofErr w:type="spellStart"/>
      <w:r>
        <w:t>grok:render</w:t>
      </w:r>
      <w:proofErr w:type="spellEnd"/>
      <w:r>
        <w:t>&gt;&lt;</w:t>
      </w:r>
      <w:proofErr w:type="spellStart"/>
      <w:r>
        <w:t>grok:render</w:t>
      </w:r>
      <w:proofErr w:type="spellEnd"/>
      <w:r>
        <w:t xml:space="preserve"> </w:t>
      </w:r>
      <w:proofErr w:type="spellStart"/>
      <w:r>
        <w:t>card_id</w:t>
      </w:r>
      <w:proofErr w:type="spellEnd"/>
      <w:r>
        <w:t xml:space="preserve">="fb3675"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031C15A5" w14:textId="77777777" w:rsidR="00687706" w:rsidRDefault="00687706" w:rsidP="00687706">
      <w:r>
        <w:t>&lt;argument name="</w:t>
      </w:r>
      <w:proofErr w:type="spellStart"/>
      <w:r>
        <w:t>citation_id</w:t>
      </w:r>
      <w:proofErr w:type="spellEnd"/>
      <w:r>
        <w:t>"&gt;20&lt;/argument&gt;</w:t>
      </w:r>
    </w:p>
    <w:p w14:paraId="6777019A" w14:textId="77777777" w:rsidR="00687706" w:rsidRDefault="00687706" w:rsidP="00687706">
      <w:r>
        <w:t>&lt;/</w:t>
      </w:r>
      <w:proofErr w:type="spellStart"/>
      <w:r>
        <w:t>grok:render</w:t>
      </w:r>
      <w:proofErr w:type="spellEnd"/>
      <w:r>
        <w:t xml:space="preserve">&gt; New drug rollout is uneven, with only 50% of eligible MDR-TB patients accessing </w:t>
      </w:r>
      <w:proofErr w:type="spellStart"/>
      <w:r>
        <w:t>bedaquiline</w:t>
      </w:r>
      <w:proofErr w:type="spellEnd"/>
      <w:r>
        <w:t>.&lt;</w:t>
      </w:r>
      <w:proofErr w:type="spellStart"/>
      <w:r>
        <w:t>grok:render</w:t>
      </w:r>
      <w:proofErr w:type="spellEnd"/>
      <w:r>
        <w:t xml:space="preserve"> </w:t>
      </w:r>
      <w:proofErr w:type="spellStart"/>
      <w:r>
        <w:t>card_id</w:t>
      </w:r>
      <w:proofErr w:type="spellEnd"/>
      <w:r>
        <w:t xml:space="preserve">="0948da"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5B8566A9" w14:textId="77777777" w:rsidR="00687706" w:rsidRDefault="00687706" w:rsidP="00687706">
      <w:r>
        <w:t>&lt;argument name="</w:t>
      </w:r>
      <w:proofErr w:type="spellStart"/>
      <w:r>
        <w:t>citation_id</w:t>
      </w:r>
      <w:proofErr w:type="spellEnd"/>
      <w:r>
        <w:t>"&gt;4&lt;/argument&gt;</w:t>
      </w:r>
    </w:p>
    <w:p w14:paraId="27C03996" w14:textId="77777777" w:rsidR="00687706" w:rsidRDefault="00687706" w:rsidP="00687706">
      <w:r>
        <w:t>&lt;/</w:t>
      </w:r>
      <w:proofErr w:type="spellStart"/>
      <w:r>
        <w:t>grok:render</w:t>
      </w:r>
      <w:proofErr w:type="spellEnd"/>
      <w:r>
        <w:t>&gt; Dropout rates remain at 10-15%, linked to adverse effects and poor adherence support.&lt;</w:t>
      </w:r>
      <w:proofErr w:type="spellStart"/>
      <w:r>
        <w:t>grok:render</w:t>
      </w:r>
      <w:proofErr w:type="spellEnd"/>
      <w:r>
        <w:t xml:space="preserve"> </w:t>
      </w:r>
      <w:proofErr w:type="spellStart"/>
      <w:r>
        <w:t>card_id</w:t>
      </w:r>
      <w:proofErr w:type="spellEnd"/>
      <w:r>
        <w:t xml:space="preserve">="958d02"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146E0151" w14:textId="77777777" w:rsidR="00687706" w:rsidRDefault="00687706" w:rsidP="00687706">
      <w:r>
        <w:t>&lt;argument name="</w:t>
      </w:r>
      <w:proofErr w:type="spellStart"/>
      <w:r>
        <w:t>citation_id</w:t>
      </w:r>
      <w:proofErr w:type="spellEnd"/>
      <w:r>
        <w:t>"&gt;7&lt;/argument&gt;</w:t>
      </w:r>
    </w:p>
    <w:p w14:paraId="5B354163" w14:textId="77777777" w:rsidR="00687706" w:rsidRDefault="00687706" w:rsidP="00687706">
      <w:r>
        <w:t>&lt;/</w:t>
      </w:r>
      <w:proofErr w:type="spellStart"/>
      <w:r>
        <w:t>grok:render</w:t>
      </w:r>
      <w:proofErr w:type="spellEnd"/>
      <w:r>
        <w:t>&gt;</w:t>
      </w:r>
    </w:p>
    <w:p w14:paraId="251A5F50" w14:textId="77777777" w:rsidR="00687706" w:rsidRDefault="00687706" w:rsidP="00687706"/>
    <w:p w14:paraId="7FC74C90" w14:textId="77777777" w:rsidR="00687706" w:rsidRDefault="00687706" w:rsidP="00687706">
      <w:r>
        <w:t xml:space="preserve">### Socio-Economic and </w:t>
      </w:r>
      <w:proofErr w:type="spellStart"/>
      <w:r>
        <w:t>Behavioral</w:t>
      </w:r>
      <w:proofErr w:type="spellEnd"/>
      <w:r>
        <w:t xml:space="preserve"> Factors</w:t>
      </w:r>
    </w:p>
    <w:p w14:paraId="1BD11B9D" w14:textId="77777777" w:rsidR="00687706" w:rsidRDefault="00687706" w:rsidP="00687706">
      <w:r>
        <w:t xml:space="preserve">Catastrophic costs affect 7-32% of drug-sensitive and 68% of DR-TB households, exacerbated by poverty and </w:t>
      </w:r>
      <w:proofErr w:type="spellStart"/>
      <w:r>
        <w:t>undernutrition</w:t>
      </w:r>
      <w:proofErr w:type="spellEnd"/>
      <w:r>
        <w:t>.&lt;</w:t>
      </w:r>
      <w:proofErr w:type="spellStart"/>
      <w:r>
        <w:t>grok:render</w:t>
      </w:r>
      <w:proofErr w:type="spellEnd"/>
      <w:r>
        <w:t xml:space="preserve"> </w:t>
      </w:r>
      <w:proofErr w:type="spellStart"/>
      <w:r>
        <w:t>card_id</w:t>
      </w:r>
      <w:proofErr w:type="spellEnd"/>
      <w:r>
        <w:t xml:space="preserve">="b89b29"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401D0DB5" w14:textId="77777777" w:rsidR="00687706" w:rsidRDefault="00687706" w:rsidP="00687706">
      <w:r>
        <w:t>&lt;argument name="</w:t>
      </w:r>
      <w:proofErr w:type="spellStart"/>
      <w:r>
        <w:t>citation_id</w:t>
      </w:r>
      <w:proofErr w:type="spellEnd"/>
      <w:r>
        <w:t>"&gt;0&lt;/argument&gt;</w:t>
      </w:r>
    </w:p>
    <w:p w14:paraId="35A3B105" w14:textId="77777777" w:rsidR="00687706" w:rsidRDefault="00687706" w:rsidP="00687706">
      <w:r>
        <w:t>&lt;/</w:t>
      </w:r>
      <w:proofErr w:type="spellStart"/>
      <w:r>
        <w:t>grok:render</w:t>
      </w:r>
      <w:proofErr w:type="spellEnd"/>
      <w:r>
        <w:t>&gt;&lt;</w:t>
      </w:r>
      <w:proofErr w:type="spellStart"/>
      <w:r>
        <w:t>grok:render</w:t>
      </w:r>
      <w:proofErr w:type="spellEnd"/>
      <w:r>
        <w:t xml:space="preserve"> </w:t>
      </w:r>
      <w:proofErr w:type="spellStart"/>
      <w:r>
        <w:t>card_id</w:t>
      </w:r>
      <w:proofErr w:type="spellEnd"/>
      <w:r>
        <w:t xml:space="preserve">="47c432"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63CAE59B" w14:textId="77777777" w:rsidR="00687706" w:rsidRDefault="00687706" w:rsidP="00687706">
      <w:r>
        <w:t>&lt;argument name="</w:t>
      </w:r>
      <w:proofErr w:type="spellStart"/>
      <w:r>
        <w:t>citation_id</w:t>
      </w:r>
      <w:proofErr w:type="spellEnd"/>
      <w:r>
        <w:t>"&gt;26&lt;/argument&gt;</w:t>
      </w:r>
    </w:p>
    <w:p w14:paraId="79D74E83" w14:textId="77777777" w:rsidR="00687706" w:rsidRDefault="00687706" w:rsidP="00687706">
      <w:r>
        <w:t>&lt;/</w:t>
      </w:r>
      <w:proofErr w:type="spellStart"/>
      <w:r>
        <w:t>grok:render</w:t>
      </w:r>
      <w:proofErr w:type="spellEnd"/>
      <w:r>
        <w:t>&gt; Stigma delays care-seeking, particularly among women and marginalized groups.&lt;</w:t>
      </w:r>
      <w:proofErr w:type="spellStart"/>
      <w:r>
        <w:t>grok:render</w:t>
      </w:r>
      <w:proofErr w:type="spellEnd"/>
      <w:r>
        <w:t xml:space="preserve"> </w:t>
      </w:r>
      <w:proofErr w:type="spellStart"/>
      <w:r>
        <w:t>card_id</w:t>
      </w:r>
      <w:proofErr w:type="spellEnd"/>
      <w:r>
        <w:t xml:space="preserve">="5b6b55"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53EBE44F" w14:textId="77777777" w:rsidR="00687706" w:rsidRDefault="00687706" w:rsidP="00687706">
      <w:r>
        <w:t>&lt;argument name="</w:t>
      </w:r>
      <w:proofErr w:type="spellStart"/>
      <w:r>
        <w:t>citation_id</w:t>
      </w:r>
      <w:proofErr w:type="spellEnd"/>
      <w:r>
        <w:t>"&gt;7&lt;/argument&gt;</w:t>
      </w:r>
    </w:p>
    <w:p w14:paraId="1BA29A1F" w14:textId="77777777" w:rsidR="00687706" w:rsidRDefault="00687706" w:rsidP="00687706">
      <w:r>
        <w:t>&lt;/</w:t>
      </w:r>
      <w:proofErr w:type="spellStart"/>
      <w:r>
        <w:t>grok:render</w:t>
      </w:r>
      <w:proofErr w:type="spellEnd"/>
      <w:r>
        <w:t>&gt; Tobacco and overcrowding fuel transmission in urban slums.&lt;</w:t>
      </w:r>
      <w:proofErr w:type="spellStart"/>
      <w:r>
        <w:t>grok:render</w:t>
      </w:r>
      <w:proofErr w:type="spellEnd"/>
      <w:r>
        <w:t xml:space="preserve"> </w:t>
      </w:r>
      <w:proofErr w:type="spellStart"/>
      <w:r>
        <w:t>card_id</w:t>
      </w:r>
      <w:proofErr w:type="spellEnd"/>
      <w:r>
        <w:t xml:space="preserve">="1a7a07"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47FF4E8F" w14:textId="77777777" w:rsidR="00687706" w:rsidRDefault="00687706" w:rsidP="00687706">
      <w:r>
        <w:t>&lt;argument name="</w:t>
      </w:r>
      <w:proofErr w:type="spellStart"/>
      <w:r>
        <w:t>citation_id</w:t>
      </w:r>
      <w:proofErr w:type="spellEnd"/>
      <w:r>
        <w:t>"&gt;20&lt;/argument&gt;</w:t>
      </w:r>
    </w:p>
    <w:p w14:paraId="28759FBD" w14:textId="77777777" w:rsidR="00687706" w:rsidRDefault="00687706" w:rsidP="00687706">
      <w:r>
        <w:t>&lt;/</w:t>
      </w:r>
      <w:proofErr w:type="spellStart"/>
      <w:r>
        <w:t>grok:render</w:t>
      </w:r>
      <w:proofErr w:type="spellEnd"/>
      <w:r>
        <w:t>&gt;</w:t>
      </w:r>
    </w:p>
    <w:p w14:paraId="437DDCB1" w14:textId="77777777" w:rsidR="00687706" w:rsidRDefault="00687706" w:rsidP="00687706"/>
    <w:p w14:paraId="4E8853A2" w14:textId="77777777" w:rsidR="00687706" w:rsidRDefault="00687706" w:rsidP="00687706">
      <w:r>
        <w:t>### Systemic and Infrastructure Gaps</w:t>
      </w:r>
    </w:p>
    <w:p w14:paraId="5EFD45D1" w14:textId="77777777" w:rsidR="00687706" w:rsidRDefault="00687706" w:rsidP="00687706">
      <w:r>
        <w:t>Staff vacancies exceed 20% in rural facilities, with budget allocations at 1.4% of GDP insufficient for scale-up.&lt;</w:t>
      </w:r>
      <w:proofErr w:type="spellStart"/>
      <w:r>
        <w:t>grok:render</w:t>
      </w:r>
      <w:proofErr w:type="spellEnd"/>
      <w:r>
        <w:t xml:space="preserve"> </w:t>
      </w:r>
      <w:proofErr w:type="spellStart"/>
      <w:r>
        <w:t>card_id</w:t>
      </w:r>
      <w:proofErr w:type="spellEnd"/>
      <w:r>
        <w:t xml:space="preserve">="0a3df4"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356C4635" w14:textId="77777777" w:rsidR="00687706" w:rsidRDefault="00687706" w:rsidP="00687706">
      <w:r>
        <w:t>&lt;argument name="</w:t>
      </w:r>
      <w:proofErr w:type="spellStart"/>
      <w:r>
        <w:t>citation_id</w:t>
      </w:r>
      <w:proofErr w:type="spellEnd"/>
      <w:r>
        <w:t>"&gt;0&lt;/argument&gt;</w:t>
      </w:r>
    </w:p>
    <w:p w14:paraId="15CE2C95" w14:textId="77777777" w:rsidR="00687706" w:rsidRDefault="00687706" w:rsidP="00687706">
      <w:r>
        <w:t>&lt;/</w:t>
      </w:r>
      <w:proofErr w:type="spellStart"/>
      <w:r>
        <w:t>grok:render</w:t>
      </w:r>
      <w:proofErr w:type="spellEnd"/>
      <w:r>
        <w:t>&gt;&lt;</w:t>
      </w:r>
      <w:proofErr w:type="spellStart"/>
      <w:r>
        <w:t>grok:render</w:t>
      </w:r>
      <w:proofErr w:type="spellEnd"/>
      <w:r>
        <w:t xml:space="preserve"> </w:t>
      </w:r>
      <w:proofErr w:type="spellStart"/>
      <w:r>
        <w:t>card_id</w:t>
      </w:r>
      <w:proofErr w:type="spellEnd"/>
      <w:r>
        <w:t xml:space="preserve">="a83bdc"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219114FD" w14:textId="77777777" w:rsidR="00687706" w:rsidRDefault="00687706" w:rsidP="00687706">
      <w:r>
        <w:t>&lt;argument name="</w:t>
      </w:r>
      <w:proofErr w:type="spellStart"/>
      <w:r>
        <w:t>citation_id</w:t>
      </w:r>
      <w:proofErr w:type="spellEnd"/>
      <w:r>
        <w:t>"&gt;18&lt;/argument&gt;</w:t>
      </w:r>
    </w:p>
    <w:p w14:paraId="55DF04FA" w14:textId="77777777" w:rsidR="00687706" w:rsidRDefault="00687706" w:rsidP="00687706">
      <w:r>
        <w:t>&lt;/</w:t>
      </w:r>
      <w:proofErr w:type="spellStart"/>
      <w:r>
        <w:t>grok:render</w:t>
      </w:r>
      <w:proofErr w:type="spellEnd"/>
      <w:r>
        <w:t>&gt; Regional disparities persist, with higher burdens in northern states.&lt;</w:t>
      </w:r>
      <w:proofErr w:type="spellStart"/>
      <w:r>
        <w:t>grok:render</w:t>
      </w:r>
      <w:proofErr w:type="spellEnd"/>
      <w:r>
        <w:t xml:space="preserve"> </w:t>
      </w:r>
      <w:proofErr w:type="spellStart"/>
      <w:r>
        <w:t>card_id</w:t>
      </w:r>
      <w:proofErr w:type="spellEnd"/>
      <w:r>
        <w:t xml:space="preserve">="e22ff4"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67CEC734" w14:textId="77777777" w:rsidR="00687706" w:rsidRDefault="00687706" w:rsidP="00687706">
      <w:r>
        <w:t>&lt;argument name="</w:t>
      </w:r>
      <w:proofErr w:type="spellStart"/>
      <w:r>
        <w:t>citation_id</w:t>
      </w:r>
      <w:proofErr w:type="spellEnd"/>
      <w:r>
        <w:t>"&gt;20&lt;/argument&gt;</w:t>
      </w:r>
    </w:p>
    <w:p w14:paraId="02BD14AC" w14:textId="77777777" w:rsidR="00687706" w:rsidRDefault="00687706" w:rsidP="00687706">
      <w:r>
        <w:t>&lt;/</w:t>
      </w:r>
      <w:proofErr w:type="spellStart"/>
      <w:r>
        <w:t>grok:render</w:t>
      </w:r>
      <w:proofErr w:type="spellEnd"/>
      <w:r>
        <w:t>&gt;</w:t>
      </w:r>
    </w:p>
    <w:p w14:paraId="2ACECAD9" w14:textId="77777777" w:rsidR="00687706" w:rsidRDefault="00687706" w:rsidP="00687706"/>
    <w:p w14:paraId="5A48C1CC" w14:textId="77777777" w:rsidR="00687706" w:rsidRDefault="00687706" w:rsidP="00687706">
      <w:r>
        <w:t>## Identification of Burning Problems</w:t>
      </w:r>
    </w:p>
    <w:p w14:paraId="343F8D38" w14:textId="77777777" w:rsidR="00687706" w:rsidRDefault="00687706" w:rsidP="00687706"/>
    <w:p w14:paraId="05197C95" w14:textId="77777777" w:rsidR="00687706" w:rsidRDefault="00687706" w:rsidP="00687706">
      <w:r>
        <w:t>1. **MDR/XDR-TB Prevalence and Treatment Access**: High resistance rates and limited new drugs threaten epidemic control.&lt;</w:t>
      </w:r>
      <w:proofErr w:type="spellStart"/>
      <w:r>
        <w:t>grok:render</w:t>
      </w:r>
      <w:proofErr w:type="spellEnd"/>
      <w:r>
        <w:t xml:space="preserve"> </w:t>
      </w:r>
      <w:proofErr w:type="spellStart"/>
      <w:r>
        <w:t>card_id</w:t>
      </w:r>
      <w:proofErr w:type="spellEnd"/>
      <w:r>
        <w:t xml:space="preserve">="104f91"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3DCD0E6F" w14:textId="77777777" w:rsidR="00687706" w:rsidRDefault="00687706" w:rsidP="00687706">
      <w:r>
        <w:t>&lt;argument name="</w:t>
      </w:r>
      <w:proofErr w:type="spellStart"/>
      <w:r>
        <w:t>citation_id</w:t>
      </w:r>
      <w:proofErr w:type="spellEnd"/>
      <w:r>
        <w:t>"&gt;0&lt;/argument&gt;</w:t>
      </w:r>
    </w:p>
    <w:p w14:paraId="7EAF9BE7" w14:textId="77777777" w:rsidR="00687706" w:rsidRDefault="00687706" w:rsidP="00687706">
      <w:r>
        <w:t>&lt;/</w:t>
      </w:r>
      <w:proofErr w:type="spellStart"/>
      <w:r>
        <w:t>grok:render</w:t>
      </w:r>
      <w:proofErr w:type="spellEnd"/>
      <w:r>
        <w:t>&gt;&lt;</w:t>
      </w:r>
      <w:proofErr w:type="spellStart"/>
      <w:r>
        <w:t>grok:render</w:t>
      </w:r>
      <w:proofErr w:type="spellEnd"/>
      <w:r>
        <w:t xml:space="preserve"> </w:t>
      </w:r>
      <w:proofErr w:type="spellStart"/>
      <w:r>
        <w:t>card_id</w:t>
      </w:r>
      <w:proofErr w:type="spellEnd"/>
      <w:r>
        <w:t xml:space="preserve">="7b14c6"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31FCD61E" w14:textId="77777777" w:rsidR="00687706" w:rsidRDefault="00687706" w:rsidP="00687706">
      <w:r>
        <w:t>&lt;argument name="</w:t>
      </w:r>
      <w:proofErr w:type="spellStart"/>
      <w:r>
        <w:t>citation_id</w:t>
      </w:r>
      <w:proofErr w:type="spellEnd"/>
      <w:r>
        <w:t>"&gt;4&lt;/argument&gt;</w:t>
      </w:r>
    </w:p>
    <w:p w14:paraId="4BAF17A3" w14:textId="77777777" w:rsidR="00687706" w:rsidRDefault="00687706" w:rsidP="00687706">
      <w:r>
        <w:t>&lt;/</w:t>
      </w:r>
      <w:proofErr w:type="spellStart"/>
      <w:r>
        <w:t>grok:render</w:t>
      </w:r>
      <w:proofErr w:type="spellEnd"/>
      <w:r>
        <w:t>&gt;</w:t>
      </w:r>
    </w:p>
    <w:p w14:paraId="172AA0C8" w14:textId="77777777" w:rsidR="00687706" w:rsidRDefault="00687706" w:rsidP="00687706"/>
    <w:p w14:paraId="5966E6F5" w14:textId="77777777" w:rsidR="00687706" w:rsidRDefault="00687706" w:rsidP="00687706">
      <w:r>
        <w:t>2. **Delayed Diagnosis and Underreporting in Vulnerable Populations**: Gaps in migrants and remote areas sustain transmission.&lt;</w:t>
      </w:r>
      <w:proofErr w:type="spellStart"/>
      <w:r>
        <w:t>grok:render</w:t>
      </w:r>
      <w:proofErr w:type="spellEnd"/>
      <w:r>
        <w:t xml:space="preserve"> </w:t>
      </w:r>
      <w:proofErr w:type="spellStart"/>
      <w:r>
        <w:t>card_id</w:t>
      </w:r>
      <w:proofErr w:type="spellEnd"/>
      <w:r>
        <w:t xml:space="preserve">="2b8308"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5BB717B9" w14:textId="77777777" w:rsidR="00687706" w:rsidRDefault="00687706" w:rsidP="00687706">
      <w:r>
        <w:t>&lt;argument name="</w:t>
      </w:r>
      <w:proofErr w:type="spellStart"/>
      <w:r>
        <w:t>citation_id</w:t>
      </w:r>
      <w:proofErr w:type="spellEnd"/>
      <w:r>
        <w:t>"&gt;0&lt;/argument&gt;</w:t>
      </w:r>
    </w:p>
    <w:p w14:paraId="1A16026E" w14:textId="77777777" w:rsidR="00687706" w:rsidRDefault="00687706" w:rsidP="00687706">
      <w:r>
        <w:t>&lt;/</w:t>
      </w:r>
      <w:proofErr w:type="spellStart"/>
      <w:r>
        <w:t>grok:render</w:t>
      </w:r>
      <w:proofErr w:type="spellEnd"/>
      <w:r>
        <w:t>&gt;&lt;</w:t>
      </w:r>
      <w:proofErr w:type="spellStart"/>
      <w:r>
        <w:t>grok:render</w:t>
      </w:r>
      <w:proofErr w:type="spellEnd"/>
      <w:r>
        <w:t xml:space="preserve"> </w:t>
      </w:r>
      <w:proofErr w:type="spellStart"/>
      <w:r>
        <w:t>card_id</w:t>
      </w:r>
      <w:proofErr w:type="spellEnd"/>
      <w:r>
        <w:t xml:space="preserve">="a916b7"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5967F0DA" w14:textId="77777777" w:rsidR="00687706" w:rsidRDefault="00687706" w:rsidP="00687706">
      <w:r>
        <w:t>&lt;argument name="</w:t>
      </w:r>
      <w:proofErr w:type="spellStart"/>
      <w:r>
        <w:t>citation_id</w:t>
      </w:r>
      <w:proofErr w:type="spellEnd"/>
      <w:r>
        <w:t>"&gt;7&lt;/argument&gt;</w:t>
      </w:r>
    </w:p>
    <w:p w14:paraId="038FD28F" w14:textId="77777777" w:rsidR="00687706" w:rsidRDefault="00687706" w:rsidP="00687706">
      <w:r>
        <w:t>&lt;/</w:t>
      </w:r>
      <w:proofErr w:type="spellStart"/>
      <w:r>
        <w:t>grok:render</w:t>
      </w:r>
      <w:proofErr w:type="spellEnd"/>
      <w:r>
        <w:t>&gt;</w:t>
      </w:r>
    </w:p>
    <w:p w14:paraId="3F8D78FD" w14:textId="77777777" w:rsidR="00687706" w:rsidRDefault="00687706" w:rsidP="00687706"/>
    <w:p w14:paraId="31674EDD" w14:textId="77777777" w:rsidR="00687706" w:rsidRDefault="00687706" w:rsidP="00687706">
      <w:r>
        <w:t>3. **Catastrophic Costs and Nutritional Deficits**: Financial and nutritional burdens erode adherence.&lt;</w:t>
      </w:r>
      <w:proofErr w:type="spellStart"/>
      <w:r>
        <w:t>grok:render</w:t>
      </w:r>
      <w:proofErr w:type="spellEnd"/>
      <w:r>
        <w:t xml:space="preserve"> </w:t>
      </w:r>
      <w:proofErr w:type="spellStart"/>
      <w:r>
        <w:t>card_id</w:t>
      </w:r>
      <w:proofErr w:type="spellEnd"/>
      <w:r>
        <w:t xml:space="preserve">="a0b097"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63493CAA" w14:textId="77777777" w:rsidR="00687706" w:rsidRDefault="00687706" w:rsidP="00687706">
      <w:r>
        <w:t>&lt;argument name="</w:t>
      </w:r>
      <w:proofErr w:type="spellStart"/>
      <w:r>
        <w:t>citation_id</w:t>
      </w:r>
      <w:proofErr w:type="spellEnd"/>
      <w:r>
        <w:t>"&gt;0&lt;/argument&gt;</w:t>
      </w:r>
    </w:p>
    <w:p w14:paraId="0BA9316F" w14:textId="77777777" w:rsidR="00687706" w:rsidRDefault="00687706" w:rsidP="00687706">
      <w:r>
        <w:t>&lt;/</w:t>
      </w:r>
      <w:proofErr w:type="spellStart"/>
      <w:r>
        <w:t>grok:render</w:t>
      </w:r>
      <w:proofErr w:type="spellEnd"/>
      <w:r>
        <w:t>&gt;&lt;</w:t>
      </w:r>
      <w:proofErr w:type="spellStart"/>
      <w:r>
        <w:t>grok:render</w:t>
      </w:r>
      <w:proofErr w:type="spellEnd"/>
      <w:r>
        <w:t xml:space="preserve"> </w:t>
      </w:r>
      <w:proofErr w:type="spellStart"/>
      <w:r>
        <w:t>card_id</w:t>
      </w:r>
      <w:proofErr w:type="spellEnd"/>
      <w:r>
        <w:t xml:space="preserve">="634429"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74DA2379" w14:textId="77777777" w:rsidR="00687706" w:rsidRDefault="00687706" w:rsidP="00687706">
      <w:r>
        <w:t>&lt;argument name="</w:t>
      </w:r>
      <w:proofErr w:type="spellStart"/>
      <w:r>
        <w:t>citation_id</w:t>
      </w:r>
      <w:proofErr w:type="spellEnd"/>
      <w:r>
        <w:t>"&gt;26&lt;/argument&gt;</w:t>
      </w:r>
    </w:p>
    <w:p w14:paraId="6F8FC2FA" w14:textId="77777777" w:rsidR="00687706" w:rsidRDefault="00687706" w:rsidP="00687706">
      <w:r>
        <w:t>&lt;/</w:t>
      </w:r>
      <w:proofErr w:type="spellStart"/>
      <w:r>
        <w:t>grok:render</w:t>
      </w:r>
      <w:proofErr w:type="spellEnd"/>
      <w:r>
        <w:t>&gt;</w:t>
      </w:r>
    </w:p>
    <w:p w14:paraId="7937F1EB" w14:textId="77777777" w:rsidR="00687706" w:rsidRDefault="00687706" w:rsidP="00687706"/>
    <w:p w14:paraId="7248C35F" w14:textId="77777777" w:rsidR="00687706" w:rsidRDefault="00687706" w:rsidP="00687706">
      <w:r>
        <w:t xml:space="preserve">4. **Human Resource and Infrastructure Shortages**: Vacancies and </w:t>
      </w:r>
      <w:proofErr w:type="spellStart"/>
      <w:r>
        <w:t>stockouts</w:t>
      </w:r>
      <w:proofErr w:type="spellEnd"/>
      <w:r>
        <w:t xml:space="preserve"> hinder delivery.&lt;</w:t>
      </w:r>
      <w:proofErr w:type="spellStart"/>
      <w:r>
        <w:t>grok:render</w:t>
      </w:r>
      <w:proofErr w:type="spellEnd"/>
      <w:r>
        <w:t xml:space="preserve"> </w:t>
      </w:r>
      <w:proofErr w:type="spellStart"/>
      <w:r>
        <w:t>card_id</w:t>
      </w:r>
      <w:proofErr w:type="spellEnd"/>
      <w:r>
        <w:t xml:space="preserve">="5212ae"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6C7C0F37" w14:textId="77777777" w:rsidR="00687706" w:rsidRDefault="00687706" w:rsidP="00687706">
      <w:r>
        <w:t>&lt;argument name="</w:t>
      </w:r>
      <w:proofErr w:type="spellStart"/>
      <w:r>
        <w:t>citation_id</w:t>
      </w:r>
      <w:proofErr w:type="spellEnd"/>
      <w:r>
        <w:t>"&gt;0&lt;/argument&gt;</w:t>
      </w:r>
    </w:p>
    <w:p w14:paraId="6E60ACFC" w14:textId="77777777" w:rsidR="00687706" w:rsidRDefault="00687706" w:rsidP="00687706">
      <w:r>
        <w:t>&lt;/</w:t>
      </w:r>
      <w:proofErr w:type="spellStart"/>
      <w:r>
        <w:t>grok:render</w:t>
      </w:r>
      <w:proofErr w:type="spellEnd"/>
      <w:r>
        <w:t>&gt;&lt;</w:t>
      </w:r>
      <w:proofErr w:type="spellStart"/>
      <w:r>
        <w:t>grok:render</w:t>
      </w:r>
      <w:proofErr w:type="spellEnd"/>
      <w:r>
        <w:t xml:space="preserve"> </w:t>
      </w:r>
      <w:proofErr w:type="spellStart"/>
      <w:r>
        <w:t>card_id</w:t>
      </w:r>
      <w:proofErr w:type="spellEnd"/>
      <w:r>
        <w:t xml:space="preserve">="61dd35"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0DD93111" w14:textId="77777777" w:rsidR="00687706" w:rsidRDefault="00687706" w:rsidP="00687706">
      <w:r>
        <w:t>&lt;argument name="</w:t>
      </w:r>
      <w:proofErr w:type="spellStart"/>
      <w:r>
        <w:t>citation_id</w:t>
      </w:r>
      <w:proofErr w:type="spellEnd"/>
      <w:r>
        <w:t>"&gt;20&lt;/argument&gt;</w:t>
      </w:r>
    </w:p>
    <w:p w14:paraId="603C13D8" w14:textId="77777777" w:rsidR="00687706" w:rsidRDefault="00687706" w:rsidP="00687706">
      <w:r>
        <w:t>&lt;/</w:t>
      </w:r>
      <w:proofErr w:type="spellStart"/>
      <w:r>
        <w:t>grok:render</w:t>
      </w:r>
      <w:proofErr w:type="spellEnd"/>
      <w:r>
        <w:t>&gt;</w:t>
      </w:r>
    </w:p>
    <w:p w14:paraId="7BD227EC" w14:textId="77777777" w:rsidR="00687706" w:rsidRDefault="00687706" w:rsidP="00687706"/>
    <w:p w14:paraId="48527C80" w14:textId="77777777" w:rsidR="00687706" w:rsidRDefault="00687706" w:rsidP="00687706">
      <w:r>
        <w:t xml:space="preserve">5. **Stigma and Low Community Awareness**: </w:t>
      </w:r>
      <w:proofErr w:type="spellStart"/>
      <w:r>
        <w:t>Behavioral</w:t>
      </w:r>
      <w:proofErr w:type="spellEnd"/>
      <w:r>
        <w:t xml:space="preserve"> barriers limit engagement and early detection.&lt;</w:t>
      </w:r>
      <w:proofErr w:type="spellStart"/>
      <w:r>
        <w:t>grok:render</w:t>
      </w:r>
      <w:proofErr w:type="spellEnd"/>
      <w:r>
        <w:t xml:space="preserve"> </w:t>
      </w:r>
      <w:proofErr w:type="spellStart"/>
      <w:r>
        <w:t>card_id</w:t>
      </w:r>
      <w:proofErr w:type="spellEnd"/>
      <w:r>
        <w:t xml:space="preserve">="0d53cc"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1F7F0668" w14:textId="77777777" w:rsidR="00687706" w:rsidRDefault="00687706" w:rsidP="00687706">
      <w:r>
        <w:t>&lt;argument name="</w:t>
      </w:r>
      <w:proofErr w:type="spellStart"/>
      <w:r>
        <w:t>citation_id</w:t>
      </w:r>
      <w:proofErr w:type="spellEnd"/>
      <w:r>
        <w:t>"&gt;7&lt;/argument&gt;</w:t>
      </w:r>
    </w:p>
    <w:p w14:paraId="67257754" w14:textId="77777777" w:rsidR="00687706" w:rsidRDefault="00687706" w:rsidP="00687706">
      <w:r>
        <w:t>&lt;/</w:t>
      </w:r>
      <w:proofErr w:type="spellStart"/>
      <w:r>
        <w:t>grok:render</w:t>
      </w:r>
      <w:proofErr w:type="spellEnd"/>
      <w:r>
        <w:t>&gt;&lt;</w:t>
      </w:r>
      <w:proofErr w:type="spellStart"/>
      <w:r>
        <w:t>grok:render</w:t>
      </w:r>
      <w:proofErr w:type="spellEnd"/>
      <w:r>
        <w:t xml:space="preserve"> </w:t>
      </w:r>
      <w:proofErr w:type="spellStart"/>
      <w:r>
        <w:t>card_id</w:t>
      </w:r>
      <w:proofErr w:type="spellEnd"/>
      <w:r>
        <w:t xml:space="preserve">="d09f1e"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235FD085" w14:textId="77777777" w:rsidR="00687706" w:rsidRDefault="00687706" w:rsidP="00687706">
      <w:r>
        <w:t>&lt;argument name="</w:t>
      </w:r>
      <w:proofErr w:type="spellStart"/>
      <w:r>
        <w:t>citation_id</w:t>
      </w:r>
      <w:proofErr w:type="spellEnd"/>
      <w:r>
        <w:t>"&gt;20&lt;/argument&gt;</w:t>
      </w:r>
    </w:p>
    <w:p w14:paraId="2DCF5396" w14:textId="77777777" w:rsidR="00687706" w:rsidRDefault="00687706" w:rsidP="00687706">
      <w:r>
        <w:t>&lt;/</w:t>
      </w:r>
      <w:proofErr w:type="spellStart"/>
      <w:r>
        <w:t>grok:render</w:t>
      </w:r>
      <w:proofErr w:type="spellEnd"/>
      <w:r>
        <w:t>&gt;</w:t>
      </w:r>
    </w:p>
    <w:p w14:paraId="05C67019" w14:textId="77777777" w:rsidR="00687706" w:rsidRDefault="00687706" w:rsidP="00687706"/>
    <w:p w14:paraId="28C710F4" w14:textId="77777777" w:rsidR="00687706" w:rsidRDefault="00687706" w:rsidP="00687706">
      <w:r>
        <w:t>## Proposed Research Protocols</w:t>
      </w:r>
    </w:p>
    <w:p w14:paraId="77E21802" w14:textId="77777777" w:rsidR="00687706" w:rsidRDefault="00687706" w:rsidP="00687706"/>
    <w:p w14:paraId="37C00DD9" w14:textId="77777777" w:rsidR="00687706" w:rsidRDefault="00687706" w:rsidP="00687706">
      <w:r>
        <w:t>These protocols are designed for feasibility within India's health infrastructure, with ethical oversight from bodies like the Indian Council of Medical Research (ICMR).</w:t>
      </w:r>
    </w:p>
    <w:p w14:paraId="5DE000BE" w14:textId="77777777" w:rsidR="00687706" w:rsidRDefault="00687706" w:rsidP="00687706"/>
    <w:p w14:paraId="75895ABA" w14:textId="77777777" w:rsidR="00687706" w:rsidRDefault="00687706" w:rsidP="00687706">
      <w:r>
        <w:t>1. **For MDR/XDR-TB**: Prospective cohort RCT evaluating expanded shorter regimens. Recruit 2,000 patients from high-burden states; 3-year follow-up with genotyping and adherence tracking. Outcomes: treatment success, resistance emergence.&lt;</w:t>
      </w:r>
      <w:proofErr w:type="spellStart"/>
      <w:r>
        <w:t>grok:render</w:t>
      </w:r>
      <w:proofErr w:type="spellEnd"/>
      <w:r>
        <w:t xml:space="preserve"> </w:t>
      </w:r>
      <w:proofErr w:type="spellStart"/>
      <w:r>
        <w:t>card_id</w:t>
      </w:r>
      <w:proofErr w:type="spellEnd"/>
      <w:r>
        <w:t xml:space="preserve">="93da73"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316A8C61" w14:textId="77777777" w:rsidR="00687706" w:rsidRDefault="00687706" w:rsidP="00687706">
      <w:r>
        <w:t>&lt;argument name="</w:t>
      </w:r>
      <w:proofErr w:type="spellStart"/>
      <w:r>
        <w:t>citation_id</w:t>
      </w:r>
      <w:proofErr w:type="spellEnd"/>
      <w:r>
        <w:t>"&gt;0&lt;/argument&gt;</w:t>
      </w:r>
    </w:p>
    <w:p w14:paraId="5F9833FC" w14:textId="77777777" w:rsidR="00687706" w:rsidRDefault="00687706" w:rsidP="00687706">
      <w:r>
        <w:t>&lt;/</w:t>
      </w:r>
      <w:proofErr w:type="spellStart"/>
      <w:r>
        <w:t>grok:render</w:t>
      </w:r>
      <w:proofErr w:type="spellEnd"/>
      <w:r>
        <w:t>&gt;</w:t>
      </w:r>
    </w:p>
    <w:p w14:paraId="6D0F4713" w14:textId="77777777" w:rsidR="00687706" w:rsidRDefault="00687706" w:rsidP="00687706"/>
    <w:p w14:paraId="7E269FC1" w14:textId="77777777" w:rsidR="00687706" w:rsidRDefault="00687706" w:rsidP="00687706">
      <w:r>
        <w:t>2. **For Delayed Diagnosis**: Mixed-methods study piloting mobile AI diagnostics. Survey 5,000 in 10 districts; 2-year duration with geospatial analysis.&lt;</w:t>
      </w:r>
      <w:proofErr w:type="spellStart"/>
      <w:r>
        <w:t>grok:render</w:t>
      </w:r>
      <w:proofErr w:type="spellEnd"/>
      <w:r>
        <w:t xml:space="preserve"> </w:t>
      </w:r>
      <w:proofErr w:type="spellStart"/>
      <w:r>
        <w:t>card_id</w:t>
      </w:r>
      <w:proofErr w:type="spellEnd"/>
      <w:r>
        <w:t xml:space="preserve">="f6e7f3"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2ACBB90F" w14:textId="77777777" w:rsidR="00687706" w:rsidRDefault="00687706" w:rsidP="00687706">
      <w:r>
        <w:t>&lt;argument name="</w:t>
      </w:r>
      <w:proofErr w:type="spellStart"/>
      <w:r>
        <w:t>citation_id</w:t>
      </w:r>
      <w:proofErr w:type="spellEnd"/>
      <w:r>
        <w:t>"&gt;0&lt;/argument&gt;</w:t>
      </w:r>
    </w:p>
    <w:p w14:paraId="6487375C" w14:textId="77777777" w:rsidR="00687706" w:rsidRDefault="00687706" w:rsidP="00687706">
      <w:r>
        <w:t>&lt;/</w:t>
      </w:r>
      <w:proofErr w:type="spellStart"/>
      <w:r>
        <w:t>grok:render</w:t>
      </w:r>
      <w:proofErr w:type="spellEnd"/>
      <w:r>
        <w:t>&gt;</w:t>
      </w:r>
    </w:p>
    <w:p w14:paraId="3263A621" w14:textId="77777777" w:rsidR="00687706" w:rsidRDefault="00687706" w:rsidP="00687706"/>
    <w:p w14:paraId="33E9146F" w14:textId="77777777" w:rsidR="00687706" w:rsidRDefault="00687706" w:rsidP="00687706">
      <w:r>
        <w:t xml:space="preserve">3. **For Catastrophic Costs**: Longitudinal RCT on augmented nutrition via PMTBMBA. </w:t>
      </w:r>
      <w:proofErr w:type="spellStart"/>
      <w:r>
        <w:t>Enroll</w:t>
      </w:r>
      <w:proofErr w:type="spellEnd"/>
      <w:r>
        <w:t xml:space="preserve"> 1,500; 18-month follow-up using WHO costing tools.&lt;</w:t>
      </w:r>
      <w:proofErr w:type="spellStart"/>
      <w:r>
        <w:t>grok:render</w:t>
      </w:r>
      <w:proofErr w:type="spellEnd"/>
      <w:r>
        <w:t xml:space="preserve"> </w:t>
      </w:r>
      <w:proofErr w:type="spellStart"/>
      <w:r>
        <w:t>card_id</w:t>
      </w:r>
      <w:proofErr w:type="spellEnd"/>
      <w:r>
        <w:t xml:space="preserve">="745095"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0FC1B501" w14:textId="77777777" w:rsidR="00687706" w:rsidRDefault="00687706" w:rsidP="00687706">
      <w:r>
        <w:t>&lt;argument name="</w:t>
      </w:r>
      <w:proofErr w:type="spellStart"/>
      <w:r>
        <w:t>citation_id</w:t>
      </w:r>
      <w:proofErr w:type="spellEnd"/>
      <w:r>
        <w:t>"&gt;26&lt;/argument&gt;</w:t>
      </w:r>
    </w:p>
    <w:p w14:paraId="15499034" w14:textId="77777777" w:rsidR="00687706" w:rsidRDefault="00687706" w:rsidP="00687706">
      <w:r>
        <w:t>&lt;/</w:t>
      </w:r>
      <w:proofErr w:type="spellStart"/>
      <w:r>
        <w:t>grok:render</w:t>
      </w:r>
      <w:proofErr w:type="spellEnd"/>
      <w:r>
        <w:t>&gt;</w:t>
      </w:r>
    </w:p>
    <w:p w14:paraId="422DCE24" w14:textId="77777777" w:rsidR="00687706" w:rsidRDefault="00687706" w:rsidP="00687706"/>
    <w:p w14:paraId="724A1E35" w14:textId="77777777" w:rsidR="00687706" w:rsidRDefault="00687706" w:rsidP="00687706">
      <w:r>
        <w:t xml:space="preserve">4. **For Infrastructure Shortages**: Cluster-randomized trial on task-shifting and telemedicine. 20 districts; 2 years, with system dynamics </w:t>
      </w:r>
      <w:proofErr w:type="spellStart"/>
      <w:r>
        <w:t>modeling</w:t>
      </w:r>
      <w:proofErr w:type="spellEnd"/>
      <w:r>
        <w:t>.&lt;</w:t>
      </w:r>
      <w:proofErr w:type="spellStart"/>
      <w:r>
        <w:t>grok:render</w:t>
      </w:r>
      <w:proofErr w:type="spellEnd"/>
      <w:r>
        <w:t xml:space="preserve"> </w:t>
      </w:r>
      <w:proofErr w:type="spellStart"/>
      <w:r>
        <w:t>card_id</w:t>
      </w:r>
      <w:proofErr w:type="spellEnd"/>
      <w:r>
        <w:t xml:space="preserve">="0b727d"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2075BD02" w14:textId="77777777" w:rsidR="00687706" w:rsidRDefault="00687706" w:rsidP="00687706">
      <w:r>
        <w:t>&lt;argument name="</w:t>
      </w:r>
      <w:proofErr w:type="spellStart"/>
      <w:r>
        <w:t>citation_id</w:t>
      </w:r>
      <w:proofErr w:type="spellEnd"/>
      <w:r>
        <w:t>"&gt;20&lt;/argument&gt;</w:t>
      </w:r>
    </w:p>
    <w:p w14:paraId="5FE0C2D3" w14:textId="77777777" w:rsidR="00687706" w:rsidRDefault="00687706" w:rsidP="00687706">
      <w:r>
        <w:t>&lt;/</w:t>
      </w:r>
      <w:proofErr w:type="spellStart"/>
      <w:r>
        <w:t>grok:render</w:t>
      </w:r>
      <w:proofErr w:type="spellEnd"/>
      <w:r>
        <w:t>&gt;</w:t>
      </w:r>
    </w:p>
    <w:p w14:paraId="4C9F1555" w14:textId="77777777" w:rsidR="00687706" w:rsidRDefault="00687706" w:rsidP="00687706"/>
    <w:p w14:paraId="0E024150" w14:textId="77777777" w:rsidR="00687706" w:rsidRDefault="00687706" w:rsidP="00687706">
      <w:r>
        <w:t>5. **For Stigma**: Qualitative action research on media campaigns. 500 participants; 1-year iterative design with stigma scales.&lt;</w:t>
      </w:r>
      <w:proofErr w:type="spellStart"/>
      <w:r>
        <w:t>grok:render</w:t>
      </w:r>
      <w:proofErr w:type="spellEnd"/>
      <w:r>
        <w:t xml:space="preserve"> </w:t>
      </w:r>
      <w:proofErr w:type="spellStart"/>
      <w:r>
        <w:t>card_id</w:t>
      </w:r>
      <w:proofErr w:type="spellEnd"/>
      <w:r>
        <w:t xml:space="preserve">="4c25ed"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07904EF7" w14:textId="77777777" w:rsidR="00687706" w:rsidRDefault="00687706" w:rsidP="00687706">
      <w:r>
        <w:t>&lt;argument name="</w:t>
      </w:r>
      <w:proofErr w:type="spellStart"/>
      <w:r>
        <w:t>citation_id</w:t>
      </w:r>
      <w:proofErr w:type="spellEnd"/>
      <w:r>
        <w:t>"&gt;7&lt;/argument&gt;</w:t>
      </w:r>
    </w:p>
    <w:p w14:paraId="46321659" w14:textId="77777777" w:rsidR="00687706" w:rsidRDefault="00687706" w:rsidP="00687706">
      <w:r>
        <w:t>&lt;/</w:t>
      </w:r>
      <w:proofErr w:type="spellStart"/>
      <w:r>
        <w:t>grok:render</w:t>
      </w:r>
      <w:proofErr w:type="spellEnd"/>
      <w:r>
        <w:t>&gt;</w:t>
      </w:r>
    </w:p>
    <w:p w14:paraId="0A902C27" w14:textId="77777777" w:rsidR="00687706" w:rsidRDefault="00687706" w:rsidP="00687706"/>
    <w:p w14:paraId="57FA8326" w14:textId="77777777" w:rsidR="00687706" w:rsidRDefault="00687706" w:rsidP="00687706">
      <w:r>
        <w:t>## Discussion</w:t>
      </w:r>
    </w:p>
    <w:p w14:paraId="40861E60" w14:textId="77777777" w:rsidR="00687706" w:rsidRDefault="00687706" w:rsidP="00687706"/>
    <w:p w14:paraId="74480CFB" w14:textId="77777777" w:rsidR="00687706" w:rsidRDefault="00687706" w:rsidP="00687706">
      <w:r>
        <w:t>NTEP's progress is commendable, but challenges like the pandemic's legacy and slow incidence declines highlight the need for bolder interventions.&lt;</w:t>
      </w:r>
      <w:proofErr w:type="spellStart"/>
      <w:r>
        <w:t>grok:render</w:t>
      </w:r>
      <w:proofErr w:type="spellEnd"/>
      <w:r>
        <w:t xml:space="preserve"> </w:t>
      </w:r>
      <w:proofErr w:type="spellStart"/>
      <w:r>
        <w:t>card_id</w:t>
      </w:r>
      <w:proofErr w:type="spellEnd"/>
      <w:r>
        <w:t xml:space="preserve">="57aa9c"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0B26FDA9" w14:textId="77777777" w:rsidR="00687706" w:rsidRDefault="00687706" w:rsidP="00687706">
      <w:r>
        <w:t>&lt;argument name="</w:t>
      </w:r>
      <w:proofErr w:type="spellStart"/>
      <w:r>
        <w:t>citation_id</w:t>
      </w:r>
      <w:proofErr w:type="spellEnd"/>
      <w:r>
        <w:t>"&gt;18&lt;/argument&gt;</w:t>
      </w:r>
    </w:p>
    <w:p w14:paraId="71DDF543" w14:textId="77777777" w:rsidR="00687706" w:rsidRDefault="00687706" w:rsidP="00687706">
      <w:r>
        <w:t>&lt;/</w:t>
      </w:r>
      <w:proofErr w:type="spellStart"/>
      <w:r>
        <w:t>grok:render</w:t>
      </w:r>
      <w:proofErr w:type="spellEnd"/>
      <w:r>
        <w:t>&gt;&lt;</w:t>
      </w:r>
      <w:proofErr w:type="spellStart"/>
      <w:r>
        <w:t>grok:render</w:t>
      </w:r>
      <w:proofErr w:type="spellEnd"/>
      <w:r>
        <w:t xml:space="preserve"> </w:t>
      </w:r>
      <w:proofErr w:type="spellStart"/>
      <w:r>
        <w:t>card_id</w:t>
      </w:r>
      <w:proofErr w:type="spellEnd"/>
      <w:r>
        <w:t xml:space="preserve">="5c3395"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6B17065F" w14:textId="77777777" w:rsidR="00687706" w:rsidRDefault="00687706" w:rsidP="00687706">
      <w:r>
        <w:t>&lt;argument name="</w:t>
      </w:r>
      <w:proofErr w:type="spellStart"/>
      <w:r>
        <w:t>citation_id</w:t>
      </w:r>
      <w:proofErr w:type="spellEnd"/>
      <w:r>
        <w:t>"&gt;22&lt;/argument&gt;</w:t>
      </w:r>
    </w:p>
    <w:p w14:paraId="6D5C4E17" w14:textId="77777777" w:rsidR="00687706" w:rsidRDefault="00687706" w:rsidP="00687706">
      <w:r>
        <w:t>&lt;/</w:t>
      </w:r>
      <w:proofErr w:type="spellStart"/>
      <w:r>
        <w:t>grok:render</w:t>
      </w:r>
      <w:proofErr w:type="spellEnd"/>
      <w:r>
        <w:t>&gt; Global lessons, such as Vietnam's rapid diagnostics scale-up, could inform adaptations.&lt;</w:t>
      </w:r>
      <w:proofErr w:type="spellStart"/>
      <w:r>
        <w:t>grok:render</w:t>
      </w:r>
      <w:proofErr w:type="spellEnd"/>
      <w:r>
        <w:t xml:space="preserve"> </w:t>
      </w:r>
      <w:proofErr w:type="spellStart"/>
      <w:r>
        <w:t>card_id</w:t>
      </w:r>
      <w:proofErr w:type="spellEnd"/>
      <w:r>
        <w:t xml:space="preserve">="838f25"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092CB1A2" w14:textId="77777777" w:rsidR="00687706" w:rsidRDefault="00687706" w:rsidP="00687706">
      <w:r>
        <w:t>&lt;argument name="</w:t>
      </w:r>
      <w:proofErr w:type="spellStart"/>
      <w:r>
        <w:t>citation_id</w:t>
      </w:r>
      <w:proofErr w:type="spellEnd"/>
      <w:r>
        <w:t>"&gt;20&lt;/argument&gt;</w:t>
      </w:r>
    </w:p>
    <w:p w14:paraId="12A74F46" w14:textId="77777777" w:rsidR="00687706" w:rsidRDefault="00687706" w:rsidP="00687706">
      <w:r>
        <w:t>&lt;/</w:t>
      </w:r>
      <w:proofErr w:type="spellStart"/>
      <w:r>
        <w:t>grok:render</w:t>
      </w:r>
      <w:proofErr w:type="spellEnd"/>
      <w:r>
        <w:t>&gt; Forecasting models predict 28.36 lakh cases in 2025 without acceleration.&lt;</w:t>
      </w:r>
      <w:proofErr w:type="spellStart"/>
      <w:r>
        <w:t>grok:render</w:t>
      </w:r>
      <w:proofErr w:type="spellEnd"/>
      <w:r>
        <w:t xml:space="preserve"> </w:t>
      </w:r>
      <w:proofErr w:type="spellStart"/>
      <w:r>
        <w:t>card_id</w:t>
      </w:r>
      <w:proofErr w:type="spellEnd"/>
      <w:r>
        <w:t xml:space="preserve">="ffd11c" </w:t>
      </w:r>
      <w:proofErr w:type="spellStart"/>
      <w:r>
        <w:t>card_type</w:t>
      </w:r>
      <w:proofErr w:type="spellEnd"/>
      <w:r>
        <w:t>="</w:t>
      </w:r>
      <w:proofErr w:type="spellStart"/>
      <w:r>
        <w:t>citation_card</w:t>
      </w:r>
      <w:proofErr w:type="spellEnd"/>
      <w:r>
        <w:t>" type="</w:t>
      </w:r>
      <w:proofErr w:type="spellStart"/>
      <w:r>
        <w:t>render_inline_citation</w:t>
      </w:r>
      <w:proofErr w:type="spellEnd"/>
      <w:r>
        <w:t>"&gt;</w:t>
      </w:r>
    </w:p>
    <w:p w14:paraId="3798E57B" w14:textId="77777777" w:rsidR="00687706" w:rsidRDefault="00687706" w:rsidP="00687706">
      <w:r>
        <w:t>&lt;argument name="</w:t>
      </w:r>
      <w:proofErr w:type="spellStart"/>
      <w:r>
        <w:t>citation_id</w:t>
      </w:r>
      <w:proofErr w:type="spellEnd"/>
      <w:r>
        <w:t>"&gt;22&lt;/argument&gt;</w:t>
      </w:r>
    </w:p>
    <w:p w14:paraId="7FA86A3C" w14:textId="77777777" w:rsidR="00687706" w:rsidRDefault="00687706" w:rsidP="00687706">
      <w:r>
        <w:t>&lt;/</w:t>
      </w:r>
      <w:proofErr w:type="spellStart"/>
      <w:r>
        <w:t>grok:render</w:t>
      </w:r>
      <w:proofErr w:type="spellEnd"/>
      <w:r>
        <w:t>&gt; Equity-focused approaches are crucial for vulnerable groups.</w:t>
      </w:r>
    </w:p>
    <w:p w14:paraId="7B0075BB" w14:textId="77777777" w:rsidR="00687706" w:rsidRDefault="00687706" w:rsidP="00687706"/>
    <w:p w14:paraId="5BB18363" w14:textId="77777777" w:rsidR="00687706" w:rsidRDefault="00687706" w:rsidP="00687706">
      <w:r>
        <w:t>## Conclusion</w:t>
      </w:r>
    </w:p>
    <w:p w14:paraId="440A61EE" w14:textId="77777777" w:rsidR="00687706" w:rsidRDefault="00687706" w:rsidP="00687706"/>
    <w:p w14:paraId="5D5BAFB1" w14:textId="77777777" w:rsidR="00687706" w:rsidRDefault="00687706" w:rsidP="00687706">
      <w:r>
        <w:t>India's TB elimination journey requires urgent scaling of innovations, funding to 2.5% GDP, and research-driven policies. While 2025 may be aspirational, sustained efforts can achieve substantial reductions by 2030.</w:t>
      </w:r>
    </w:p>
    <w:p w14:paraId="216FF70A" w14:textId="77777777" w:rsidR="00687706" w:rsidRDefault="00687706" w:rsidP="00687706"/>
    <w:p w14:paraId="5F64F706" w14:textId="77777777" w:rsidR="00687706" w:rsidRDefault="00687706" w:rsidP="00687706">
      <w:r>
        <w:t>## Acknowledgments</w:t>
      </w:r>
    </w:p>
    <w:p w14:paraId="3F658A74" w14:textId="77777777" w:rsidR="00687706" w:rsidRDefault="00687706" w:rsidP="00687706">
      <w:r>
        <w:t>This review synthesizes publicly available data; no funding was received.</w:t>
      </w:r>
    </w:p>
    <w:p w14:paraId="357D65D9" w14:textId="77777777" w:rsidR="00687706" w:rsidRDefault="00687706" w:rsidP="00687706"/>
    <w:p w14:paraId="26B90A47" w14:textId="77777777" w:rsidR="00687706" w:rsidRDefault="00687706" w:rsidP="00687706">
      <w:r>
        <w:t>## Conflicts of Interest</w:t>
      </w:r>
    </w:p>
    <w:p w14:paraId="23CC1478" w14:textId="77777777" w:rsidR="00687706" w:rsidRDefault="00687706" w:rsidP="00687706">
      <w:r>
        <w:t>None declared.</w:t>
      </w:r>
    </w:p>
    <w:p w14:paraId="673A0ECA" w14:textId="77777777" w:rsidR="00687706" w:rsidRDefault="00687706" w:rsidP="00687706"/>
    <w:p w14:paraId="39565B5C" w14:textId="77777777" w:rsidR="00687706" w:rsidRDefault="00687706" w:rsidP="00687706">
      <w:r>
        <w:t>## References</w:t>
      </w:r>
    </w:p>
    <w:p w14:paraId="40FBBB8D" w14:textId="77777777" w:rsidR="00687706" w:rsidRDefault="00687706" w:rsidP="00687706"/>
    <w:p w14:paraId="1456F5FA" w14:textId="77777777" w:rsidR="00687706" w:rsidRDefault="00687706" w:rsidP="00687706">
      <w:r>
        <w:t xml:space="preserve">1. </w:t>
      </w:r>
      <w:proofErr w:type="spellStart"/>
      <w:r>
        <w:t>Basu</w:t>
      </w:r>
      <w:proofErr w:type="spellEnd"/>
      <w:r>
        <w:t xml:space="preserve"> S, et al. Progress and challenges in achieving tuberculosis elimination in India by 2025: a systematic review and meta-analysis. </w:t>
      </w:r>
      <w:proofErr w:type="spellStart"/>
      <w:r>
        <w:t>PLoS</w:t>
      </w:r>
      <w:proofErr w:type="spellEnd"/>
      <w:r>
        <w:t xml:space="preserve"> One. 2024;19(3):e0301060. doi:10.1371/journal.pone.0301060. https://journals.plos.org/plosone/article?id=10.1371/journal.pone.0301060</w:t>
      </w:r>
    </w:p>
    <w:p w14:paraId="672744EB" w14:textId="77777777" w:rsidR="00687706" w:rsidRDefault="00687706" w:rsidP="00687706"/>
    <w:p w14:paraId="688BE80D" w14:textId="77777777" w:rsidR="00687706" w:rsidRDefault="00687706" w:rsidP="00687706">
      <w:r>
        <w:t xml:space="preserve">2. Rao R, et al. Lessons and updates from India's National Tuberculosis Elimination Programme. </w:t>
      </w:r>
      <w:proofErr w:type="spellStart"/>
      <w:r>
        <w:t>Int</w:t>
      </w:r>
      <w:proofErr w:type="spellEnd"/>
      <w:r>
        <w:t xml:space="preserve"> J Infect Dis Reg. 2025;14:100347. doi:10.1016/j.ijregi.2025.100347. https://pmc.ncbi.nlm.nih.gov/articles/PMC11973646/</w:t>
      </w:r>
    </w:p>
    <w:p w14:paraId="5A521E27" w14:textId="77777777" w:rsidR="00687706" w:rsidRDefault="00687706" w:rsidP="00687706"/>
    <w:p w14:paraId="1B5B996F" w14:textId="77777777" w:rsidR="00687706" w:rsidRDefault="00687706" w:rsidP="00687706">
      <w:r>
        <w:t xml:space="preserve">3. </w:t>
      </w:r>
      <w:proofErr w:type="spellStart"/>
      <w:r>
        <w:t>Batra</w:t>
      </w:r>
      <w:proofErr w:type="spellEnd"/>
      <w:r>
        <w:t xml:space="preserve"> S, et al. Advancing tuberculosis elimination in India: A qualitative review of tuberculosis preventive treatment. J Glob Health. 2025;15:04069. doi:10.7189/jogh.15.04069. https://www.sciencedirect.com/science/article/pii/S277270762400225X</w:t>
      </w:r>
    </w:p>
    <w:p w14:paraId="2419F3F1" w14:textId="77777777" w:rsidR="00687706" w:rsidRDefault="00687706" w:rsidP="00687706"/>
    <w:p w14:paraId="12B03C5F" w14:textId="77777777" w:rsidR="00687706" w:rsidRDefault="00687706" w:rsidP="00687706">
      <w:r>
        <w:t xml:space="preserve">4. Singh S, et al. A to Z of National Tuberculosis Elimination Program. J </w:t>
      </w:r>
      <w:proofErr w:type="spellStart"/>
      <w:r>
        <w:t>Assoc</w:t>
      </w:r>
      <w:proofErr w:type="spellEnd"/>
      <w:r>
        <w:t xml:space="preserve"> Physicians India. 2025;73(4):17-22. doi:10.59556/japi.73.0495. https://journals.lww.com/jalh/fulltext/2025/04000/a_to_z_of_national_tuberculosis_elimination.3.aspx</w:t>
      </w:r>
    </w:p>
    <w:p w14:paraId="0E08B77F" w14:textId="77777777" w:rsidR="00687706" w:rsidRDefault="00687706" w:rsidP="00687706"/>
    <w:p w14:paraId="7F743257" w14:textId="77777777" w:rsidR="00687706" w:rsidRDefault="00687706" w:rsidP="00687706">
      <w:r>
        <w:t xml:space="preserve">5. </w:t>
      </w:r>
      <w:proofErr w:type="spellStart"/>
      <w:r>
        <w:t>Pandit</w:t>
      </w:r>
      <w:proofErr w:type="spellEnd"/>
      <w:r>
        <w:t xml:space="preserve"> M, et al. A narrative review of tuberculosis elimination in India: Challenges, progress and the </w:t>
      </w:r>
      <w:proofErr w:type="spellStart"/>
      <w:r>
        <w:t>strategics</w:t>
      </w:r>
      <w:proofErr w:type="spellEnd"/>
      <w:r>
        <w:t xml:space="preserve"> towards elimination by 2025. </w:t>
      </w:r>
      <w:proofErr w:type="spellStart"/>
      <w:r>
        <w:t>Int</w:t>
      </w:r>
      <w:proofErr w:type="spellEnd"/>
      <w:r>
        <w:t xml:space="preserve"> J Med </w:t>
      </w:r>
      <w:proofErr w:type="spellStart"/>
      <w:r>
        <w:t>Microbiol</w:t>
      </w:r>
      <w:proofErr w:type="spellEnd"/>
      <w:r>
        <w:t xml:space="preserve"> Trop Dis. 2025;11(1):1-6. doi:10.18231/j.ijmmtd.2025.001. https://www.researchgate.net/publication/390194695_A_narrative_review_of_tuberculosis_elimination_in_India_Challenges_progress_and_the_strategics_towards_elimination_by_2025</w:t>
      </w:r>
    </w:p>
    <w:p w14:paraId="27BC1E15" w14:textId="77777777" w:rsidR="00687706" w:rsidRDefault="00687706" w:rsidP="00687706"/>
    <w:p w14:paraId="76DAC373" w14:textId="77777777" w:rsidR="00687706" w:rsidRDefault="00687706" w:rsidP="00687706">
      <w:r>
        <w:t>6. Central TB Division. India TB Report 2024. Ministry of Health and Family Welfare, Government of India; 2024. https://tbcindia.mohfw.gov.in/wp-content/uploads/2024/10/TB-Report_for-Web_08_10-2024-1.pdf</w:t>
      </w:r>
    </w:p>
    <w:p w14:paraId="4188F8FB" w14:textId="77777777" w:rsidR="00687706" w:rsidRDefault="00687706" w:rsidP="00687706"/>
    <w:p w14:paraId="3EC485BB" w14:textId="77777777" w:rsidR="00687706" w:rsidRDefault="00687706" w:rsidP="00687706">
      <w:r>
        <w:t>7. Press Information Bureau. Towards a TB-Free India: Achievements, Challenges and the Way Forward. Government of India; November 5, 2024. https://www.pib.gov.in/PressReleasePage.aspx?PRID=2070942</w:t>
      </w:r>
    </w:p>
    <w:p w14:paraId="144B3AE4" w14:textId="77777777" w:rsidR="00687706" w:rsidRDefault="00687706" w:rsidP="00687706"/>
    <w:p w14:paraId="251EFC25" w14:textId="77777777" w:rsidR="00687706" w:rsidRDefault="00687706" w:rsidP="00687706">
      <w:r>
        <w:t>8. Press Information Bureau. World Tuberculosis (TB) Day – 2025. Government of India; March 24, 2025. https://www.pib.gov.in/PressReleasePage.aspx?PRID=2114549</w:t>
      </w:r>
    </w:p>
    <w:p w14:paraId="30BBDD93" w14:textId="77777777" w:rsidR="00687706" w:rsidRDefault="00687706" w:rsidP="00687706"/>
    <w:p w14:paraId="32302AD8" w14:textId="77777777" w:rsidR="00687706" w:rsidRDefault="00687706" w:rsidP="00687706">
      <w:r>
        <w:t>9. BBC News. India brought forward its TB elimination deadline - but can it be met? June 10, 2025. https://www.bbc.com/news/articles/c780z9545m3o</w:t>
      </w:r>
    </w:p>
    <w:p w14:paraId="7CE85D28" w14:textId="77777777" w:rsidR="00687706" w:rsidRDefault="00687706" w:rsidP="00687706"/>
    <w:p w14:paraId="794ACCAD" w14:textId="77777777" w:rsidR="00687706" w:rsidRDefault="00687706" w:rsidP="00687706">
      <w:r>
        <w:t>10. Vision IAS. India Tuberculosis (TB) Report 2024. May 21, 2024. https://visionias.in/current-affairs/monthly-magazine/2024-05-21/science-and-technology/india-tuberculosis-tb-report-2024</w:t>
      </w:r>
    </w:p>
    <w:p w14:paraId="459B0082" w14:textId="77777777" w:rsidR="00687706" w:rsidRDefault="00687706" w:rsidP="00687706"/>
    <w:p w14:paraId="666F5836" w14:textId="77777777" w:rsidR="00687706" w:rsidRDefault="00687706" w:rsidP="00687706">
      <w:r>
        <w:t xml:space="preserve">11. </w:t>
      </w:r>
      <w:proofErr w:type="spellStart"/>
      <w:r>
        <w:t>Pai</w:t>
      </w:r>
      <w:proofErr w:type="spellEnd"/>
      <w:r>
        <w:t xml:space="preserve"> M, et al. India's plan to eliminate tuberculosis by 2025: converting rhetoric into reality. BMJ Glob Health. 2017;2(2):e000326. doi:10.1136/bmjgh-2017-000326. https://gh.bmj.com/content/2/2/e000326</w:t>
      </w:r>
    </w:p>
    <w:p w14:paraId="5897F96A" w14:textId="77777777" w:rsidR="00687706" w:rsidRDefault="00687706" w:rsidP="00687706"/>
    <w:p w14:paraId="594843A1" w14:textId="77777777" w:rsidR="00687706" w:rsidRDefault="00687706" w:rsidP="00687706">
      <w:r>
        <w:t>12. Prasad R, et al. 2025 too short time to eliminate tuberculosis from India. Lung India. 2017;34(5):409-410. doi:10.4103/lungindia.lungindia_218_17. https://pmc.ncbi.nlm.nih.gov/articles/PMC5592749/</w:t>
      </w:r>
    </w:p>
    <w:p w14:paraId="44575573" w14:textId="77777777" w:rsidR="00687706" w:rsidRDefault="00687706" w:rsidP="00687706"/>
    <w:p w14:paraId="5FF128DC" w14:textId="6575EE13" w:rsidR="00687706" w:rsidRDefault="00687706">
      <w:r>
        <w:t>13. Arora S, et al. IJCM_286A: Will India able to bend the curve? TB Elimination in India by 2025. Indian J Community Med. 2024;49(</w:t>
      </w:r>
      <w:proofErr w:type="spellStart"/>
      <w:r>
        <w:t>Suppl</w:t>
      </w:r>
      <w:proofErr w:type="spellEnd"/>
      <w:r>
        <w:t xml:space="preserve"> 1):S83. doi:10.4103/ijcm.ijcm_abstract286. https://pmc.ncbi.nlm.nih.gov/articles/PMC11156143/</w:t>
      </w:r>
    </w:p>
    <w:sectPr w:rsidR="006877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unga">
    <w:panose1 w:val="020B0502040204020203"/>
    <w:charset w:val="00"/>
    <w:family w:val="swiss"/>
    <w:pitch w:val="variable"/>
    <w:sig w:usb0="00400003" w:usb1="00000000" w:usb2="00000000" w:usb3="00000000" w:csb0="00000001"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706"/>
    <w:rsid w:val="00687706"/>
    <w:rsid w:val="006A543A"/>
  </w:rsids>
  <m:mathPr>
    <m:mathFont m:val="Cambria Math"/>
    <m:brkBin m:val="before"/>
    <m:brkBinSub m:val="--"/>
    <m:smallFrac m:val="0"/>
    <m:dispDef/>
    <m:lMargin m:val="0"/>
    <m:rMargin m:val="0"/>
    <m:defJc m:val="centerGroup"/>
    <m:wrapIndent m:val="1440"/>
    <m:intLim m:val="subSup"/>
    <m:naryLim m:val="undOvr"/>
  </m:mathPr>
  <w:themeFontLang w:val="en-GB" w:bidi="kn-IN"/>
  <w:clrSchemeMapping w:bg1="light1" w:t1="dark1" w:bg2="light2" w:t2="dark2" w:accent1="accent1" w:accent2="accent2" w:accent3="accent3" w:accent4="accent4" w:accent5="accent5" w:accent6="accent6" w:hyperlink="hyperlink" w:followedHyperlink="followedHyperlink"/>
  <w:decimalSymbol w:val="."/>
  <w:listSeparator w:val=","/>
  <w14:docId w14:val="4E705FCD"/>
  <w15:chartTrackingRefBased/>
  <w15:docId w15:val="{00DF5408-CF28-A14B-B9B8-E61D3A8BB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7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77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77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77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77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77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77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77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77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7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77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77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77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77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77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77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77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7706"/>
    <w:rPr>
      <w:rFonts w:eastAsiaTheme="majorEastAsia" w:cstheme="majorBidi"/>
      <w:color w:val="272727" w:themeColor="text1" w:themeTint="D8"/>
    </w:rPr>
  </w:style>
  <w:style w:type="paragraph" w:styleId="Title">
    <w:name w:val="Title"/>
    <w:basedOn w:val="Normal"/>
    <w:next w:val="Normal"/>
    <w:link w:val="TitleChar"/>
    <w:uiPriority w:val="10"/>
    <w:qFormat/>
    <w:rsid w:val="006877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7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7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7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7706"/>
    <w:pPr>
      <w:spacing w:before="160"/>
      <w:jc w:val="center"/>
    </w:pPr>
    <w:rPr>
      <w:i/>
      <w:iCs/>
      <w:color w:val="404040" w:themeColor="text1" w:themeTint="BF"/>
    </w:rPr>
  </w:style>
  <w:style w:type="character" w:customStyle="1" w:styleId="QuoteChar">
    <w:name w:val="Quote Char"/>
    <w:basedOn w:val="DefaultParagraphFont"/>
    <w:link w:val="Quote"/>
    <w:uiPriority w:val="29"/>
    <w:rsid w:val="00687706"/>
    <w:rPr>
      <w:i/>
      <w:iCs/>
      <w:color w:val="404040" w:themeColor="text1" w:themeTint="BF"/>
    </w:rPr>
  </w:style>
  <w:style w:type="paragraph" w:styleId="ListParagraph">
    <w:name w:val="List Paragraph"/>
    <w:basedOn w:val="Normal"/>
    <w:uiPriority w:val="34"/>
    <w:qFormat/>
    <w:rsid w:val="00687706"/>
    <w:pPr>
      <w:ind w:left="720"/>
      <w:contextualSpacing/>
    </w:pPr>
  </w:style>
  <w:style w:type="character" w:styleId="IntenseEmphasis">
    <w:name w:val="Intense Emphasis"/>
    <w:basedOn w:val="DefaultParagraphFont"/>
    <w:uiPriority w:val="21"/>
    <w:qFormat/>
    <w:rsid w:val="00687706"/>
    <w:rPr>
      <w:i/>
      <w:iCs/>
      <w:color w:val="0F4761" w:themeColor="accent1" w:themeShade="BF"/>
    </w:rPr>
  </w:style>
  <w:style w:type="paragraph" w:styleId="IntenseQuote">
    <w:name w:val="Intense Quote"/>
    <w:basedOn w:val="Normal"/>
    <w:next w:val="Normal"/>
    <w:link w:val="IntenseQuoteChar"/>
    <w:uiPriority w:val="30"/>
    <w:qFormat/>
    <w:rsid w:val="006877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7706"/>
    <w:rPr>
      <w:i/>
      <w:iCs/>
      <w:color w:val="0F4761" w:themeColor="accent1" w:themeShade="BF"/>
    </w:rPr>
  </w:style>
  <w:style w:type="character" w:styleId="IntenseReference">
    <w:name w:val="Intense Reference"/>
    <w:basedOn w:val="DefaultParagraphFont"/>
    <w:uiPriority w:val="32"/>
    <w:qFormat/>
    <w:rsid w:val="006877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3429</Words>
  <Characters>19551</Characters>
  <Application>Microsoft Office Word</Application>
  <DocSecurity>0</DocSecurity>
  <Lines>162</Lines>
  <Paragraphs>45</Paragraphs>
  <ScaleCrop>false</ScaleCrop>
  <Company/>
  <LinksUpToDate>false</LinksUpToDate>
  <CharactersWithSpaces>22935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Siddalingaiah H S</dc:creator>
  <cp:keywords/>
  <dc:description/>
  <cp:lastModifiedBy>Dr Siddalingaiah H S</cp:lastModifiedBy>
  <cp:revision>2</cp:revision>
  <dcterms:created xsi:type="dcterms:W3CDTF">2025-09-05T03:08:00Z</dcterms:created>
  <dcterms:modified xsi:type="dcterms:W3CDTF">2025-09-05T03:08:00Z</dcterms:modified>
</cp:coreProperties>
</file>