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FB15A0" w14:textId="77777777" w:rsidR="00236E04" w:rsidRPr="00236E04" w:rsidRDefault="00236E04" w:rsidP="00236E04">
      <w:r w:rsidRPr="00236E04">
        <w:t>1. What is India's National Tuberculosis Elimination Programme (NTEP) and what are its key objectives?</w:t>
      </w:r>
    </w:p>
    <w:p w14:paraId="60798572" w14:textId="77777777" w:rsidR="00236E04" w:rsidRPr="00236E04" w:rsidRDefault="00236E04" w:rsidP="00236E04">
      <w:r w:rsidRPr="00236E04">
        <w:t>India's National Tuberculosis Elimination Programme (NTEP), formerly the Revised National Tuberculosis Control Programme (RNTCP), is a highly ambitious public health initiative launched in 2017 under the National Strategic Plan (NSP) 2017-2025. Its primary goal is to eliminate tuberculosis (TB) from India by 2025, a target five years ahead of the United Nations Sustainable Development Goals (SDGs) target of 2030.</w:t>
      </w:r>
    </w:p>
    <w:p w14:paraId="31015CF4" w14:textId="77777777" w:rsidR="00236E04" w:rsidRPr="00236E04" w:rsidRDefault="00236E04" w:rsidP="00236E04">
      <w:r w:rsidRPr="00236E04">
        <w:t>The NTEP defines "elimination" as achieving an incidence rate of less than 44 TB cases per 100,000 population, a mortality rate of fewer than 3 deaths per 100,000, and ensuring zero catastrophic costs for affected households. The program operates on four strategic pillars: "Detect, Treat, Prevent, and Build."</w:t>
      </w:r>
    </w:p>
    <w:p w14:paraId="1C57BDC1" w14:textId="77777777" w:rsidR="00236E04" w:rsidRPr="00236E04" w:rsidRDefault="00236E04" w:rsidP="00236E04">
      <w:pPr>
        <w:numPr>
          <w:ilvl w:val="0"/>
          <w:numId w:val="1"/>
        </w:numPr>
      </w:pPr>
      <w:r w:rsidRPr="00236E04">
        <w:rPr>
          <w:b/>
          <w:bCs/>
        </w:rPr>
        <w:t>Detect:</w:t>
      </w:r>
      <w:r w:rsidRPr="00236E04">
        <w:t xml:space="preserve"> Focuses on early and active case-finding through advanced diagnostics like nucleic acid amplification tests (NAATs), chest X-rays, and community-led initiatives.</w:t>
      </w:r>
    </w:p>
    <w:p w14:paraId="6D176908" w14:textId="77777777" w:rsidR="00236E04" w:rsidRPr="00236E04" w:rsidRDefault="00236E04" w:rsidP="00236E04">
      <w:pPr>
        <w:numPr>
          <w:ilvl w:val="0"/>
          <w:numId w:val="1"/>
        </w:numPr>
      </w:pPr>
      <w:r w:rsidRPr="00236E04">
        <w:rPr>
          <w:b/>
          <w:bCs/>
        </w:rPr>
        <w:t>Treat:</w:t>
      </w:r>
      <w:r w:rsidRPr="00236E04">
        <w:t xml:space="preserve"> Emphasizes standardized, effective treatment regimens, including shorter courses for drug-resistant strains, and digital health tools like the Ni-kshay portal for real-time tracking.</w:t>
      </w:r>
    </w:p>
    <w:p w14:paraId="36254288" w14:textId="77777777" w:rsidR="00236E04" w:rsidRPr="00236E04" w:rsidRDefault="00236E04" w:rsidP="00236E04">
      <w:pPr>
        <w:numPr>
          <w:ilvl w:val="0"/>
          <w:numId w:val="1"/>
        </w:numPr>
      </w:pPr>
      <w:r w:rsidRPr="00236E04">
        <w:rPr>
          <w:b/>
          <w:bCs/>
        </w:rPr>
        <w:t>Prevent:</w:t>
      </w:r>
      <w:r w:rsidRPr="00236E04">
        <w:t xml:space="preserve"> Aims to prevent the disease in high-risk groups through Tuberculosis Preventive Therapy (TPT) and addressing underlying risk factors like malnutrition.</w:t>
      </w:r>
    </w:p>
    <w:p w14:paraId="4E76212A" w14:textId="77777777" w:rsidR="00236E04" w:rsidRPr="00236E04" w:rsidRDefault="00236E04" w:rsidP="00236E04">
      <w:pPr>
        <w:numPr>
          <w:ilvl w:val="0"/>
          <w:numId w:val="1"/>
        </w:numPr>
      </w:pPr>
      <w:r w:rsidRPr="00236E04">
        <w:rPr>
          <w:b/>
          <w:bCs/>
        </w:rPr>
        <w:t>Build:</w:t>
      </w:r>
      <w:r w:rsidRPr="00236E04">
        <w:t xml:space="preserve"> Fosters multisectoral partnerships, community engagement (e.g., Pradhan Mantri TB Mukt Bharat Abhiyaan (PMTBMBA) and Ni-kshay Mitras), and a robust health infrastructure.</w:t>
      </w:r>
    </w:p>
    <w:p w14:paraId="24E32638" w14:textId="77777777" w:rsidR="00236E04" w:rsidRPr="00236E04" w:rsidRDefault="00236E04" w:rsidP="00236E04">
      <w:r w:rsidRPr="00236E04">
        <w:t>Key initiatives include financial support for patients under the Ni-kshay Poshan Yojana (providing ₹500 monthly for nutrition), mandatory reporting from the private sector, and the rollout of newer, shorter all-oral regimens for drug-resistant TB.</w:t>
      </w:r>
    </w:p>
    <w:p w14:paraId="393E03A4" w14:textId="77777777" w:rsidR="00236E04" w:rsidRPr="00236E04" w:rsidRDefault="00236E04" w:rsidP="00236E04">
      <w:r w:rsidRPr="00236E04">
        <w:t>2. What progress has India made towards TB elimination, and what do current reports say about achieving the 2025 target?</w:t>
      </w:r>
    </w:p>
    <w:p w14:paraId="1B1E877E" w14:textId="77777777" w:rsidR="00236E04" w:rsidRPr="00236E04" w:rsidRDefault="00236E04" w:rsidP="00236E04">
      <w:r w:rsidRPr="00236E04">
        <w:t>India has made significant strides in its fight against TB. Between 2015 and 2023, TB incidence declined by 17.7% (from 237 to 195 per 100,000 population), surpassing the global average. TB deaths also fell by 24% (from 28 to 22 per 100,000) during the same period. Case notifications reached a record 26.07 lakh (2.6 million) in 2023, with a significant increase in private sector contributions to notifications (33% in 2023, up from 1.9 lakh in 2015). Treatment success rates have improved, reaching 88-89% for new drug-susceptible cases and 87% for MDR-TB. Community engagement efforts, such as the PMTBMBA, have mobilized thousands of community supporters to provide nutritional aid, significantly reducing malnutrition-related risks.</w:t>
      </w:r>
    </w:p>
    <w:p w14:paraId="7D40A93D" w14:textId="77777777" w:rsidR="00236E04" w:rsidRPr="00236E04" w:rsidRDefault="00236E04" w:rsidP="00236E04">
      <w:r w:rsidRPr="00236E04">
        <w:lastRenderedPageBreak/>
        <w:t>Despite this notable progress, both the India TB Report 2024 and the WHO Global Tuberculosis Report 2024 confirm that India is unlikely to meet its ambitious 2025 elimination targets. Experts widely agree that the required 10-15% annual reduction in incidence has not been achieved, and the country still accounts for the highest global TB burden (around 26-27% of global incidence). While on a positive trajectory, the 2025 goal remains a formidable challenge, necessitating accelerated and adaptive strategies.</w:t>
      </w:r>
    </w:p>
    <w:p w14:paraId="34A97967" w14:textId="77777777" w:rsidR="00236E04" w:rsidRPr="00236E04" w:rsidRDefault="00236E04" w:rsidP="00236E04">
      <w:r w:rsidRPr="00236E04">
        <w:t>3. What are the "burning problems" or critical challenges that threaten India's TB elimination efforts?</w:t>
      </w:r>
    </w:p>
    <w:p w14:paraId="64A34227" w14:textId="77777777" w:rsidR="00236E04" w:rsidRPr="00236E04" w:rsidRDefault="00236E04" w:rsidP="00236E04">
      <w:r w:rsidRPr="00236E04">
        <w:t>Several interconnected "burning problems" continue to pose significant barriers to TB elimination in India:</w:t>
      </w:r>
    </w:p>
    <w:p w14:paraId="662DB4EC" w14:textId="77777777" w:rsidR="00236E04" w:rsidRPr="00236E04" w:rsidRDefault="00236E04" w:rsidP="00236E04">
      <w:pPr>
        <w:numPr>
          <w:ilvl w:val="0"/>
          <w:numId w:val="2"/>
        </w:numPr>
      </w:pPr>
      <w:r w:rsidRPr="00236E04">
        <w:rPr>
          <w:b/>
          <w:bCs/>
        </w:rPr>
        <w:t>Drug-Resistant TB (DR-TB):</w:t>
      </w:r>
      <w:r w:rsidRPr="00236E04">
        <w:t xml:space="preserve"> This is arguably the most critical and complex challenge. India has the highest burden of Multi-Drug Resistant (MDR-TB) and Extensively Drug-Resistant (XDR-TB), with an estimated 75,000-119,000 MDR-TB cases notified annually. Treatment regimens are long, toxic, and expensive, leading to high dropout rates and the emergence of more resistant strains. Despite newer, shorter all-oral regimens like BPaL-M, their widespread and effective implementation and patient adherence remain significant challenges, compounded by uneven uptake and safety monitoring issues.</w:t>
      </w:r>
    </w:p>
    <w:p w14:paraId="0282AB03" w14:textId="77777777" w:rsidR="00236E04" w:rsidRPr="00236E04" w:rsidRDefault="00236E04" w:rsidP="00236E04">
      <w:pPr>
        <w:numPr>
          <w:ilvl w:val="0"/>
          <w:numId w:val="2"/>
        </w:numPr>
      </w:pPr>
      <w:r w:rsidRPr="00236E04">
        <w:rPr>
          <w:b/>
          <w:bCs/>
        </w:rPr>
        <w:t>The Unregulated Private Sector and "Missing Cases":</w:t>
      </w:r>
      <w:r w:rsidRPr="00236E04">
        <w:t xml:space="preserve"> A large proportion (50-70%) of TB patients first seek care from private providers, a sector that is fragmented and largely unregulated. This often results in inconsistent diagnostic practices, the prescription of non-standard drug regimens, and a failure to notify cases to the NTEP, contributing to a significant number of undiagnosed and "missing" TB cases (estimated 20-30% missed cases) that continue to transmit the disease.</w:t>
      </w:r>
    </w:p>
    <w:p w14:paraId="69E74D6E" w14:textId="77777777" w:rsidR="00236E04" w:rsidRPr="00236E04" w:rsidRDefault="00236E04" w:rsidP="00236E04">
      <w:pPr>
        <w:numPr>
          <w:ilvl w:val="0"/>
          <w:numId w:val="2"/>
        </w:numPr>
      </w:pPr>
      <w:r w:rsidRPr="00236E04">
        <w:rPr>
          <w:b/>
          <w:bCs/>
        </w:rPr>
        <w:t>Socio-economic Barriers and Catastrophic Costs:</w:t>
      </w:r>
      <w:r w:rsidRPr="00236E04">
        <w:t xml:space="preserve"> TB is deeply intertwined with poverty, malnutrition, and stigma. Stigma leads to delayed care-seeking, while poverty and malnutrition weaken immune systems and hinder recovery. Despite nutritional support (Ni-kshay Poshan Yojana), many households (7-32% of drug-sensitive, 68% of DR-TB) still face catastrophic out-of-pocket expenditures due to lost wages, travel, and additional medicines, creating a vicious cycle of disease and destitution and eroding treatment adherence.</w:t>
      </w:r>
    </w:p>
    <w:p w14:paraId="69926FC5" w14:textId="77777777" w:rsidR="00236E04" w:rsidRPr="00236E04" w:rsidRDefault="00236E04" w:rsidP="00236E04">
      <w:pPr>
        <w:numPr>
          <w:ilvl w:val="0"/>
          <w:numId w:val="2"/>
        </w:numPr>
      </w:pPr>
      <w:r w:rsidRPr="00236E04">
        <w:rPr>
          <w:b/>
          <w:bCs/>
        </w:rPr>
        <w:t>Diagnostic Delays and Access to Advanced Diagnostics:</w:t>
      </w:r>
      <w:r w:rsidRPr="00236E04">
        <w:t xml:space="preserve"> While molecular diagnostics like CBNAAT and Truenat have expanded, their reach is limited in rural, tribal, and conflict-affected areas, leading to continued reliance on less sensitive methods. Delays in diagnosis average 2-3 months, doubling the acceptable time frame and increasing pre-treatment costs. Diagnosing smear-negative, pediatric, and extrapulmonary TB also remains challenging.</w:t>
      </w:r>
    </w:p>
    <w:p w14:paraId="31D6BE3F" w14:textId="77777777" w:rsidR="00236E04" w:rsidRPr="00236E04" w:rsidRDefault="00236E04" w:rsidP="00236E04">
      <w:pPr>
        <w:numPr>
          <w:ilvl w:val="0"/>
          <w:numId w:val="2"/>
        </w:numPr>
      </w:pPr>
      <w:r w:rsidRPr="00236E04">
        <w:rPr>
          <w:b/>
          <w:bCs/>
        </w:rPr>
        <w:lastRenderedPageBreak/>
        <w:t>Human Resource and Infrastructure Shortages:</w:t>
      </w:r>
      <w:r w:rsidRPr="00236E04">
        <w:t xml:space="preserve"> The public healthcare system struggles with inadequate infrastructure, staff vacancies (exceeding 20% in rural facilities), and inconsistent supply of anti-TB drugs, leading to drug stockouts in 10-15% of districts. These gaps affect program quality, counselling, and follow-up.</w:t>
      </w:r>
    </w:p>
    <w:p w14:paraId="164D3D06" w14:textId="77777777" w:rsidR="00236E04" w:rsidRPr="00236E04" w:rsidRDefault="00236E04" w:rsidP="00236E04">
      <w:r w:rsidRPr="00236E04">
        <w:t>4. How does drug-resistant TB (DR-TB) specifically impact India's elimination goals, and what new treatments are being introduced?</w:t>
      </w:r>
    </w:p>
    <w:p w14:paraId="2C2AC342" w14:textId="77777777" w:rsidR="00236E04" w:rsidRPr="00236E04" w:rsidRDefault="00236E04" w:rsidP="00236E04">
      <w:r w:rsidRPr="00236E04">
        <w:t>Drug-resistant TB (DR-TB), particularly Multi-Drug Resistant (MDR-TB) and Extensively Drug-Resistant (XDR-TB), is a critical threat because it is harder, more expensive, and more time-consuming to treat than drug-susceptible TB. India carries the highest global burden of DR-TB, with prevalence rates of 2.5% in new cases and 13% in retreatment cases. The sheer volume of these cases risks reversing progress and undermining the overall elimination strategy. The conventional treatment regimens for DR-TB were notoriously long (18-24 months), toxic, and often ineffective, leading to high patient dropout rates (10-15%) and the further emergence of more resistant strains.</w:t>
      </w:r>
    </w:p>
    <w:p w14:paraId="7F9177AA" w14:textId="77777777" w:rsidR="00236E04" w:rsidRPr="00236E04" w:rsidRDefault="00236E04" w:rsidP="00236E04">
      <w:r w:rsidRPr="00236E04">
        <w:t xml:space="preserve">To combat this, the NTEP has introduced and is actively rolling out newer, shorter all-oral regimens, such as </w:t>
      </w:r>
      <w:r w:rsidRPr="00236E04">
        <w:rPr>
          <w:b/>
          <w:bCs/>
        </w:rPr>
        <w:t>BPaL-M (Bedaquiline, Pretomanid, Linezolid ± Moxifloxacin)</w:t>
      </w:r>
      <w:r w:rsidRPr="00236E04">
        <w:t>. This 6-9 month regimen offers hope with better efficacy and tolerability compared to older treatments. For instance, in Mumbai, over 1,000 patients have received BPaLM, showing faster clearance. However, challenges persist in ensuring its widespread and effective implementation, monitoring for potential side effects (like linezolid toxicity, e.g., hepatitis, neuropathy), ensuring patient adherence, and providing equitable access across all regions and eligible patients (only about 50% of eligible MDR-TB patients currently access bedaquiline). Universal drug susceptibility testing (DST) for the right drugs at the right time also remains patchy, which is crucial for guiding effective DR-TB treatment.</w:t>
      </w:r>
    </w:p>
    <w:p w14:paraId="0AA8B9E9" w14:textId="77777777" w:rsidR="00236E04" w:rsidRPr="00236E04" w:rsidRDefault="00236E04" w:rsidP="00236E04">
      <w:r w:rsidRPr="00236E04">
        <w:t>5. What role does the private sector play in TB care in India, and why is its engagement a challenge?</w:t>
      </w:r>
    </w:p>
    <w:p w14:paraId="05F0CA95" w14:textId="77777777" w:rsidR="00236E04" w:rsidRPr="00236E04" w:rsidRDefault="00236E04" w:rsidP="00236E04">
      <w:r w:rsidRPr="00236E04">
        <w:t>The private sector plays a substantial role in TB care in India, with an estimated 50-70% of TB patients initially seeking care from private providers. Its contribution to case notifications has significantly increased, accounting for 33% of all notifications in 2023, up from negligible levels in 2015. This engagement is a crucial part of the NTEP's strategy, especially under its "Build" pillar.</w:t>
      </w:r>
    </w:p>
    <w:p w14:paraId="01986CAE" w14:textId="77777777" w:rsidR="00236E04" w:rsidRPr="00236E04" w:rsidRDefault="00236E04" w:rsidP="00236E04">
      <w:r w:rsidRPr="00236E04">
        <w:t>However, the private sector's engagement also presents significant challenges:</w:t>
      </w:r>
    </w:p>
    <w:p w14:paraId="4F8E0BAD" w14:textId="77777777" w:rsidR="00236E04" w:rsidRPr="00236E04" w:rsidRDefault="00236E04" w:rsidP="00236E04">
      <w:pPr>
        <w:numPr>
          <w:ilvl w:val="0"/>
          <w:numId w:val="3"/>
        </w:numPr>
      </w:pPr>
      <w:r w:rsidRPr="00236E04">
        <w:rPr>
          <w:b/>
          <w:bCs/>
        </w:rPr>
        <w:t>Fragmentation and Lack of Regulation:</w:t>
      </w:r>
      <w:r w:rsidRPr="00236E04">
        <w:t xml:space="preserve"> The private healthcare sector is highly fragmented and largely unregulated, leading to inconsistent diagnostic and treatment practices.</w:t>
      </w:r>
    </w:p>
    <w:p w14:paraId="1762DC18" w14:textId="77777777" w:rsidR="00236E04" w:rsidRPr="00236E04" w:rsidRDefault="00236E04" w:rsidP="00236E04">
      <w:pPr>
        <w:numPr>
          <w:ilvl w:val="0"/>
          <w:numId w:val="3"/>
        </w:numPr>
      </w:pPr>
      <w:r w:rsidRPr="00236E04">
        <w:rPr>
          <w:b/>
          <w:bCs/>
        </w:rPr>
        <w:lastRenderedPageBreak/>
        <w:t>Underreporting of Cases:</w:t>
      </w:r>
      <w:r w:rsidRPr="00236E04">
        <w:t xml:space="preserve"> Many private providers fail to notify TB cases to the NTEP's Ni-kshay portal, contributing significantly to the "missing" TB burden and hindering accurate surveillance.</w:t>
      </w:r>
    </w:p>
    <w:p w14:paraId="46A24768" w14:textId="77777777" w:rsidR="00236E04" w:rsidRPr="00236E04" w:rsidRDefault="00236E04" w:rsidP="00236E04">
      <w:pPr>
        <w:numPr>
          <w:ilvl w:val="0"/>
          <w:numId w:val="3"/>
        </w:numPr>
      </w:pPr>
      <w:r w:rsidRPr="00236E04">
        <w:rPr>
          <w:b/>
          <w:bCs/>
        </w:rPr>
        <w:t>Non-Standardized Care:</w:t>
      </w:r>
      <w:r w:rsidRPr="00236E04">
        <w:t xml:space="preserve"> Inconsistent and sometimes irrational drug regimens prescribed by private practitioners can fuel drug resistance and lead to suboptimal patient outcomes.</w:t>
      </w:r>
    </w:p>
    <w:p w14:paraId="5A9A2D95" w14:textId="77777777" w:rsidR="00236E04" w:rsidRPr="00236E04" w:rsidRDefault="00236E04" w:rsidP="00236E04">
      <w:pPr>
        <w:numPr>
          <w:ilvl w:val="0"/>
          <w:numId w:val="3"/>
        </w:numPr>
      </w:pPr>
      <w:r w:rsidRPr="00236E04">
        <w:rPr>
          <w:b/>
          <w:bCs/>
        </w:rPr>
        <w:t>High Out-of-Pocket Expenditure:</w:t>
      </w:r>
      <w:r w:rsidRPr="00236E04">
        <w:t xml:space="preserve"> Patients seeking care in the private sector often face higher out-of-pocket costs, exacerbating the catastrophic financial burden of TB.</w:t>
      </w:r>
    </w:p>
    <w:p w14:paraId="67D38DEF" w14:textId="77777777" w:rsidR="00236E04" w:rsidRPr="00236E04" w:rsidRDefault="00236E04" w:rsidP="00236E04">
      <w:r w:rsidRPr="00236E04">
        <w:t>While initiatives like mandatory reporting and incentives have improved private sector engagement, ensuring quality care, full case notification, and standardized treatment practices across this vast and diverse sector remains a critical and complex hurdle for the NTEP. Research is focused on developing and optimizing sustainable, incentive-based public-private partnership (PPP) models to overcome these issues.</w:t>
      </w:r>
    </w:p>
    <w:p w14:paraId="39F8FDBD" w14:textId="77777777" w:rsidR="00236E04" w:rsidRPr="00236E04" w:rsidRDefault="00236E04" w:rsidP="00236E04">
      <w:r w:rsidRPr="00236E04">
        <w:t>6. How do socioeconomic factors and stigma contribute to the TB epidemic in India?</w:t>
      </w:r>
    </w:p>
    <w:p w14:paraId="202B156D" w14:textId="77777777" w:rsidR="00236E04" w:rsidRPr="00236E04" w:rsidRDefault="00236E04" w:rsidP="00236E04">
      <w:r w:rsidRPr="00236E04">
        <w:t>Socioeconomic factors and stigma are deeply intertwined with the TB epidemic in India, acting as major drivers and barriers to effective control:</w:t>
      </w:r>
    </w:p>
    <w:p w14:paraId="2FE1C14D" w14:textId="77777777" w:rsidR="00236E04" w:rsidRPr="00236E04" w:rsidRDefault="00236E04" w:rsidP="00236E04">
      <w:pPr>
        <w:numPr>
          <w:ilvl w:val="0"/>
          <w:numId w:val="4"/>
        </w:numPr>
      </w:pPr>
      <w:r w:rsidRPr="00236E04">
        <w:rPr>
          <w:b/>
          <w:bCs/>
        </w:rPr>
        <w:t>Poverty and Malnutrition:</w:t>
      </w:r>
      <w:r w:rsidRPr="00236E04">
        <w:t xml:space="preserve"> TB is predominantly a disease of poverty. Malnutrition weakens the immune system, making individuals more susceptible to developing active TB disease and hindering recovery. The disease, in turn, often leads to loss of wages and increased household expenditure, pushing vulnerable populations further into poverty and creating a vicious cycle.</w:t>
      </w:r>
    </w:p>
    <w:p w14:paraId="02C1847D" w14:textId="77777777" w:rsidR="00236E04" w:rsidRPr="00236E04" w:rsidRDefault="00236E04" w:rsidP="00236E04">
      <w:pPr>
        <w:numPr>
          <w:ilvl w:val="0"/>
          <w:numId w:val="4"/>
        </w:numPr>
      </w:pPr>
      <w:r w:rsidRPr="00236E04">
        <w:rPr>
          <w:b/>
          <w:bCs/>
        </w:rPr>
        <w:t>Catastrophic Costs:</w:t>
      </w:r>
      <w:r w:rsidRPr="00236E04">
        <w:t xml:space="preserve"> Despite the Ni-kshay Poshan Yojana offering financial nutritional support (₹500/month), many households face "catastrophic costs" (expenditures exceeding 20% of annual income) due to medical consultations, diagnostic tests, transport, complementary medicines, and lost productivity. These financial burdens erode treatment adherence and worsen patient outcomes.</w:t>
      </w:r>
    </w:p>
    <w:p w14:paraId="550456E5" w14:textId="77777777" w:rsidR="00236E04" w:rsidRPr="00236E04" w:rsidRDefault="00236E04" w:rsidP="00236E04">
      <w:pPr>
        <w:numPr>
          <w:ilvl w:val="0"/>
          <w:numId w:val="4"/>
        </w:numPr>
      </w:pPr>
      <w:r w:rsidRPr="00236E04">
        <w:rPr>
          <w:b/>
          <w:bCs/>
        </w:rPr>
        <w:t>Stigma:</w:t>
      </w:r>
      <w:r w:rsidRPr="00236E04">
        <w:t xml:space="preserve"> Deep-rooted social stigma associated with TB leads to delayed care-seeking, as individuals may try to hide their diagnosis due to fear of social isolation, discrimination, or impact on marriage prospects and employment. This delay often results in more advanced disease at diagnosis and continued community transmission. Stigma also adversely affects mental health and treatment adherence.</w:t>
      </w:r>
    </w:p>
    <w:p w14:paraId="228684D5" w14:textId="77777777" w:rsidR="00236E04" w:rsidRPr="00236E04" w:rsidRDefault="00236E04" w:rsidP="00236E04">
      <w:pPr>
        <w:numPr>
          <w:ilvl w:val="0"/>
          <w:numId w:val="4"/>
        </w:numPr>
      </w:pPr>
      <w:r w:rsidRPr="00236E04">
        <w:rPr>
          <w:b/>
          <w:bCs/>
        </w:rPr>
        <w:t>Overcrowding and Poor Living Conditions:</w:t>
      </w:r>
      <w:r w:rsidRPr="00236E04">
        <w:t xml:space="preserve"> High population density and overcrowded living conditions, particularly in urban slums, facilitate the transmission of TB.</w:t>
      </w:r>
    </w:p>
    <w:p w14:paraId="1DA2B09B" w14:textId="77777777" w:rsidR="00236E04" w:rsidRPr="00236E04" w:rsidRDefault="00236E04" w:rsidP="00236E04">
      <w:r w:rsidRPr="00236E04">
        <w:lastRenderedPageBreak/>
        <w:t>These factors highlight that a purely biomedical approach is insufficient for TB elimination; comprehensive social support, community awareness, and poverty alleviation strategies are crucial.</w:t>
      </w:r>
    </w:p>
    <w:p w14:paraId="055DD9E4" w14:textId="77777777" w:rsidR="00236E04" w:rsidRPr="00236E04" w:rsidRDefault="00236E04" w:rsidP="00236E04">
      <w:r w:rsidRPr="00236E04">
        <w:t>7. What new technologies and innovations are being explored to improve TB diagnosis and treatment in India?</w:t>
      </w:r>
    </w:p>
    <w:p w14:paraId="7C7CC06A" w14:textId="77777777" w:rsidR="00236E04" w:rsidRPr="00236E04" w:rsidRDefault="00236E04" w:rsidP="00236E04">
      <w:r w:rsidRPr="00236E04">
        <w:t>India is actively exploring and implementing various new technologies and innovations to enhance TB diagnosis and treatment:</w:t>
      </w:r>
    </w:p>
    <w:p w14:paraId="58EE9260" w14:textId="77777777" w:rsidR="00236E04" w:rsidRPr="00236E04" w:rsidRDefault="00236E04" w:rsidP="00236E04">
      <w:pPr>
        <w:numPr>
          <w:ilvl w:val="0"/>
          <w:numId w:val="5"/>
        </w:numPr>
      </w:pPr>
      <w:r w:rsidRPr="00236E04">
        <w:rPr>
          <w:b/>
          <w:bCs/>
        </w:rPr>
        <w:t>Advanced Molecular Diagnostics:</w:t>
      </w:r>
      <w:r w:rsidRPr="00236E04">
        <w:t xml:space="preserve"> The NTEP has scaled up the use of Nucleic Acid Amplification Tests (NAATs) like CBNAAT (Cartridge-Based Nucleic Acid Amplification Test) and Truenat machines. These rapid molecular tests improve early diagnosis and drug susceptibility testing (DST), which is crucial for effective treatment, especially for DR-TB.</w:t>
      </w:r>
    </w:p>
    <w:p w14:paraId="53724E0E" w14:textId="77777777" w:rsidR="00236E04" w:rsidRPr="00236E04" w:rsidRDefault="00236E04" w:rsidP="00236E04">
      <w:pPr>
        <w:numPr>
          <w:ilvl w:val="0"/>
          <w:numId w:val="5"/>
        </w:numPr>
      </w:pPr>
      <w:r w:rsidRPr="00236E04">
        <w:rPr>
          <w:b/>
          <w:bCs/>
        </w:rPr>
        <w:t>Artificial Intelligence (AI) in Diagnostics:</w:t>
      </w:r>
      <w:r w:rsidRPr="00236E04">
        <w:t xml:space="preserve"> AI-assisted Chest X-ray (AI-CXR) pilots are underway, particularly in urban slums and high-burden areas. Mobile AI-CXR vans (e.g., using qXR AI or Genki AI) with on-board molecular testing (Truenat/GeneXpert) are being tested to increase case detection yield in underserved populations. For instance, in Mumbai, AI detected a 13% rise in additional TB cases, and in Chennai, the Genki AI tool achieved 98% sensitivity.</w:t>
      </w:r>
    </w:p>
    <w:p w14:paraId="63295F7A" w14:textId="77777777" w:rsidR="00236E04" w:rsidRPr="00236E04" w:rsidRDefault="00236E04" w:rsidP="00236E04">
      <w:pPr>
        <w:numPr>
          <w:ilvl w:val="0"/>
          <w:numId w:val="5"/>
        </w:numPr>
      </w:pPr>
      <w:r w:rsidRPr="00236E04">
        <w:rPr>
          <w:b/>
          <w:bCs/>
        </w:rPr>
        <w:t>Shorter All-Oral Regimens for DR-TB:</w:t>
      </w:r>
      <w:r w:rsidRPr="00236E04">
        <w:t xml:space="preserve"> The national rollout of newer, shorter all-oral regimens like BPaL-M (Bedaquiline-Pretomanid-Linezolid ± Moxifloxacin) aims to improve efficacy, reduce toxicity, and shorten treatment duration for DR-TB patients from 18-24 months to 6-9 months, thereby improving adherence and outcomes.</w:t>
      </w:r>
    </w:p>
    <w:p w14:paraId="4540B6D8" w14:textId="77777777" w:rsidR="00236E04" w:rsidRPr="00236E04" w:rsidRDefault="00236E04" w:rsidP="00236E04">
      <w:pPr>
        <w:numPr>
          <w:ilvl w:val="0"/>
          <w:numId w:val="5"/>
        </w:numPr>
      </w:pPr>
      <w:r w:rsidRPr="00236E04">
        <w:rPr>
          <w:b/>
          <w:bCs/>
        </w:rPr>
        <w:t>Digital Health Tools:</w:t>
      </w:r>
      <w:r w:rsidRPr="00236E04">
        <w:t xml:space="preserve"> The Ni-kshay portal is a robust digital platform for real-time tracking of cases, treatment adherence, and direct benefit transfers (DBT) for nutritional support. Efforts are focused on transforming it into a more dynamic decision-support system. Digital adherence technologies are also being explored.</w:t>
      </w:r>
    </w:p>
    <w:p w14:paraId="5EB3490B" w14:textId="77777777" w:rsidR="00236E04" w:rsidRPr="00236E04" w:rsidRDefault="00236E04" w:rsidP="00236E04">
      <w:pPr>
        <w:numPr>
          <w:ilvl w:val="0"/>
          <w:numId w:val="5"/>
        </w:numPr>
      </w:pPr>
      <w:r w:rsidRPr="00236E04">
        <w:rPr>
          <w:b/>
          <w:bCs/>
        </w:rPr>
        <w:t>Vaccine Development:</w:t>
      </w:r>
      <w:r w:rsidRPr="00236E04">
        <w:t xml:space="preserve"> Under the India TB Research Consortium, vaccine development is prioritized, including trials for M72/AS01E and BCG revaccination. The M72/AS01E TB vaccine entered Phase-3 trials in 2024.</w:t>
      </w:r>
    </w:p>
    <w:p w14:paraId="1F061D44" w14:textId="77777777" w:rsidR="00236E04" w:rsidRPr="00236E04" w:rsidRDefault="00236E04" w:rsidP="00236E04">
      <w:pPr>
        <w:numPr>
          <w:ilvl w:val="0"/>
          <w:numId w:val="5"/>
        </w:numPr>
      </w:pPr>
      <w:r w:rsidRPr="00236E04">
        <w:rPr>
          <w:b/>
          <w:bCs/>
        </w:rPr>
        <w:t>Non-Sputum Diagnostics:</w:t>
      </w:r>
      <w:r w:rsidRPr="00236E04">
        <w:t xml:space="preserve"> Research protocols are evaluating the incremental yield of non-sputum sampling methods (e.g., stool, nasal pharyngeal aspirates) and ultrasound-guided FNAC for diagnosing TB in children and paucibacillary cases.</w:t>
      </w:r>
    </w:p>
    <w:p w14:paraId="489D6D41" w14:textId="77777777" w:rsidR="00236E04" w:rsidRPr="00236E04" w:rsidRDefault="00236E04" w:rsidP="00236E04">
      <w:r w:rsidRPr="00236E04">
        <w:lastRenderedPageBreak/>
        <w:t>These innovations aim to overcome diagnostic delays, improve treatment access and adherence, and enhance surveillance, particularly in hard-to-reach and vulnerable populations.</w:t>
      </w:r>
    </w:p>
    <w:p w14:paraId="5A752F41" w14:textId="77777777" w:rsidR="00236E04" w:rsidRPr="00236E04" w:rsidRDefault="00236E04" w:rsidP="00236E04">
      <w:r w:rsidRPr="00236E04">
        <w:t>8. What are the key recommendations for strengthening the NTEP and accelerating progress beyond 2025?</w:t>
      </w:r>
    </w:p>
    <w:p w14:paraId="5CA2A5E1" w14:textId="77777777" w:rsidR="00236E04" w:rsidRPr="00236E04" w:rsidRDefault="00236E04" w:rsidP="00236E04">
      <w:r w:rsidRPr="00236E04">
        <w:t>To accelerate progress towards TB elimination in India, especially given that the 2025 target is unlikely to be met, several key recommendations emerge, emphasizing a data-driven, multi-sectoral, and people-centric approach:</w:t>
      </w:r>
    </w:p>
    <w:p w14:paraId="66C29DB3" w14:textId="77777777" w:rsidR="00236E04" w:rsidRPr="00236E04" w:rsidRDefault="00236E04" w:rsidP="00236E04">
      <w:pPr>
        <w:numPr>
          <w:ilvl w:val="0"/>
          <w:numId w:val="6"/>
        </w:numPr>
      </w:pPr>
      <w:r w:rsidRPr="00236E04">
        <w:rPr>
          <w:b/>
          <w:bCs/>
        </w:rPr>
        <w:t>Intensify Implementation Research:</w:t>
      </w:r>
      <w:r w:rsidRPr="00236E04">
        <w:t xml:space="preserve"> Conduct rigorous evaluations of newer regimens like BPaL-M to understand real-world effectiveness, patient adherence, and adverse event management. Research new diagnostic pathways, especially for pediatric and extrapulmonary TB.</w:t>
      </w:r>
    </w:p>
    <w:p w14:paraId="5328CA9F" w14:textId="77777777" w:rsidR="00236E04" w:rsidRPr="00236E04" w:rsidRDefault="00236E04" w:rsidP="00236E04">
      <w:pPr>
        <w:numPr>
          <w:ilvl w:val="0"/>
          <w:numId w:val="6"/>
        </w:numPr>
      </w:pPr>
      <w:r w:rsidRPr="00236E04">
        <w:rPr>
          <w:b/>
          <w:bCs/>
        </w:rPr>
        <w:t>Strengthen Public-Private Partnerships (PPPs):</w:t>
      </w:r>
      <w:r w:rsidRPr="00236E04">
        <w:t xml:space="preserve"> Develop and optimize sustainable, incentive-based PPP models to ensure quality care, universal drug susceptibility testing (DST), and full case notification from the private sector. This could involve streamlined reporting apps, pharmacist linkage, and direct benefit transfer facilitation.</w:t>
      </w:r>
    </w:p>
    <w:p w14:paraId="5EF2137F" w14:textId="77777777" w:rsidR="00236E04" w:rsidRPr="00236E04" w:rsidRDefault="00236E04" w:rsidP="00236E04">
      <w:pPr>
        <w:numPr>
          <w:ilvl w:val="0"/>
          <w:numId w:val="6"/>
        </w:numPr>
      </w:pPr>
      <w:r w:rsidRPr="00236E04">
        <w:rPr>
          <w:b/>
          <w:bCs/>
        </w:rPr>
        <w:t>Empower Communities and Address Social Determinants:</w:t>
      </w:r>
      <w:r w:rsidRPr="00236E04">
        <w:t xml:space="preserve"> Implement and evaluate community-based participatory models for active case finding to reach "missing" cases, especially among migrants, urban poor, and closed settings. Address socio-cultural barriers like stigma through targeted awareness campaigns and provide enhanced, timely social protection packages (beyond just nutritional support) to mitigate catastrophic costs and improve adherence.</w:t>
      </w:r>
    </w:p>
    <w:p w14:paraId="07E2D1E5" w14:textId="77777777" w:rsidR="00236E04" w:rsidRPr="00236E04" w:rsidRDefault="00236E04" w:rsidP="00236E04">
      <w:pPr>
        <w:numPr>
          <w:ilvl w:val="0"/>
          <w:numId w:val="6"/>
        </w:numPr>
      </w:pPr>
      <w:r w:rsidRPr="00236E04">
        <w:rPr>
          <w:b/>
          <w:bCs/>
        </w:rPr>
        <w:t>Leverage Data as a Strategic Asset:</w:t>
      </w:r>
      <w:r w:rsidRPr="00236E04">
        <w:t xml:space="preserve"> Transform the Ni-kshay portal from a mere reporting tool into a powerful decision-support system for real-time analytics, identifying hotspots, predicting outbreaks, and dynamically managing drug and diagnostic stocks.</w:t>
      </w:r>
    </w:p>
    <w:p w14:paraId="239B011B" w14:textId="77777777" w:rsidR="00236E04" w:rsidRPr="00236E04" w:rsidRDefault="00236E04" w:rsidP="00236E04">
      <w:pPr>
        <w:numPr>
          <w:ilvl w:val="0"/>
          <w:numId w:val="6"/>
        </w:numPr>
      </w:pPr>
      <w:r w:rsidRPr="00236E04">
        <w:rPr>
          <w:b/>
          <w:bCs/>
        </w:rPr>
        <w:t>Expand Universal Access to Next-Generation Diagnostics:</w:t>
      </w:r>
      <w:r w:rsidRPr="00236E04">
        <w:t xml:space="preserve"> Accelerate the rollout of molecular point-of-care tests to primary health centers and mandate reflex FQ DST with upfront molecular testing, piloting Bdq DST where feasible. Integrate mobile AI-CXR platforms for targeted screening.</w:t>
      </w:r>
    </w:p>
    <w:p w14:paraId="0C862428" w14:textId="77777777" w:rsidR="00236E04" w:rsidRPr="00236E04" w:rsidRDefault="00236E04" w:rsidP="00236E04">
      <w:pPr>
        <w:numPr>
          <w:ilvl w:val="0"/>
          <w:numId w:val="6"/>
        </w:numPr>
      </w:pPr>
      <w:r w:rsidRPr="00236E04">
        <w:rPr>
          <w:b/>
          <w:bCs/>
        </w:rPr>
        <w:t>Address Human Resource and Infrastructure Gaps:</w:t>
      </w:r>
      <w:r w:rsidRPr="00236E04">
        <w:t xml:space="preserve"> Implement task-shifting models, leverage telemedicine, and ensure adequate budget allocation (e.g., increasing health spending to 2.5% of GDP) to fill staff vacancies and ensure supply chain resilience for essential drugs and consumables.</w:t>
      </w:r>
    </w:p>
    <w:p w14:paraId="1125C09E" w14:textId="77777777" w:rsidR="00236E04" w:rsidRPr="00236E04" w:rsidRDefault="00236E04" w:rsidP="00236E04">
      <w:pPr>
        <w:numPr>
          <w:ilvl w:val="0"/>
          <w:numId w:val="6"/>
        </w:numPr>
      </w:pPr>
      <w:r w:rsidRPr="00236E04">
        <w:rPr>
          <w:b/>
          <w:bCs/>
        </w:rPr>
        <w:t>Adopt a Person-Centered Care Model:</w:t>
      </w:r>
      <w:r w:rsidRPr="00236E04">
        <w:t xml:space="preserve"> Shift towards a patient-focused model that integrates nutritional support, mental health counseling, and patient-</w:t>
      </w:r>
      <w:r w:rsidRPr="00236E04">
        <w:lastRenderedPageBreak/>
        <w:t>friendly drug regimens, while decentralizing DR-TB management with adequate support.</w:t>
      </w:r>
    </w:p>
    <w:p w14:paraId="705B15B5" w14:textId="77777777" w:rsidR="00236E04" w:rsidRPr="00236E04" w:rsidRDefault="00236E04" w:rsidP="00236E04">
      <w:r w:rsidRPr="00236E04">
        <w:t>By focusing on these evidence-based, data-driven solutions and fostering sustained political commitment, India can set a global precedent and make substantial progress toward a TB-free future, even if the ultimate elimination goal is reset to 2030.</w:t>
      </w:r>
    </w:p>
    <w:p w14:paraId="575E8B2C" w14:textId="77777777" w:rsidR="00236E04" w:rsidRDefault="00236E04"/>
    <w:sectPr w:rsidR="00236E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20AF"/>
    <w:multiLevelType w:val="multilevel"/>
    <w:tmpl w:val="1964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216F9"/>
    <w:multiLevelType w:val="multilevel"/>
    <w:tmpl w:val="FAB6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114F8"/>
    <w:multiLevelType w:val="multilevel"/>
    <w:tmpl w:val="20CE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5061F3"/>
    <w:multiLevelType w:val="multilevel"/>
    <w:tmpl w:val="E358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3C5558"/>
    <w:multiLevelType w:val="multilevel"/>
    <w:tmpl w:val="9EEE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AB273E"/>
    <w:multiLevelType w:val="multilevel"/>
    <w:tmpl w:val="6C58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4519738">
    <w:abstractNumId w:val="5"/>
  </w:num>
  <w:num w:numId="2" w16cid:durableId="705955412">
    <w:abstractNumId w:val="2"/>
  </w:num>
  <w:num w:numId="3" w16cid:durableId="1400786476">
    <w:abstractNumId w:val="4"/>
  </w:num>
  <w:num w:numId="4" w16cid:durableId="1238244568">
    <w:abstractNumId w:val="1"/>
  </w:num>
  <w:num w:numId="5" w16cid:durableId="1947150975">
    <w:abstractNumId w:val="3"/>
  </w:num>
  <w:num w:numId="6" w16cid:durableId="1550416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E04"/>
    <w:rsid w:val="00236E04"/>
    <w:rsid w:val="003D18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2E83E"/>
  <w15:chartTrackingRefBased/>
  <w15:docId w15:val="{F5CE54EB-B01C-44AD-8D68-041AF7059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E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6E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6E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6E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6E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6E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E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E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E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E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6E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6E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6E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6E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6E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E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E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E04"/>
    <w:rPr>
      <w:rFonts w:eastAsiaTheme="majorEastAsia" w:cstheme="majorBidi"/>
      <w:color w:val="272727" w:themeColor="text1" w:themeTint="D8"/>
    </w:rPr>
  </w:style>
  <w:style w:type="paragraph" w:styleId="Title">
    <w:name w:val="Title"/>
    <w:basedOn w:val="Normal"/>
    <w:next w:val="Normal"/>
    <w:link w:val="TitleChar"/>
    <w:uiPriority w:val="10"/>
    <w:qFormat/>
    <w:rsid w:val="00236E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E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E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E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E04"/>
    <w:pPr>
      <w:spacing w:before="160"/>
      <w:jc w:val="center"/>
    </w:pPr>
    <w:rPr>
      <w:i/>
      <w:iCs/>
      <w:color w:val="404040" w:themeColor="text1" w:themeTint="BF"/>
    </w:rPr>
  </w:style>
  <w:style w:type="character" w:customStyle="1" w:styleId="QuoteChar">
    <w:name w:val="Quote Char"/>
    <w:basedOn w:val="DefaultParagraphFont"/>
    <w:link w:val="Quote"/>
    <w:uiPriority w:val="29"/>
    <w:rsid w:val="00236E04"/>
    <w:rPr>
      <w:i/>
      <w:iCs/>
      <w:color w:val="404040" w:themeColor="text1" w:themeTint="BF"/>
    </w:rPr>
  </w:style>
  <w:style w:type="paragraph" w:styleId="ListParagraph">
    <w:name w:val="List Paragraph"/>
    <w:basedOn w:val="Normal"/>
    <w:uiPriority w:val="34"/>
    <w:qFormat/>
    <w:rsid w:val="00236E04"/>
    <w:pPr>
      <w:ind w:left="720"/>
      <w:contextualSpacing/>
    </w:pPr>
  </w:style>
  <w:style w:type="character" w:styleId="IntenseEmphasis">
    <w:name w:val="Intense Emphasis"/>
    <w:basedOn w:val="DefaultParagraphFont"/>
    <w:uiPriority w:val="21"/>
    <w:qFormat/>
    <w:rsid w:val="00236E04"/>
    <w:rPr>
      <w:i/>
      <w:iCs/>
      <w:color w:val="0F4761" w:themeColor="accent1" w:themeShade="BF"/>
    </w:rPr>
  </w:style>
  <w:style w:type="paragraph" w:styleId="IntenseQuote">
    <w:name w:val="Intense Quote"/>
    <w:basedOn w:val="Normal"/>
    <w:next w:val="Normal"/>
    <w:link w:val="IntenseQuoteChar"/>
    <w:uiPriority w:val="30"/>
    <w:qFormat/>
    <w:rsid w:val="00236E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6E04"/>
    <w:rPr>
      <w:i/>
      <w:iCs/>
      <w:color w:val="0F4761" w:themeColor="accent1" w:themeShade="BF"/>
    </w:rPr>
  </w:style>
  <w:style w:type="character" w:styleId="IntenseReference">
    <w:name w:val="Intense Reference"/>
    <w:basedOn w:val="DefaultParagraphFont"/>
    <w:uiPriority w:val="32"/>
    <w:qFormat/>
    <w:rsid w:val="00236E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2367</Words>
  <Characters>13492</Characters>
  <Application>Microsoft Office Word</Application>
  <DocSecurity>0</DocSecurity>
  <Lines>112</Lines>
  <Paragraphs>31</Paragraphs>
  <ScaleCrop>false</ScaleCrop>
  <Company/>
  <LinksUpToDate>false</LinksUpToDate>
  <CharactersWithSpaces>15828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Siddalingaiah H S</dc:creator>
  <cp:keywords/>
  <dc:description/>
  <cp:lastModifiedBy>Dr Siddalingaiah H S</cp:lastModifiedBy>
  <cp:revision>1</cp:revision>
  <dcterms:created xsi:type="dcterms:W3CDTF">2025-09-05T07:39:00Z</dcterms:created>
  <dcterms:modified xsi:type="dcterms:W3CDTF">2025-09-05T07:40:00Z</dcterms:modified>
</cp:coreProperties>
</file>