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BJC Submission Checklist</w:t>
      </w:r>
    </w:p>
    <w:p>
      <w:r>
        <w:t>- Main manuscript under 5,000 words excluding abstract, references, and figure legends.</w:t>
      </w:r>
    </w:p>
    <w:p>
      <w:r>
        <w:t>- Structured abstract &lt;= 200 words.</w:t>
      </w:r>
    </w:p>
    <w:p>
      <w:r>
        <w:t>- Additional Information sections included in required order.</w:t>
      </w:r>
    </w:p>
    <w:p>
      <w:r>
        <w:t>- Title page includes author, affiliation, corresponding email, and ORCID.</w:t>
      </w:r>
    </w:p>
    <w:p>
      <w:r>
        <w:t>- Main figures/tables limited to 6 combined in manuscript.</w:t>
      </w:r>
    </w:p>
    <w:p>
      <w:r>
        <w:t>- Hub interpretation and pathway enrichment included as supplementary support.</w:t>
      </w:r>
    </w:p>
    <w:p>
      <w:r>
        <w:t>- Cover letter prepared for broad oncology readership.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