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s"/>
    <w:p>
      <w:pPr>
        <w:pStyle w:val="Heading1"/>
      </w:pPr>
      <w:r>
        <w:rPr>
          <w:rFonts w:ascii="Times New Roman" w:hAnsi="Times New Roman"/>
          <w:sz w:val="24"/>
        </w:rPr>
        <w:t xml:space="preserve">Declarations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</w:rPr>
        <w:t xml:space="preserve">Author details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Author: Siddalingaiah H 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Designation: Professor, Community Medicine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Institution: Shridevi Institute of Medical Sciences and Research Hospital, Tumkur, Karnataka, India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Email: hssling@yahoo.com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Telephone: 8941087719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ORCID: 0000-0002-4771-8285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Authorship declaration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I certify that I have participated sufficiently in the conception, design, interpretation, and writing of this work to take public responsibility for it. I approve the submitted version of the manuscript and agree to its submission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The National Medical Journal of India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Originality declaration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This manuscript is original, has not been published previously in full, and is not under consideration elsewhere to the best of my knowledge.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Competing interests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No competing interests are declared.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Funding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No external funding is declared.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Ethics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This study used public literature, public trial metadata, and de-identified public transcriptomic datasets. No new human participants were recruited and no identifiable patient information was collected for this analysis.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Artificial intelligence disclosure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Artificial intelligence-assisted tools were used within the evidence-mapping, prioritisation, and drafting workflow. All extracted evidence, analysis outputs, interpretations, and manuscript text were reviewed and approved by the author.</w:t>
      </w:r>
    </w:p>
    <w:bookmarkEnd w:id="9"/>
    <w:sectPr>
      <w:footerReference w:type="default" r:id="rId9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2026-04-26T13:42:59Z</dcterms:created>
  <dcterms:modified xsi:type="dcterms:W3CDTF">2026-04-26T13:42:59Z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