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Xef4a051427c02be9d52d8d1cd895df023b0cad6"/>
    <w:p>
      <w:pPr>
        <w:pStyle w:val="Heading1"/>
      </w:pPr>
      <w:r>
        <w:t xml:space="preserve">PROSPERO Registration: Childhood Obesity and Urbanization Trends - A Cross-National Ecological Analysis</w:t>
      </w:r>
    </w:p>
    <w:p>
      <w:pPr>
        <w:pStyle w:val="FirstParagraph"/>
      </w:pPr>
      <w:r>
        <w:rPr>
          <w:b/>
          <w:bCs/>
        </w:rPr>
        <w:t xml:space="preserve">Registration Number</w:t>
      </w:r>
      <w:r>
        <w:t xml:space="preserve">: CRD42018091674 (Updated: March 2025)</w:t>
      </w:r>
    </w:p>
    <w:p>
      <w:r>
        <w:pict>
          <v:rect style="width:0;height:1.5pt" o:hralign="center" o:hrstd="t" o:hr="t"/>
        </w:pict>
      </w:r>
    </w:p>
    <w:bookmarkStart w:id="9" w:name="review-title"/>
    <w:p>
      <w:pPr>
        <w:pStyle w:val="Heading2"/>
      </w:pPr>
      <w:r>
        <w:rPr>
          <w:b/>
          <w:bCs/>
        </w:rPr>
        <w:t xml:space="preserve">Review Title</w:t>
      </w:r>
    </w:p>
    <w:p>
      <w:pPr>
        <w:pStyle w:val="FirstParagraph"/>
      </w:pPr>
      <w:r>
        <w:t xml:space="preserve">Association between urbanisation rates and childhood obesity prevalence across countries: A cross-national ecological study (2005-2025)</w:t>
      </w:r>
    </w:p>
    <w:p>
      <w:r>
        <w:pict>
          <v:rect style="width:0;height:1.5pt" o:hralign="center" o:hrstd="t" o:hr="t"/>
        </w:pict>
      </w:r>
    </w:p>
    <w:bookmarkEnd w:id="9"/>
    <w:bookmarkStart w:id="12" w:name="purpose-and-background"/>
    <w:p>
      <w:pPr>
        <w:pStyle w:val="Heading2"/>
      </w:pPr>
      <w:r>
        <w:rPr>
          <w:b/>
          <w:bCs/>
        </w:rPr>
        <w:t xml:space="preserve">Purpose and Background</w:t>
      </w:r>
    </w:p>
    <w:bookmarkStart w:id="10" w:name="review-system"/>
    <w:p>
      <w:pPr>
        <w:pStyle w:val="Heading3"/>
      </w:pPr>
      <w:r>
        <w:rPr>
          <w:b/>
          <w:bCs/>
        </w:rPr>
        <w:t xml:space="preserve">Review System</w:t>
      </w:r>
    </w:p>
    <w:p>
      <w:pPr>
        <w:pStyle w:val="FirstParagraph"/>
      </w:pPr>
      <w:r>
        <w:t xml:space="preserve">Childhood obesity has emerged as a global public health problem, with prevalence rates doubling since 1980. Urbanization, as a fundamental aspect of population change, may contribute to childhood obesity through alterations in physical environments, dietary patterns, and lifestyle behaviors. This review aims to investigate whether rapid urbanization is associated with higher childhood obesity prevalence, independent of GDP per capita, using ecological data from countries worldwide.</w:t>
      </w:r>
    </w:p>
    <w:bookmarkEnd w:id="10"/>
    <w:bookmarkStart w:id="11" w:name="key-issues"/>
    <w:p>
      <w:pPr>
        <w:pStyle w:val="Heading3"/>
      </w:pPr>
      <w:r>
        <w:rPr>
          <w:b/>
          <w:bCs/>
        </w:rPr>
        <w:t xml:space="preserve">Key Issues</w:t>
      </w:r>
    </w:p>
    <w:p>
      <w:pPr>
        <w:pStyle w:val="Compact"/>
        <w:numPr>
          <w:ilvl w:val="0"/>
          <w:numId w:val="1001"/>
        </w:numPr>
      </w:pPr>
      <w:r>
        <w:t xml:space="preserve">Urban environments are characterized by reduced physical activity opportunities, increased reliance on motorized transport, and proliferation of fast-food outlets</w:t>
      </w:r>
    </w:p>
    <w:p>
      <w:pPr>
        <w:pStyle w:val="Compact"/>
        <w:numPr>
          <w:ilvl w:val="0"/>
          <w:numId w:val="1001"/>
        </w:numPr>
      </w:pPr>
      <w:r>
        <w:t xml:space="preserve">Rural-to-urban migration in developing countries often leads to nutrition transition from traditional to energy-dense diets</w:t>
      </w:r>
    </w:p>
    <w:p>
      <w:pPr>
        <w:pStyle w:val="Compact"/>
        <w:numPr>
          <w:ilvl w:val="0"/>
          <w:numId w:val="1001"/>
        </w:numPr>
      </w:pPr>
      <w:r>
        <w:t xml:space="preserve">Built environments in cities may discourage active transportation and outdoor play for children</w:t>
      </w:r>
    </w:p>
    <w:p>
      <w:pPr>
        <w:pStyle w:val="Compact"/>
        <w:numPr>
          <w:ilvl w:val="0"/>
          <w:numId w:val="1001"/>
        </w:numPr>
      </w:pPr>
      <w:r>
        <w:t xml:space="preserve">Urban children have limited access to fresh food options due to higher-cost supermarket model</w:t>
      </w:r>
    </w:p>
    <w:p>
      <w:r>
        <w:pict>
          <v:rect style="width:0;height:1.5pt" o:hralign="center" o:hrstd="t" o:hr="t"/>
        </w:pict>
      </w:r>
    </w:p>
    <w:bookmarkEnd w:id="11"/>
    <w:bookmarkEnd w:id="12"/>
    <w:bookmarkStart w:id="15" w:name="review-objectives-and-questions"/>
    <w:p>
      <w:pPr>
        <w:pStyle w:val="Heading2"/>
      </w:pPr>
      <w:r>
        <w:rPr>
          <w:b/>
          <w:bCs/>
        </w:rPr>
        <w:t xml:space="preserve">Review Objectives and Questions</w:t>
      </w:r>
    </w:p>
    <w:bookmarkStart w:id="13" w:name="primary-objective"/>
    <w:p>
      <w:pPr>
        <w:pStyle w:val="Heading3"/>
      </w:pPr>
      <w:r>
        <w:rPr>
          <w:b/>
          <w:bCs/>
        </w:rPr>
        <w:t xml:space="preserve">Primary Objective</w:t>
      </w:r>
    </w:p>
    <w:p>
      <w:pPr>
        <w:pStyle w:val="FirstParagraph"/>
      </w:pPr>
      <w:r>
        <w:t xml:space="preserve">To determine if countries with more rapid urbanization show higher prevalence of childhood obesity, after adjusting for GDP per capita, using cross-national ecological data from 2005-2025.</w:t>
      </w:r>
    </w:p>
    <w:bookmarkEnd w:id="13"/>
    <w:bookmarkStart w:id="14" w:name="specific-review-questions"/>
    <w:p>
      <w:pPr>
        <w:pStyle w:val="Heading3"/>
      </w:pPr>
      <w:r>
        <w:rPr>
          <w:b/>
          <w:bCs/>
        </w:rPr>
        <w:t xml:space="preserve">Specific Review Questions</w:t>
      </w:r>
    </w:p>
    <w:p>
      <w:pPr>
        <w:pStyle w:val="Compact"/>
        <w:numPr>
          <w:ilvl w:val="0"/>
          <w:numId w:val="1002"/>
        </w:numPr>
      </w:pPr>
      <w:r>
        <w:t xml:space="preserve">What is the association between urbanization rate (percentage increase per year) and childhood obesity prevalence across countries?</w:t>
      </w:r>
    </w:p>
    <w:p>
      <w:pPr>
        <w:pStyle w:val="Compact"/>
        <w:numPr>
          <w:ilvl w:val="0"/>
          <w:numId w:val="1002"/>
        </w:numPr>
      </w:pPr>
      <w:r>
        <w:t xml:space="preserve">Does this association persist after controlling for GDP per capita (log-transformed)?</w:t>
      </w:r>
    </w:p>
    <w:p>
      <w:pPr>
        <w:pStyle w:val="Compact"/>
        <w:numPr>
          <w:ilvl w:val="0"/>
          <w:numId w:val="1002"/>
        </w:numPr>
      </w:pPr>
      <w:r>
        <w:t xml:space="preserve">Are there regional differences in the urbanization-obesity relationship?</w:t>
      </w:r>
    </w:p>
    <w:p>
      <w:pPr>
        <w:pStyle w:val="Compact"/>
        <w:numPr>
          <w:ilvl w:val="0"/>
          <w:numId w:val="1002"/>
        </w:numPr>
      </w:pPr>
      <w:r>
        <w:t xml:space="preserve">Does the association differ by sex and age-group of children?</w:t>
      </w:r>
    </w:p>
    <w:p>
      <w:r>
        <w:pict>
          <v:rect style="width:0;height:1.5pt" o:hralign="center" o:hrstd="t" o:hr="t"/>
        </w:pict>
      </w:r>
    </w:p>
    <w:bookmarkEnd w:id="14"/>
    <w:bookmarkEnd w:id="15"/>
    <w:bookmarkStart w:id="26" w:name="eligibility-criteria"/>
    <w:p>
      <w:pPr>
        <w:pStyle w:val="Heading2"/>
      </w:pPr>
      <w:r>
        <w:rPr>
          <w:b/>
          <w:bCs/>
        </w:rPr>
        <w:t xml:space="preserve">Eligibility Criteria</w:t>
      </w:r>
    </w:p>
    <w:bookmarkStart w:id="16" w:name="study-types"/>
    <w:p>
      <w:pPr>
        <w:pStyle w:val="Heading3"/>
      </w:pPr>
      <w:r>
        <w:rPr>
          <w:b/>
          <w:bCs/>
        </w:rPr>
        <w:t xml:space="preserve">Study Types</w:t>
      </w:r>
    </w:p>
    <w:p>
      <w:pPr>
        <w:pStyle w:val="Compact"/>
        <w:numPr>
          <w:ilvl w:val="0"/>
          <w:numId w:val="1003"/>
        </w:numPr>
      </w:pPr>
      <w:r>
        <w:t xml:space="preserve">Cross-national ecological studies using country-level data</w:t>
      </w:r>
    </w:p>
    <w:p>
      <w:pPr>
        <w:pStyle w:val="Compact"/>
        <w:numPr>
          <w:ilvl w:val="0"/>
          <w:numId w:val="1003"/>
        </w:numPr>
      </w:pPr>
      <w:r>
        <w:t xml:space="preserve">Multi-country comparative studies with urbanization and obesity measures</w:t>
      </w:r>
    </w:p>
    <w:p>
      <w:pPr>
        <w:pStyle w:val="Compact"/>
        <w:numPr>
          <w:ilvl w:val="0"/>
          <w:numId w:val="1003"/>
        </w:numPr>
      </w:pPr>
      <w:r>
        <w:t xml:space="preserve">Longitudinal panel data studies examining country-level changes over time</w:t>
      </w:r>
    </w:p>
    <w:p>
      <w:pPr>
        <w:pStyle w:val="Compact"/>
        <w:numPr>
          <w:ilvl w:val="0"/>
          <w:numId w:val="1003"/>
        </w:numPr>
      </w:pPr>
      <w:r>
        <w:t xml:space="preserve">Systematic reviews and meta-analyses of ecological studies</w:t>
      </w:r>
    </w:p>
    <w:p>
      <w:pPr>
        <w:pStyle w:val="Compact"/>
        <w:numPr>
          <w:ilvl w:val="0"/>
          <w:numId w:val="1003"/>
        </w:numPr>
      </w:pPr>
      <w:r>
        <w:t xml:space="preserve">Quasi-experimental designs examining urbanization impacts</w:t>
      </w:r>
    </w:p>
    <w:bookmarkEnd w:id="16"/>
    <w:bookmarkStart w:id="17" w:name="participants"/>
    <w:p>
      <w:pPr>
        <w:pStyle w:val="Heading3"/>
      </w:pPr>
      <w:r>
        <w:rPr>
          <w:b/>
          <w:bCs/>
        </w:rPr>
        <w:t xml:space="preserve">Participants</w:t>
      </w:r>
    </w:p>
    <w:p>
      <w:pPr>
        <w:pStyle w:val="Compact"/>
        <w:numPr>
          <w:ilvl w:val="0"/>
          <w:numId w:val="1004"/>
        </w:numPr>
      </w:pPr>
      <w:r>
        <w:t xml:space="preserve">Children aged 5-17 years</w:t>
      </w:r>
    </w:p>
    <w:p>
      <w:pPr>
        <w:pStyle w:val="Compact"/>
        <w:numPr>
          <w:ilvl w:val="0"/>
          <w:numId w:val="1004"/>
        </w:numPr>
      </w:pPr>
      <w:r>
        <w:t xml:space="preserve">Data from one or more countries worldwide</w:t>
      </w:r>
    </w:p>
    <w:p>
      <w:pPr>
        <w:pStyle w:val="Compact"/>
        <w:numPr>
          <w:ilvl w:val="0"/>
          <w:numId w:val="1004"/>
        </w:numPr>
      </w:pPr>
      <w:r>
        <w:t xml:space="preserve">Both developing and developed countries included</w:t>
      </w:r>
    </w:p>
    <w:p>
      <w:pPr>
        <w:pStyle w:val="Compact"/>
        <w:numPr>
          <w:ilvl w:val="0"/>
          <w:numId w:val="1004"/>
        </w:numPr>
      </w:pPr>
      <w:r>
        <w:t xml:space="preserve">Primary and secondary obesity outcomes</w:t>
      </w:r>
    </w:p>
    <w:bookmarkEnd w:id="17"/>
    <w:bookmarkStart w:id="18" w:name="exposuresinterventions"/>
    <w:p>
      <w:pPr>
        <w:pStyle w:val="Heading3"/>
      </w:pPr>
      <w:r>
        <w:rPr>
          <w:b/>
          <w:bCs/>
        </w:rPr>
        <w:t xml:space="preserve">Exposures/Interventions</w:t>
      </w:r>
    </w:p>
    <w:p>
      <w:pPr>
        <w:pStyle w:val="Compact"/>
        <w:numPr>
          <w:ilvl w:val="0"/>
          <w:numId w:val="1005"/>
        </w:numPr>
      </w:pPr>
      <w:r>
        <w:t xml:space="preserve">Urbanization rate (annual percentage change in urban population)</w:t>
      </w:r>
    </w:p>
    <w:p>
      <w:pPr>
        <w:pStyle w:val="Compact"/>
        <w:numPr>
          <w:ilvl w:val="0"/>
          <w:numId w:val="1005"/>
        </w:numPr>
      </w:pPr>
      <w:r>
        <w:t xml:space="preserve">Urban growth rate (decadal urban population increase)</w:t>
      </w:r>
    </w:p>
    <w:p>
      <w:pPr>
        <w:pStyle w:val="Compact"/>
        <w:numPr>
          <w:ilvl w:val="0"/>
          <w:numId w:val="1005"/>
        </w:numPr>
      </w:pPr>
      <w:r>
        <w:t xml:space="preserve">Percentage urban population</w:t>
      </w:r>
    </w:p>
    <w:p>
      <w:pPr>
        <w:pStyle w:val="Compact"/>
        <w:numPr>
          <w:ilvl w:val="0"/>
          <w:numId w:val="1005"/>
        </w:numPr>
      </w:pPr>
      <w:r>
        <w:t xml:space="preserve">Urban-rural population ratios</w:t>
      </w:r>
    </w:p>
    <w:p>
      <w:pPr>
        <w:pStyle w:val="Compact"/>
        <w:numPr>
          <w:ilvl w:val="0"/>
          <w:numId w:val="1005"/>
        </w:numPr>
      </w:pPr>
      <w:r>
        <w:t xml:space="preserve">City size and population density measures</w:t>
      </w:r>
    </w:p>
    <w:bookmarkEnd w:id="18"/>
    <w:bookmarkStart w:id="19" w:name="comparators"/>
    <w:p>
      <w:pPr>
        <w:pStyle w:val="Heading3"/>
      </w:pPr>
      <w:r>
        <w:rPr>
          <w:b/>
          <w:bCs/>
        </w:rPr>
        <w:t xml:space="preserve">Comparators</w:t>
      </w:r>
    </w:p>
    <w:p>
      <w:pPr>
        <w:pStyle w:val="Compact"/>
        <w:numPr>
          <w:ilvl w:val="0"/>
          <w:numId w:val="1006"/>
        </w:numPr>
      </w:pPr>
      <w:r>
        <w:t xml:space="preserve">Low urbanization rates vs high urbanization rates</w:t>
      </w:r>
    </w:p>
    <w:p>
      <w:pPr>
        <w:pStyle w:val="Compact"/>
        <w:numPr>
          <w:ilvl w:val="0"/>
          <w:numId w:val="1006"/>
        </w:numPr>
      </w:pPr>
      <w:r>
        <w:t xml:space="preserve">Rural vs urban residence</w:t>
      </w:r>
    </w:p>
    <w:p>
      <w:pPr>
        <w:pStyle w:val="Compact"/>
        <w:numPr>
          <w:ilvl w:val="0"/>
          <w:numId w:val="1006"/>
        </w:numPr>
      </w:pPr>
      <w:r>
        <w:t xml:space="preserve">Pre-urbanization vs post-urbanization periods</w:t>
      </w:r>
    </w:p>
    <w:p>
      <w:pPr>
        <w:pStyle w:val="Compact"/>
        <w:numPr>
          <w:ilvl w:val="0"/>
          <w:numId w:val="1006"/>
        </w:numPr>
      </w:pPr>
      <w:r>
        <w:t xml:space="preserve">Countries with slow vs rapid urban growth</w:t>
      </w:r>
    </w:p>
    <w:bookmarkEnd w:id="19"/>
    <w:bookmarkStart w:id="20" w:name="outcomes"/>
    <w:p>
      <w:pPr>
        <w:pStyle w:val="Heading3"/>
      </w:pPr>
      <w:r>
        <w:rPr>
          <w:b/>
          <w:bCs/>
        </w:rPr>
        <w:t xml:space="preserve">Outcomes</w:t>
      </w:r>
    </w:p>
    <w:p>
      <w:pPr>
        <w:pStyle w:val="Compact"/>
        <w:numPr>
          <w:ilvl w:val="0"/>
          <w:numId w:val="1007"/>
        </w:numPr>
      </w:pPr>
      <w:r>
        <w:rPr>
          <w:b/>
          <w:bCs/>
        </w:rPr>
        <w:t xml:space="preserve">Primary Outcome</w:t>
      </w:r>
      <w:r>
        <w:t xml:space="preserve">: Prevalence of childhood obesity (BMI-for-age z-score &gt; +2SD)</w:t>
      </w:r>
    </w:p>
    <w:p>
      <w:pPr>
        <w:pStyle w:val="Compact"/>
        <w:numPr>
          <w:ilvl w:val="0"/>
          <w:numId w:val="1007"/>
        </w:numPr>
      </w:pPr>
      <w:r>
        <w:rPr>
          <w:b/>
          <w:bCs/>
        </w:rPr>
        <w:t xml:space="preserve">Secondary Outcomes</w:t>
      </w:r>
      <w:r>
        <w:t xml:space="preserve">:</w:t>
      </w:r>
    </w:p>
    <w:p>
      <w:pPr>
        <w:pStyle w:val="Compact"/>
        <w:numPr>
          <w:ilvl w:val="1"/>
          <w:numId w:val="1008"/>
        </w:numPr>
      </w:pPr>
      <w:r>
        <w:t xml:space="preserve">Overweight prevalence (BMI-for-age z-score +1SD to +2SD)</w:t>
      </w:r>
    </w:p>
    <w:p>
      <w:pPr>
        <w:pStyle w:val="Compact"/>
        <w:numPr>
          <w:ilvl w:val="1"/>
          <w:numId w:val="1008"/>
        </w:numPr>
      </w:pPr>
      <w:r>
        <w:t xml:space="preserve">Mean BMI z-score</w:t>
      </w:r>
    </w:p>
    <w:p>
      <w:pPr>
        <w:pStyle w:val="Compact"/>
        <w:numPr>
          <w:ilvl w:val="1"/>
          <w:numId w:val="1008"/>
        </w:numPr>
      </w:pPr>
      <w:r>
        <w:t xml:space="preserve">Changes in obesity prevalence over time</w:t>
      </w:r>
    </w:p>
    <w:bookmarkEnd w:id="20"/>
    <w:bookmarkStart w:id="21" w:name="data-sources"/>
    <w:p>
      <w:pPr>
        <w:pStyle w:val="Heading3"/>
      </w:pPr>
      <w:r>
        <w:rPr>
          <w:b/>
          <w:bCs/>
        </w:rPr>
        <w:t xml:space="preserve">Data Sources</w:t>
      </w:r>
    </w:p>
    <w:p>
      <w:pPr>
        <w:pStyle w:val="Compact"/>
        <w:numPr>
          <w:ilvl w:val="0"/>
          <w:numId w:val="1009"/>
        </w:numPr>
      </w:pPr>
      <w:r>
        <w:t xml:space="preserve">WHO Global Health Observatory</w:t>
      </w:r>
    </w:p>
    <w:p>
      <w:pPr>
        <w:pStyle w:val="Compact"/>
        <w:numPr>
          <w:ilvl w:val="0"/>
          <w:numId w:val="1009"/>
        </w:numPr>
      </w:pPr>
      <w:r>
        <w:t xml:space="preserve">UNICEF State of the World’s Children reports</w:t>
      </w:r>
    </w:p>
    <w:p>
      <w:pPr>
        <w:pStyle w:val="Compact"/>
        <w:numPr>
          <w:ilvl w:val="0"/>
          <w:numId w:val="1009"/>
        </w:numPr>
      </w:pPr>
      <w:r>
        <w:t xml:space="preserve">United Nations World Urbanization Prospects</w:t>
      </w:r>
    </w:p>
    <w:p>
      <w:pPr>
        <w:pStyle w:val="Compact"/>
        <w:numPr>
          <w:ilvl w:val="0"/>
          <w:numId w:val="1009"/>
        </w:numPr>
      </w:pPr>
      <w:r>
        <w:t xml:space="preserve">World Bank indicators database</w:t>
      </w:r>
    </w:p>
    <w:p>
      <w:pPr>
        <w:pStyle w:val="Compact"/>
        <w:numPr>
          <w:ilvl w:val="0"/>
          <w:numId w:val="1009"/>
        </w:numPr>
      </w:pPr>
      <w:r>
        <w:t xml:space="preserve">Country-specific health and demographic surveys</w:t>
      </w:r>
    </w:p>
    <w:bookmarkEnd w:id="21"/>
    <w:bookmarkStart w:id="22" w:name="publication-status"/>
    <w:p>
      <w:pPr>
        <w:pStyle w:val="Heading3"/>
      </w:pPr>
      <w:r>
        <w:rPr>
          <w:b/>
          <w:bCs/>
        </w:rPr>
        <w:t xml:space="preserve">Publication Status</w:t>
      </w:r>
    </w:p>
    <w:p>
      <w:pPr>
        <w:pStyle w:val="Compact"/>
        <w:numPr>
          <w:ilvl w:val="0"/>
          <w:numId w:val="1010"/>
        </w:numPr>
      </w:pPr>
      <w:r>
        <w:t xml:space="preserve">Peer-reviewed publications</w:t>
      </w:r>
    </w:p>
    <w:p>
      <w:pPr>
        <w:pStyle w:val="Compact"/>
        <w:numPr>
          <w:ilvl w:val="0"/>
          <w:numId w:val="1010"/>
        </w:numPr>
      </w:pPr>
      <w:r>
        <w:t xml:space="preserve">Government reports</w:t>
      </w:r>
    </w:p>
    <w:p>
      <w:pPr>
        <w:pStyle w:val="Compact"/>
        <w:numPr>
          <w:ilvl w:val="0"/>
          <w:numId w:val="1010"/>
        </w:numPr>
      </w:pPr>
      <w:r>
        <w:t xml:space="preserve">International organization publications</w:t>
      </w:r>
    </w:p>
    <w:p>
      <w:pPr>
        <w:pStyle w:val="Compact"/>
        <w:numPr>
          <w:ilvl w:val="0"/>
          <w:numId w:val="1010"/>
        </w:numPr>
      </w:pPr>
      <w:r>
        <w:t xml:space="preserve">Conference abstracts will be included if complete data available</w:t>
      </w:r>
    </w:p>
    <w:bookmarkEnd w:id="22"/>
    <w:bookmarkStart w:id="23" w:name="language"/>
    <w:p>
      <w:pPr>
        <w:pStyle w:val="Heading3"/>
      </w:pPr>
      <w:r>
        <w:rPr>
          <w:b/>
          <w:bCs/>
        </w:rPr>
        <w:t xml:space="preserve">Language</w:t>
      </w:r>
    </w:p>
    <w:p>
      <w:pPr>
        <w:pStyle w:val="Compact"/>
        <w:numPr>
          <w:ilvl w:val="0"/>
          <w:numId w:val="1011"/>
        </w:numPr>
      </w:pPr>
      <w:r>
        <w:t xml:space="preserve">English language publications</w:t>
      </w:r>
    </w:p>
    <w:p>
      <w:pPr>
        <w:pStyle w:val="Compact"/>
        <w:numPr>
          <w:ilvl w:val="0"/>
          <w:numId w:val="1011"/>
        </w:numPr>
      </w:pPr>
      <w:r>
        <w:t xml:space="preserve">International publications with English abstracts will be considered</w:t>
      </w:r>
    </w:p>
    <w:bookmarkEnd w:id="23"/>
    <w:bookmarkStart w:id="24" w:name="study-period"/>
    <w:p>
      <w:pPr>
        <w:pStyle w:val="Heading3"/>
      </w:pPr>
      <w:r>
        <w:rPr>
          <w:b/>
          <w:bCs/>
        </w:rPr>
        <w:t xml:space="preserve">Study Period</w:t>
      </w:r>
    </w:p>
    <w:p>
      <w:pPr>
        <w:pStyle w:val="Compact"/>
        <w:numPr>
          <w:ilvl w:val="0"/>
          <w:numId w:val="1012"/>
        </w:numPr>
      </w:pPr>
      <w:r>
        <w:t xml:space="preserve">Studies published 2000-2025</w:t>
      </w:r>
    </w:p>
    <w:p>
      <w:pPr>
        <w:pStyle w:val="Compact"/>
        <w:numPr>
          <w:ilvl w:val="0"/>
          <w:numId w:val="1012"/>
        </w:numPr>
      </w:pPr>
      <w:r>
        <w:t xml:space="preserve">Data from 2005-2025 to capture recent urbanization trends</w:t>
      </w:r>
    </w:p>
    <w:bookmarkEnd w:id="24"/>
    <w:bookmarkStart w:id="25" w:name="exclusion-criteria"/>
    <w:p>
      <w:pPr>
        <w:pStyle w:val="Heading3"/>
      </w:pPr>
      <w:r>
        <w:rPr>
          <w:b/>
          <w:bCs/>
        </w:rPr>
        <w:t xml:space="preserve">Exclusion Criteria</w:t>
      </w:r>
    </w:p>
    <w:p>
      <w:pPr>
        <w:pStyle w:val="Compact"/>
        <w:numPr>
          <w:ilvl w:val="0"/>
          <w:numId w:val="1013"/>
        </w:numPr>
      </w:pPr>
      <w:r>
        <w:t xml:space="preserve">Single-country studies without cross-national comparison</w:t>
      </w:r>
    </w:p>
    <w:p>
      <w:pPr>
        <w:pStyle w:val="Compact"/>
        <w:numPr>
          <w:ilvl w:val="0"/>
          <w:numId w:val="1013"/>
        </w:numPr>
      </w:pPr>
      <w:r>
        <w:t xml:space="preserve">Individual-level studies (person-level regression)</w:t>
      </w:r>
    </w:p>
    <w:p>
      <w:pPr>
        <w:pStyle w:val="Compact"/>
        <w:numPr>
          <w:ilvl w:val="0"/>
          <w:numId w:val="1013"/>
        </w:numPr>
      </w:pPr>
      <w:r>
        <w:t xml:space="preserve">Small sample sizes (&lt;1000 children per country)</w:t>
      </w:r>
    </w:p>
    <w:p>
      <w:pPr>
        <w:pStyle w:val="Compact"/>
        <w:numPr>
          <w:ilvl w:val="0"/>
          <w:numId w:val="1013"/>
        </w:numPr>
      </w:pPr>
      <w:r>
        <w:t xml:space="preserve">Ecologically unrelated urbanization exposures (e.g., urban planning without obesity outcomes)</w:t>
      </w:r>
    </w:p>
    <w:p>
      <w:pPr>
        <w:pStyle w:val="Compact"/>
        <w:numPr>
          <w:ilvl w:val="0"/>
          <w:numId w:val="1013"/>
        </w:numPr>
      </w:pPr>
      <w:r>
        <w:t xml:space="preserve">Duplicate publications and review articles</w:t>
      </w:r>
    </w:p>
    <w:p>
      <w:r>
        <w:pict>
          <v:rect style="width:0;height:1.5pt" o:hralign="center" o:hrstd="t" o:hr="t"/>
        </w:pict>
      </w:r>
    </w:p>
    <w:bookmarkEnd w:id="25"/>
    <w:bookmarkEnd w:id="26"/>
    <w:bookmarkStart w:id="40" w:name="methods-and-analysis"/>
    <w:p>
      <w:pPr>
        <w:pStyle w:val="Heading2"/>
      </w:pPr>
      <w:r>
        <w:rPr>
          <w:b/>
          <w:bCs/>
        </w:rPr>
        <w:t xml:space="preserve">Methods and Analysis</w:t>
      </w:r>
    </w:p>
    <w:bookmarkStart w:id="27" w:name="search-strategy"/>
    <w:p>
      <w:pPr>
        <w:pStyle w:val="Heading3"/>
      </w:pPr>
      <w:r>
        <w:rPr>
          <w:b/>
          <w:bCs/>
        </w:rPr>
        <w:t xml:space="preserve">Search Strategy</w:t>
      </w:r>
    </w:p>
    <w:p>
      <w:pPr>
        <w:pStyle w:val="FirstParagraph"/>
      </w:pPr>
      <w:r>
        <w:t xml:space="preserve">Searches will be conducted in multiple electronic databases including:</w:t>
      </w:r>
      <w:r>
        <w:t xml:space="preserve"> </w:t>
      </w:r>
      <w:r>
        <w:t xml:space="preserve">- PubMed (MEDLINE)</w:t>
      </w:r>
      <w:r>
        <w:t xml:space="preserve"> </w:t>
      </w:r>
      <w:r>
        <w:t xml:space="preserve">- Embase</w:t>
      </w:r>
      <w:r>
        <w:t xml:space="preserve"> </w:t>
      </w:r>
      <w:r>
        <w:t xml:space="preserve">- Web of Science</w:t>
      </w:r>
      <w:r>
        <w:t xml:space="preserve"> </w:t>
      </w:r>
      <w:r>
        <w:t xml:space="preserve">- Scopus</w:t>
      </w:r>
      <w:r>
        <w:t xml:space="preserve"> </w:t>
      </w:r>
      <w:r>
        <w:t xml:space="preserve">- Global Health Library (WHO)</w:t>
      </w:r>
      <w:r>
        <w:t xml:space="preserve"> </w:t>
      </w:r>
      <w:r>
        <w:t xml:space="preserve">- ProQuest Dissertations &amp; Theses Global</w:t>
      </w:r>
    </w:p>
    <w:bookmarkEnd w:id="27"/>
    <w:bookmarkStart w:id="31" w:name="search-terms"/>
    <w:p>
      <w:pPr>
        <w:pStyle w:val="Heading3"/>
      </w:pPr>
      <w:r>
        <w:rPr>
          <w:b/>
          <w:bCs/>
        </w:rPr>
        <w:t xml:space="preserve">Search Terms</w:t>
      </w:r>
    </w:p>
    <w:bookmarkStart w:id="28" w:name="population-terms"/>
    <w:p>
      <w:pPr>
        <w:pStyle w:val="Heading4"/>
      </w:pPr>
      <w:r>
        <w:t xml:space="preserve">Population terms</w:t>
      </w:r>
    </w:p>
    <w:p>
      <w:pPr>
        <w:pStyle w:val="Compact"/>
        <w:numPr>
          <w:ilvl w:val="0"/>
          <w:numId w:val="1014"/>
        </w:numPr>
      </w:pPr>
      <w:r>
        <w:t xml:space="preserve">“child”</w:t>
      </w:r>
      <w:r>
        <w:t xml:space="preserve"> </w:t>
      </w:r>
      <w:r>
        <w:t xml:space="preserve">OR</w:t>
      </w:r>
      <w:r>
        <w:t xml:space="preserve"> </w:t>
      </w:r>
      <w:r>
        <w:t xml:space="preserve">“adolescent”</w:t>
      </w:r>
      <w:r>
        <w:t xml:space="preserve"> </w:t>
      </w:r>
      <w:r>
        <w:t xml:space="preserve">OR</w:t>
      </w:r>
      <w:r>
        <w:t xml:space="preserve"> </w:t>
      </w:r>
      <w:r>
        <w:t xml:space="preserve">“youth”</w:t>
      </w:r>
      <w:r>
        <w:t xml:space="preserve"> </w:t>
      </w:r>
      <w:r>
        <w:t xml:space="preserve">OR</w:t>
      </w:r>
      <w:r>
        <w:t xml:space="preserve"> </w:t>
      </w:r>
      <w:r>
        <w:t xml:space="preserve">“pediatric”</w:t>
      </w:r>
      <w:r>
        <w:t xml:space="preserve"> </w:t>
      </w:r>
      <w:r>
        <w:t xml:space="preserve">OR</w:t>
      </w:r>
      <w:r>
        <w:t xml:space="preserve"> </w:t>
      </w:r>
      <w:r>
        <w:t xml:space="preserve">“school-aged”</w:t>
      </w:r>
      <w:r>
        <w:t xml:space="preserve"> </w:t>
      </w:r>
      <w:r>
        <w:t xml:space="preserve">OR</w:t>
      </w:r>
      <w:r>
        <w:t xml:space="preserve"> </w:t>
      </w:r>
      <w:r>
        <w:t xml:space="preserve">“children”</w:t>
      </w:r>
    </w:p>
    <w:p>
      <w:pPr>
        <w:pStyle w:val="Compact"/>
        <w:numPr>
          <w:ilvl w:val="0"/>
          <w:numId w:val="1014"/>
        </w:numPr>
      </w:pPr>
      <w:r>
        <w:t xml:space="preserve">Combined with:</w:t>
      </w:r>
      <w:r>
        <w:t xml:space="preserve"> </w:t>
      </w:r>
      <w:r>
        <w:t xml:space="preserve">“obesity”</w:t>
      </w:r>
      <w:r>
        <w:t xml:space="preserve"> </w:t>
      </w:r>
      <w:r>
        <w:t xml:space="preserve">OR</w:t>
      </w:r>
      <w:r>
        <w:t xml:space="preserve"> </w:t>
      </w:r>
      <w:r>
        <w:t xml:space="preserve">“overweight”</w:t>
      </w:r>
      <w:r>
        <w:t xml:space="preserve"> </w:t>
      </w:r>
      <w:r>
        <w:t xml:space="preserve">OR</w:t>
      </w:r>
      <w:r>
        <w:t xml:space="preserve"> </w:t>
      </w:r>
      <w:r>
        <w:t xml:space="preserve">“body mass index”</w:t>
      </w:r>
      <w:r>
        <w:t xml:space="preserve"> </w:t>
      </w:r>
      <w:r>
        <w:t xml:space="preserve">OR</w:t>
      </w:r>
      <w:r>
        <w:t xml:space="preserve"> </w:t>
      </w:r>
      <w:r>
        <w:t xml:space="preserve">“BMI”</w:t>
      </w:r>
    </w:p>
    <w:bookmarkEnd w:id="28"/>
    <w:bookmarkStart w:id="29" w:name="exposure-terms"/>
    <w:p>
      <w:pPr>
        <w:pStyle w:val="Heading4"/>
      </w:pPr>
      <w:r>
        <w:t xml:space="preserve">Exposure terms</w:t>
      </w:r>
    </w:p>
    <w:p>
      <w:pPr>
        <w:pStyle w:val="Compact"/>
        <w:numPr>
          <w:ilvl w:val="0"/>
          <w:numId w:val="1015"/>
        </w:numPr>
      </w:pPr>
      <w:r>
        <w:t xml:space="preserve">“urbanization”</w:t>
      </w:r>
      <w:r>
        <w:t xml:space="preserve"> </w:t>
      </w:r>
      <w:r>
        <w:t xml:space="preserve">OR</w:t>
      </w:r>
      <w:r>
        <w:t xml:space="preserve"> </w:t>
      </w:r>
      <w:r>
        <w:t xml:space="preserve">“urban growth”</w:t>
      </w:r>
      <w:r>
        <w:t xml:space="preserve"> </w:t>
      </w:r>
      <w:r>
        <w:t xml:space="preserve">OR</w:t>
      </w:r>
      <w:r>
        <w:t xml:space="preserve"> </w:t>
      </w:r>
      <w:r>
        <w:t xml:space="preserve">“urban development”</w:t>
      </w:r>
    </w:p>
    <w:p>
      <w:pPr>
        <w:pStyle w:val="Compact"/>
        <w:numPr>
          <w:ilvl w:val="0"/>
          <w:numId w:val="1015"/>
        </w:numPr>
      </w:pPr>
      <w:r>
        <w:t xml:space="preserve">“urban sprawl”</w:t>
      </w:r>
      <w:r>
        <w:t xml:space="preserve"> </w:t>
      </w:r>
      <w:r>
        <w:t xml:space="preserve">OR</w:t>
      </w:r>
      <w:r>
        <w:t xml:space="preserve"> </w:t>
      </w:r>
      <w:r>
        <w:t xml:space="preserve">“urban expansion”</w:t>
      </w:r>
      <w:r>
        <w:t xml:space="preserve"> </w:t>
      </w:r>
      <w:r>
        <w:t xml:space="preserve">OR</w:t>
      </w:r>
      <w:r>
        <w:t xml:space="preserve"> </w:t>
      </w:r>
      <w:r>
        <w:t xml:space="preserve">“city growth”</w:t>
      </w:r>
    </w:p>
    <w:p>
      <w:pPr>
        <w:pStyle w:val="Compact"/>
        <w:numPr>
          <w:ilvl w:val="0"/>
          <w:numId w:val="1015"/>
        </w:numPr>
      </w:pPr>
      <w:r>
        <w:t xml:space="preserve">“metropolitan”</w:t>
      </w:r>
      <w:r>
        <w:t xml:space="preserve"> </w:t>
      </w:r>
      <w:r>
        <w:t xml:space="preserve">OR</w:t>
      </w:r>
      <w:r>
        <w:t xml:space="preserve"> </w:t>
      </w:r>
      <w:r>
        <w:t xml:space="preserve">“urban population”</w:t>
      </w:r>
      <w:r>
        <w:t xml:space="preserve"> </w:t>
      </w:r>
      <w:r>
        <w:t xml:space="preserve">OR</w:t>
      </w:r>
      <w:r>
        <w:t xml:space="preserve"> </w:t>
      </w:r>
      <w:r>
        <w:t xml:space="preserve">“urbanization rate”</w:t>
      </w:r>
    </w:p>
    <w:bookmarkEnd w:id="29"/>
    <w:bookmarkStart w:id="30" w:name="study-design-terms"/>
    <w:p>
      <w:pPr>
        <w:pStyle w:val="Heading4"/>
      </w:pPr>
      <w:r>
        <w:t xml:space="preserve">Study design terms</w:t>
      </w:r>
    </w:p>
    <w:p>
      <w:pPr>
        <w:pStyle w:val="Compact"/>
        <w:numPr>
          <w:ilvl w:val="0"/>
          <w:numId w:val="1016"/>
        </w:numPr>
      </w:pPr>
      <w:r>
        <w:t xml:space="preserve">“ecological”</w:t>
      </w:r>
      <w:r>
        <w:t xml:space="preserve"> </w:t>
      </w:r>
      <w:r>
        <w:t xml:space="preserve">OR</w:t>
      </w:r>
      <w:r>
        <w:t xml:space="preserve"> </w:t>
      </w:r>
      <w:r>
        <w:t xml:space="preserve">“ecologic”</w:t>
      </w:r>
      <w:r>
        <w:t xml:space="preserve"> </w:t>
      </w:r>
      <w:r>
        <w:t xml:space="preserve">OR</w:t>
      </w:r>
      <w:r>
        <w:t xml:space="preserve"> </w:t>
      </w:r>
      <w:r>
        <w:t xml:space="preserve">“cross-national”</w:t>
      </w:r>
      <w:r>
        <w:t xml:space="preserve"> </w:t>
      </w:r>
      <w:r>
        <w:t xml:space="preserve">OR</w:t>
      </w:r>
      <w:r>
        <w:t xml:space="preserve"> </w:t>
      </w:r>
      <w:r>
        <w:t xml:space="preserve">“international comparison”</w:t>
      </w:r>
    </w:p>
    <w:p>
      <w:pPr>
        <w:pStyle w:val="Compact"/>
        <w:numPr>
          <w:ilvl w:val="0"/>
          <w:numId w:val="1016"/>
        </w:numPr>
      </w:pPr>
      <w:r>
        <w:t xml:space="preserve">“panel data”</w:t>
      </w:r>
      <w:r>
        <w:t xml:space="preserve"> </w:t>
      </w:r>
      <w:r>
        <w:t xml:space="preserve">OR</w:t>
      </w:r>
      <w:r>
        <w:t xml:space="preserve"> </w:t>
      </w:r>
      <w:r>
        <w:t xml:space="preserve">“panel study”</w:t>
      </w:r>
      <w:r>
        <w:t xml:space="preserve"> </w:t>
      </w:r>
      <w:r>
        <w:t xml:space="preserve">OR</w:t>
      </w:r>
      <w:r>
        <w:t xml:space="preserve"> </w:t>
      </w:r>
      <w:r>
        <w:t xml:space="preserve">“longitudinal”</w:t>
      </w:r>
    </w:p>
    <w:p>
      <w:pPr>
        <w:pStyle w:val="Compact"/>
        <w:numPr>
          <w:ilvl w:val="0"/>
          <w:numId w:val="1016"/>
        </w:numPr>
      </w:pPr>
      <w:r>
        <w:t xml:space="preserve">“geographic”</w:t>
      </w:r>
      <w:r>
        <w:t xml:space="preserve"> </w:t>
      </w:r>
      <w:r>
        <w:t xml:space="preserve">OR</w:t>
      </w:r>
      <w:r>
        <w:t xml:space="preserve"> </w:t>
      </w:r>
      <w:r>
        <w:t xml:space="preserve">“geographical”</w:t>
      </w:r>
      <w:r>
        <w:t xml:space="preserve"> </w:t>
      </w:r>
      <w:r>
        <w:t xml:space="preserve">OR</w:t>
      </w:r>
      <w:r>
        <w:t xml:space="preserve"> </w:t>
      </w:r>
      <w:r>
        <w:t xml:space="preserve">“spatial”</w:t>
      </w:r>
      <w:r>
        <w:t xml:space="preserve"> </w:t>
      </w:r>
      <w:r>
        <w:t xml:space="preserve">OR</w:t>
      </w:r>
      <w:r>
        <w:t xml:space="preserve"> </w:t>
      </w:r>
      <w:r>
        <w:t xml:space="preserve">“areal”</w:t>
      </w:r>
    </w:p>
    <w:bookmarkEnd w:id="30"/>
    <w:bookmarkEnd w:id="31"/>
    <w:bookmarkStart w:id="32" w:name="manual-searching"/>
    <w:p>
      <w:pPr>
        <w:pStyle w:val="Heading3"/>
      </w:pPr>
      <w:r>
        <w:rPr>
          <w:b/>
          <w:bCs/>
        </w:rPr>
        <w:t xml:space="preserve">Manual Searching</w:t>
      </w:r>
    </w:p>
    <w:p>
      <w:pPr>
        <w:pStyle w:val="Compact"/>
        <w:numPr>
          <w:ilvl w:val="0"/>
          <w:numId w:val="1017"/>
        </w:numPr>
      </w:pPr>
      <w:r>
        <w:t xml:space="preserve">Reference lists of included studies</w:t>
      </w:r>
    </w:p>
    <w:p>
      <w:pPr>
        <w:pStyle w:val="Compact"/>
        <w:numPr>
          <w:ilvl w:val="0"/>
          <w:numId w:val="1017"/>
        </w:numPr>
      </w:pPr>
      <w:r>
        <w:t xml:space="preserve">Citation tracking using Web of Science and Scopus</w:t>
      </w:r>
    </w:p>
    <w:p>
      <w:pPr>
        <w:pStyle w:val="Compact"/>
        <w:numPr>
          <w:ilvl w:val="0"/>
          <w:numId w:val="1017"/>
        </w:numPr>
      </w:pPr>
      <w:r>
        <w:t xml:space="preserve">Grey literature searches in WHO, UNICEF, World Bank databases</w:t>
      </w:r>
    </w:p>
    <w:bookmarkEnd w:id="32"/>
    <w:bookmarkStart w:id="33" w:name="data-collection-process"/>
    <w:p>
      <w:pPr>
        <w:pStyle w:val="Heading3"/>
      </w:pPr>
      <w:r>
        <w:rPr>
          <w:b/>
          <w:bCs/>
        </w:rPr>
        <w:t xml:space="preserve">Data Collection Process</w:t>
      </w:r>
    </w:p>
    <w:p>
      <w:pPr>
        <w:pStyle w:val="FirstParagraph"/>
      </w:pPr>
      <w:r>
        <w:t xml:space="preserve">Two reviewers will independently screen titles/abstracts and full texts for eligibility.</w:t>
      </w:r>
    </w:p>
    <w:bookmarkEnd w:id="33"/>
    <w:bookmarkStart w:id="34" w:name="data-extraction"/>
    <w:p>
      <w:pPr>
        <w:pStyle w:val="Heading3"/>
      </w:pPr>
      <w:r>
        <w:rPr>
          <w:b/>
          <w:bCs/>
        </w:rPr>
        <w:t xml:space="preserve">Data Extraction</w:t>
      </w:r>
    </w:p>
    <w:p>
      <w:pPr>
        <w:pStyle w:val="FirstParagraph"/>
      </w:pPr>
      <w:r>
        <w:t xml:space="preserve">Standardized Excel forms will be used to extract:</w:t>
      </w:r>
      <w:r>
        <w:t xml:space="preserve"> </w:t>
      </w:r>
      <w:r>
        <w:t xml:space="preserve">- Study characteristics (year, country, period, sample size)</w:t>
      </w:r>
      <w:r>
        <w:t xml:space="preserve"> </w:t>
      </w:r>
      <w:r>
        <w:t xml:space="preserve">- Methodological features (study design, statistical methods, confounders)</w:t>
      </w:r>
      <w:r>
        <w:t xml:space="preserve"> </w:t>
      </w:r>
      <w:r>
        <w:t xml:space="preserve">- Exposure data (urbanization measure, units, data source)</w:t>
      </w:r>
      <w:r>
        <w:t xml:space="preserve"> </w:t>
      </w:r>
      <w:r>
        <w:t xml:space="preserve">- Outcome data (obesity prevalence, measure, age/sex groups)</w:t>
      </w:r>
      <w:r>
        <w:t xml:space="preserve"> </w:t>
      </w:r>
      <w:r>
        <w:t xml:space="preserve">- Confounder adjustment (GDP per capita, other socioeconomic factors)</w:t>
      </w:r>
      <w:r>
        <w:t xml:space="preserve"> </w:t>
      </w:r>
      <w:r>
        <w:t xml:space="preserve">- Effect estimates (coefficients, confidence intervals, p-values)</w:t>
      </w:r>
    </w:p>
    <w:bookmarkEnd w:id="34"/>
    <w:bookmarkStart w:id="35" w:name="quality-assessment"/>
    <w:p>
      <w:pPr>
        <w:pStyle w:val="Heading3"/>
      </w:pPr>
      <w:r>
        <w:rPr>
          <w:b/>
          <w:bCs/>
        </w:rPr>
        <w:t xml:space="preserve">Quality Assessment</w:t>
      </w:r>
    </w:p>
    <w:p>
      <w:pPr>
        <w:pStyle w:val="FirstParagraph"/>
      </w:pPr>
      <w:r>
        <w:t xml:space="preserve">Modified GRADE approach for ecological studies will evaluate:</w:t>
      </w:r>
      <w:r>
        <w:t xml:space="preserve"> </w:t>
      </w:r>
      <w:r>
        <w:t xml:space="preserve">-</w:t>
      </w:r>
      <w:r>
        <w:t xml:space="preserve"> </w:t>
      </w:r>
      <w:r>
        <w:rPr>
          <w:b/>
          <w:bCs/>
        </w:rPr>
        <w:t xml:space="preserve">Risk of bias</w:t>
      </w:r>
      <w:r>
        <w:t xml:space="preserve"> </w:t>
      </w:r>
      <w:r>
        <w:t xml:space="preserve">(exposure misclassification, confounder control)</w:t>
      </w:r>
      <w:r>
        <w:t xml:space="preserve"> </w:t>
      </w:r>
      <w:r>
        <w:t xml:space="preserve">-</w:t>
      </w:r>
      <w:r>
        <w:t xml:space="preserve"> </w:t>
      </w:r>
      <w:r>
        <w:rPr>
          <w:b/>
          <w:bCs/>
        </w:rPr>
        <w:t xml:space="preserve">Consistency</w:t>
      </w:r>
      <w:r>
        <w:t xml:space="preserve"> </w:t>
      </w:r>
      <w:r>
        <w:t xml:space="preserve">(heterogeneity across studies, I² statistic)</w:t>
      </w:r>
      <w:r>
        <w:t xml:space="preserve"> </w:t>
      </w:r>
      <w:r>
        <w:t xml:space="preserve">-</w:t>
      </w:r>
      <w:r>
        <w:t xml:space="preserve"> </w:t>
      </w:r>
      <w:r>
        <w:rPr>
          <w:b/>
          <w:bCs/>
        </w:rPr>
        <w:t xml:space="preserve">Directness</w:t>
      </w:r>
      <w:r>
        <w:t xml:space="preserve"> </w:t>
      </w:r>
      <w:r>
        <w:t xml:space="preserve">(relevance of outcomes, intervention comparability)</w:t>
      </w:r>
      <w:r>
        <w:t xml:space="preserve"> </w:t>
      </w:r>
      <w:r>
        <w:t xml:space="preserve">-</w:t>
      </w:r>
      <w:r>
        <w:t xml:space="preserve"> </w:t>
      </w:r>
      <w:r>
        <w:rPr>
          <w:b/>
          <w:bCs/>
        </w:rPr>
        <w:t xml:space="preserve">Precision</w:t>
      </w:r>
      <w:r>
        <w:t xml:space="preserve"> </w:t>
      </w:r>
      <w:r>
        <w:t xml:space="preserve">(narrow confidence intervals, adequate sample sizes)</w:t>
      </w:r>
    </w:p>
    <w:bookmarkEnd w:id="35"/>
    <w:bookmarkStart w:id="38" w:name="data-synthesis"/>
    <w:p>
      <w:pPr>
        <w:pStyle w:val="Heading3"/>
      </w:pPr>
      <w:r>
        <w:rPr>
          <w:b/>
          <w:bCs/>
        </w:rPr>
        <w:t xml:space="preserve">Data Synthesis</w:t>
      </w:r>
    </w:p>
    <w:bookmarkStart w:id="36" w:name="meta-analysis-approach"/>
    <w:p>
      <w:pPr>
        <w:pStyle w:val="Heading4"/>
      </w:pPr>
      <w:r>
        <w:rPr>
          <w:b/>
          <w:bCs/>
        </w:rPr>
        <w:t xml:space="preserve">Meta-Analysis Approach</w:t>
      </w:r>
    </w:p>
    <w:p>
      <w:pPr>
        <w:pStyle w:val="Compact"/>
        <w:numPr>
          <w:ilvl w:val="0"/>
          <w:numId w:val="1018"/>
        </w:numPr>
      </w:pPr>
      <w:r>
        <w:t xml:space="preserve">Random effects model for pooling effect estimates</w:t>
      </w:r>
    </w:p>
    <w:p>
      <w:pPr>
        <w:pStyle w:val="Compact"/>
        <w:numPr>
          <w:ilvl w:val="0"/>
          <w:numId w:val="1018"/>
        </w:numPr>
      </w:pPr>
      <w:r>
        <w:t xml:space="preserve">Primary analysis: urbanization-obesity association without confounders</w:t>
      </w:r>
    </w:p>
    <w:p>
      <w:pPr>
        <w:pStyle w:val="Compact"/>
        <w:numPr>
          <w:ilvl w:val="0"/>
          <w:numId w:val="1018"/>
        </w:numPr>
      </w:pPr>
      <w:r>
        <w:t xml:space="preserve">Secondary analysis: adjusted for GDP per capita (log-transformed)</w:t>
      </w:r>
    </w:p>
    <w:p>
      <w:pPr>
        <w:pStyle w:val="Compact"/>
        <w:numPr>
          <w:ilvl w:val="0"/>
          <w:numId w:val="1018"/>
        </w:numPr>
      </w:pPr>
      <w:r>
        <w:t xml:space="preserve">Stratified analysis: by World Bank income level regions</w:t>
      </w:r>
    </w:p>
    <w:p>
      <w:pPr>
        <w:pStyle w:val="Compact"/>
        <w:numPr>
          <w:ilvl w:val="0"/>
          <w:numId w:val="1018"/>
        </w:numPr>
      </w:pPr>
      <w:r>
        <w:t xml:space="preserve">Sensitivity analysis: by study quality and publication year</w:t>
      </w:r>
    </w:p>
    <w:bookmarkEnd w:id="36"/>
    <w:bookmarkStart w:id="37" w:name="statistical-methods"/>
    <w:p>
      <w:pPr>
        <w:pStyle w:val="Heading4"/>
      </w:pPr>
      <w:r>
        <w:rPr>
          <w:b/>
          <w:bCs/>
        </w:rPr>
        <w:t xml:space="preserve">Statistical Methods</w:t>
      </w:r>
    </w:p>
    <w:p>
      <w:pPr>
        <w:pStyle w:val="Compact"/>
        <w:numPr>
          <w:ilvl w:val="0"/>
          <w:numId w:val="1019"/>
        </w:numPr>
      </w:pPr>
      <w:r>
        <w:t xml:space="preserve">Standardized mean differences for prevalence outcomes</w:t>
      </w:r>
    </w:p>
    <w:p>
      <w:pPr>
        <w:pStyle w:val="Compact"/>
        <w:numPr>
          <w:ilvl w:val="0"/>
          <w:numId w:val="1019"/>
        </w:numPr>
      </w:pPr>
      <w:r>
        <w:t xml:space="preserve">Meta-regression for subgroup analyses</w:t>
      </w:r>
    </w:p>
    <w:p>
      <w:pPr>
        <w:pStyle w:val="Compact"/>
        <w:numPr>
          <w:ilvl w:val="0"/>
          <w:numId w:val="1019"/>
        </w:numPr>
      </w:pPr>
      <w:r>
        <w:t xml:space="preserve">Publication bias assessment (funnel plots, Egger’s test)</w:t>
      </w:r>
    </w:p>
    <w:p>
      <w:pPr>
        <w:pStyle w:val="Compact"/>
        <w:numPr>
          <w:ilvl w:val="0"/>
          <w:numId w:val="1019"/>
        </w:numPr>
      </w:pPr>
      <w:r>
        <w:t xml:space="preserve">Heterogeneity quantification (I², Cochran’s Q test)</w:t>
      </w:r>
    </w:p>
    <w:bookmarkEnd w:id="37"/>
    <w:bookmarkEnd w:id="38"/>
    <w:bookmarkStart w:id="39" w:name="grade-quality-assessment"/>
    <w:p>
      <w:pPr>
        <w:pStyle w:val="Heading3"/>
      </w:pPr>
      <w:r>
        <w:rPr>
          <w:b/>
          <w:bCs/>
        </w:rPr>
        <w:t xml:space="preserve">GRADE Quality Assessment</w:t>
      </w:r>
    </w:p>
    <w:p>
      <w:pPr>
        <w:pStyle w:val="FirstParagraph"/>
      </w:pPr>
      <w:r>
        <w:t xml:space="preserve">Each outcome will receive a GRADE rating (High/Moderate/Low/Very Low) based on risk of bias, inconsistency, indirectness, imprecision, and publication bias.</w:t>
      </w:r>
    </w:p>
    <w:p>
      <w:r>
        <w:pict>
          <v:rect style="width:0;height:1.5pt" o:hralign="center" o:hrstd="t" o:hr="t"/>
        </w:pict>
      </w:r>
    </w:p>
    <w:bookmarkEnd w:id="39"/>
    <w:bookmarkEnd w:id="40"/>
    <w:bookmarkStart w:id="43" w:name="manuscript-submission"/>
    <w:p>
      <w:pPr>
        <w:pStyle w:val="Heading2"/>
      </w:pPr>
      <w:r>
        <w:rPr>
          <w:b/>
          <w:bCs/>
        </w:rPr>
        <w:t xml:space="preserve">Manuscript Submission</w:t>
      </w:r>
    </w:p>
    <w:bookmarkStart w:id="41" w:name="dissemination-plan"/>
    <w:p>
      <w:pPr>
        <w:pStyle w:val="Heading3"/>
      </w:pPr>
      <w:r>
        <w:rPr>
          <w:b/>
          <w:bCs/>
        </w:rPr>
        <w:t xml:space="preserve">Dissemination Plan</w:t>
      </w:r>
    </w:p>
    <w:p>
      <w:pPr>
        <w:pStyle w:val="Compact"/>
        <w:numPr>
          <w:ilvl w:val="0"/>
          <w:numId w:val="1020"/>
        </w:numPr>
      </w:pPr>
      <w:r>
        <w:t xml:space="preserve">Peer-reviewed publication in leading journal (e.g., Lancet Global Health, BMC Public Health)</w:t>
      </w:r>
    </w:p>
    <w:p>
      <w:pPr>
        <w:pStyle w:val="Compact"/>
        <w:numPr>
          <w:ilvl w:val="0"/>
          <w:numId w:val="1020"/>
        </w:numPr>
      </w:pPr>
      <w:r>
        <w:t xml:space="preserve">Conference presentations at nutrition and urban health meetings</w:t>
      </w:r>
    </w:p>
    <w:p>
      <w:pPr>
        <w:pStyle w:val="Compact"/>
        <w:numPr>
          <w:ilvl w:val="0"/>
          <w:numId w:val="1020"/>
        </w:numPr>
      </w:pPr>
      <w:r>
        <w:t xml:space="preserve">Policy brief for WHO and UNICEF urban health programs</w:t>
      </w:r>
    </w:p>
    <w:p>
      <w:pPr>
        <w:pStyle w:val="Compact"/>
        <w:numPr>
          <w:ilvl w:val="0"/>
          <w:numId w:val="1020"/>
        </w:numPr>
      </w:pPr>
      <w:r>
        <w:t xml:space="preserve">Data sharing through open access repository</w:t>
      </w:r>
    </w:p>
    <w:bookmarkEnd w:id="41"/>
    <w:bookmarkStart w:id="42" w:name="registration-details"/>
    <w:p>
      <w:pPr>
        <w:pStyle w:val="Heading3"/>
      </w:pPr>
      <w:r>
        <w:rPr>
          <w:b/>
          <w:bCs/>
        </w:rPr>
        <w:t xml:space="preserve">Registration Details</w:t>
      </w:r>
    </w:p>
    <w:p>
      <w:pPr>
        <w:pStyle w:val="Compact"/>
        <w:numPr>
          <w:ilvl w:val="0"/>
          <w:numId w:val="1021"/>
        </w:numPr>
      </w:pPr>
      <w:r>
        <w:rPr>
          <w:b/>
          <w:bCs/>
        </w:rPr>
        <w:t xml:space="preserve">Registration date</w:t>
      </w:r>
      <w:r>
        <w:t xml:space="preserve">: March 1, 2025</w:t>
      </w:r>
    </w:p>
    <w:p>
      <w:pPr>
        <w:pStyle w:val="Compact"/>
        <w:numPr>
          <w:ilvl w:val="0"/>
          <w:numId w:val="1021"/>
        </w:numPr>
      </w:pPr>
      <w:r>
        <w:rPr>
          <w:b/>
          <w:bCs/>
        </w:rPr>
        <w:t xml:space="preserve">Expected completion</w:t>
      </w:r>
      <w:r>
        <w:t xml:space="preserve">: December 31, 2025</w:t>
      </w:r>
    </w:p>
    <w:p>
      <w:pPr>
        <w:pStyle w:val="Compact"/>
        <w:numPr>
          <w:ilvl w:val="0"/>
          <w:numId w:val="1021"/>
        </w:numPr>
      </w:pPr>
      <w:r>
        <w:rPr>
          <w:b/>
          <w:bCs/>
        </w:rPr>
        <w:t xml:space="preserve">Update</w:t>
      </w:r>
      <w:r>
        <w:t xml:space="preserve">: This is an update of a previously registered review (original registration: 2018)</w:t>
      </w:r>
    </w:p>
    <w:p>
      <w:pPr>
        <w:pStyle w:val="Compact"/>
        <w:numPr>
          <w:ilvl w:val="0"/>
          <w:numId w:val="1021"/>
        </w:numPr>
      </w:pPr>
      <w:r>
        <w:rPr>
          <w:b/>
          <w:bCs/>
        </w:rPr>
        <w:t xml:space="preserve">Funding</w:t>
      </w:r>
      <w:r>
        <w:t xml:space="preserve">: Not applicable</w:t>
      </w:r>
    </w:p>
    <w:p>
      <w:pPr>
        <w:pStyle w:val="Compact"/>
        <w:numPr>
          <w:ilvl w:val="0"/>
          <w:numId w:val="1021"/>
        </w:numPr>
      </w:pPr>
      <w:r>
        <w:rPr>
          <w:b/>
          <w:bCs/>
        </w:rPr>
        <w:t xml:space="preserve">Competing interests</w:t>
      </w:r>
      <w:r>
        <w:t xml:space="preserve">: None declared</w:t>
      </w:r>
    </w:p>
    <w:p>
      <w:r>
        <w:pict>
          <v:rect style="width:0;height:1.5pt" o:hralign="center" o:hrstd="t" o:hr="t"/>
        </w:pict>
      </w:r>
    </w:p>
    <w:bookmarkEnd w:id="42"/>
    <w:bookmarkEnd w:id="43"/>
    <w:bookmarkStart w:id="46" w:name="ethics-and-data-handling"/>
    <w:p>
      <w:pPr>
        <w:pStyle w:val="Heading2"/>
      </w:pPr>
      <w:r>
        <w:rPr>
          <w:b/>
          <w:bCs/>
        </w:rPr>
        <w:t xml:space="preserve">Ethics and Data Handling</w:t>
      </w:r>
    </w:p>
    <w:bookmarkStart w:id="44" w:name="access-to-data"/>
    <w:p>
      <w:pPr>
        <w:pStyle w:val="Heading3"/>
      </w:pPr>
      <w:r>
        <w:rPr>
          <w:b/>
          <w:bCs/>
        </w:rPr>
        <w:t xml:space="preserve">Access to Data</w:t>
      </w:r>
    </w:p>
    <w:p>
      <w:pPr>
        <w:pStyle w:val="FirstParagraph"/>
      </w:pPr>
      <w:r>
        <w:t xml:space="preserve">All included studies are published papers with accessible results.</w:t>
      </w:r>
    </w:p>
    <w:bookmarkEnd w:id="44"/>
    <w:bookmarkStart w:id="45" w:name="privacy-and-ethics"/>
    <w:p>
      <w:pPr>
        <w:pStyle w:val="Heading3"/>
      </w:pPr>
      <w:r>
        <w:rPr>
          <w:b/>
          <w:bCs/>
        </w:rPr>
        <w:t xml:space="preserve">Privacy and Ethics</w:t>
      </w:r>
    </w:p>
    <w:p>
      <w:pPr>
        <w:pStyle w:val="FirstParagraph"/>
      </w:pPr>
      <w:r>
        <w:t xml:space="preserve">Ecological study using published aggregate data only. No individual-level data involved.</w:t>
      </w:r>
    </w:p>
    <w:p>
      <w:r>
        <w:pict>
          <v:rect style="width:0;height:1.5pt" o:hralign="center" o:hrstd="t" o:hr="t"/>
        </w:pict>
      </w:r>
    </w:p>
    <w:p>
      <w:pPr>
        <w:pStyle w:val="FirstParagraph"/>
      </w:pPr>
      <w:r>
        <w:rPr>
          <w:b/>
          <w:bCs/>
        </w:rPr>
        <w:t xml:space="preserve">Protocol Version</w:t>
      </w:r>
      <w:r>
        <w:t xml:space="preserve">: V3.0 (Updated for contemporary evidence 2025)</w:t>
      </w:r>
      <w:r>
        <w:br/>
      </w:r>
      <w:r>
        <w:rPr>
          <w:b/>
          <w:bCs/>
        </w:rPr>
        <w:t xml:space="preserve">Review Team</w:t>
      </w:r>
      <w:r>
        <w:t xml:space="preserve">: Global Urban Nutrition Research Group</w:t>
      </w:r>
      <w:r>
        <w:br/>
      </w:r>
      <w:r>
        <w:rPr>
          <w:b/>
          <w:bCs/>
        </w:rPr>
        <w:t xml:space="preserve">Registration Platform</w:t>
      </w:r>
      <w:r>
        <w:t xml:space="preserve">: PROSPERO (International Prospective Register of Systematic Reviews)</w:t>
      </w:r>
      <w:r>
        <w:br/>
      </w:r>
      <w:r>
        <w:rPr>
          <w:b/>
          <w:bCs/>
        </w:rPr>
        <w:t xml:space="preserve">Registration Type</w:t>
      </w:r>
      <w:r>
        <w:t xml:space="preserve">: Update of existing systematic review registration</w:t>
      </w:r>
    </w:p>
    <w:p>
      <w:pPr>
        <w:pStyle w:val="BodyText"/>
      </w:pPr>
      <w:r>
        <w:t xml:space="preserve">This protocol ensures rigorous, transparent investigation of the urbanization-obesity relationship across global contexts while maintaining methodological consistency with systematic review standards.</w:t>
      </w:r>
    </w:p>
    <w:bookmarkEnd w:id="45"/>
    <w:bookmarkEnd w:id="46"/>
    <w:bookmarkEnd w:id="47"/>
    <w:bookmarkStart w:id="118" w:name="X59f8f6c0d9444e890cacd6bead6efcf4dfe1edb"/>
    <w:p>
      <w:pPr>
        <w:pStyle w:val="Heading1"/>
      </w:pPr>
      <w:r>
        <w:t xml:space="preserve">Protocol: Childhood Obesity and Urbanization Trends - Cross-National Ecological Study (2005-2025)</w:t>
      </w:r>
    </w:p>
    <w:bookmarkStart w:id="48" w:name="study-title"/>
    <w:p>
      <w:pPr>
        <w:pStyle w:val="Heading2"/>
      </w:pPr>
      <w:r>
        <w:rPr>
          <w:b/>
          <w:bCs/>
        </w:rPr>
        <w:t xml:space="preserve">Study Title</w:t>
      </w:r>
    </w:p>
    <w:p>
      <w:pPr>
        <w:pStyle w:val="FirstParagraph"/>
      </w:pPr>
      <w:r>
        <w:t xml:space="preserve">Rapid Urbanization and Childhood Obesity: Global Patterns and Policy Implications (2005-2025)</w:t>
      </w:r>
    </w:p>
    <w:p>
      <w:r>
        <w:pict>
          <v:rect style="width:0;height:1.5pt" o:hralign="center" o:hrstd="t" o:hr="t"/>
        </w:pict>
      </w:r>
    </w:p>
    <w:bookmarkEnd w:id="48"/>
    <w:bookmarkStart w:id="52" w:name="background-and-rationale"/>
    <w:p>
      <w:pPr>
        <w:pStyle w:val="Heading2"/>
      </w:pPr>
      <w:r>
        <w:rPr>
          <w:b/>
          <w:bCs/>
        </w:rPr>
        <w:t xml:space="preserve">1. Background and Rationale</w:t>
      </w:r>
    </w:p>
    <w:bookmarkStart w:id="49" w:name="public-health-crisis-context"/>
    <w:p>
      <w:pPr>
        <w:pStyle w:val="Heading3"/>
      </w:pPr>
      <w:r>
        <w:rPr>
          <w:b/>
          <w:bCs/>
        </w:rPr>
        <w:t xml:space="preserve">1.1 Public Health Crisis Context</w:t>
      </w:r>
    </w:p>
    <w:p>
      <w:pPr>
        <w:pStyle w:val="FirstParagraph"/>
      </w:pPr>
      <w:r>
        <w:t xml:space="preserve">Childhood obesity has reached epidemic proportions worldwide, with over 340 million children underthe age of 18 experiencing overweight or obesity in 2020. The childhood obesity prevalence has multiplied by a factor of 2.5 since 1980, burdening healthcare systems with $254 billion in annual medical costs. Urbanization represents the most significant demographic transformation of the 21st century, with the urban population increasing from 50% to 68% of global population between 2005 and 2025.</w:t>
      </w:r>
    </w:p>
    <w:bookmarkEnd w:id="49"/>
    <w:bookmarkStart w:id="50" w:name="urbanization-obesity-mechanisms"/>
    <w:p>
      <w:pPr>
        <w:pStyle w:val="Heading3"/>
      </w:pPr>
      <w:r>
        <w:rPr>
          <w:b/>
          <w:bCs/>
        </w:rPr>
        <w:t xml:space="preserve">1.2 Urbanization-Obesity Mechanisms</w:t>
      </w:r>
    </w:p>
    <w:p>
      <w:pPr>
        <w:pStyle w:val="FirstParagraph"/>
      </w:pPr>
      <w:r>
        <w:t xml:space="preserve">Urban environments create obesogenic conditions through multiple pathways:</w:t>
      </w:r>
    </w:p>
    <w:p>
      <w:pPr>
        <w:pStyle w:val="BodyText"/>
      </w:pPr>
      <w:r>
        <w:rPr>
          <w:b/>
          <w:bCs/>
        </w:rPr>
        <w:t xml:space="preserve">Physical Activity Reduction:</w:t>
      </w:r>
      <w:r>
        <w:t xml:space="preserve"> </w:t>
      </w:r>
      <w:r>
        <w:t xml:space="preserve">- Limited green spaces and recreational areas in high-density urban settings</w:t>
      </w:r>
      <w:r>
        <w:t xml:space="preserve"> </w:t>
      </w:r>
      <w:r>
        <w:t xml:space="preserve">- Reduced walking through safe pedestrian networks and public transport</w:t>
      </w:r>
      <w:r>
        <w:t xml:space="preserve"> </w:t>
      </w:r>
      <w:r>
        <w:t xml:space="preserve">- Sedentary lifestyles in overcrowded housing conditions</w:t>
      </w:r>
      <w:r>
        <w:t xml:space="preserve"> </w:t>
      </w:r>
      <w:r>
        <w:t xml:space="preserve">- Increased screen time and digital entertainment options</w:t>
      </w:r>
    </w:p>
    <w:p>
      <w:pPr>
        <w:pStyle w:val="BodyText"/>
      </w:pPr>
      <w:r>
        <w:rPr>
          <w:b/>
          <w:bCs/>
        </w:rPr>
        <w:t xml:space="preserve">Dietary Transitions:</w:t>
      </w:r>
      <w:r>
        <w:t xml:space="preserve"> </w:t>
      </w:r>
      <w:r>
        <w:t xml:space="preserve">- Nutrition transition from traditional diets to processed, energy-dense foods</w:t>
      </w:r>
      <w:r>
        <w:t xml:space="preserve"> </w:t>
      </w:r>
      <w:r>
        <w:t xml:space="preserve">- Proliferation of fast-food outlets in urban neighborhoods</w:t>
      </w:r>
      <w:r>
        <w:t xml:space="preserve"> </w:t>
      </w:r>
      <w:r>
        <w:t xml:space="preserve">- Higher cost of fresh fruits and vegetables in urban markets</w:t>
      </w:r>
      <w:r>
        <w:t xml:space="preserve"> </w:t>
      </w:r>
      <w:r>
        <w:t xml:space="preserve">- Cultural shifts towards convenience eating with working parents</w:t>
      </w:r>
    </w:p>
    <w:p>
      <w:pPr>
        <w:pStyle w:val="BodyText"/>
      </w:pPr>
      <w:r>
        <w:rPr>
          <w:b/>
          <w:bCs/>
        </w:rPr>
        <w:t xml:space="preserve">Psychosocial Factors:</w:t>
      </w:r>
      <w:r>
        <w:t xml:space="preserve"> </w:t>
      </w:r>
      <w:r>
        <w:t xml:space="preserve">- Increased stress associated with urban living</w:t>
      </w:r>
      <w:r>
        <w:t xml:space="preserve"> </w:t>
      </w:r>
      <w:r>
        <w:t xml:space="preserve">- Reduced family time and home-prepared meals</w:t>
      </w:r>
      <w:r>
        <w:t xml:space="preserve"> </w:t>
      </w:r>
      <w:r>
        <w:t xml:space="preserve">- Sleep deprivation from traffic noise and artificial lighting</w:t>
      </w:r>
      <w:r>
        <w:t xml:space="preserve"> </w:t>
      </w:r>
      <w:r>
        <w:t xml:space="preserve">- Social isolation in densely populated urban environments</w:t>
      </w:r>
    </w:p>
    <w:bookmarkEnd w:id="50"/>
    <w:bookmarkStart w:id="51" w:name="policy-and-intervention-relevance"/>
    <w:p>
      <w:pPr>
        <w:pStyle w:val="Heading3"/>
      </w:pPr>
      <w:r>
        <w:rPr>
          <w:b/>
          <w:bCs/>
        </w:rPr>
        <w:t xml:space="preserve">1.3 Policy and Intervention Relevance</w:t>
      </w:r>
    </w:p>
    <w:p>
      <w:pPr>
        <w:pStyle w:val="FirstParagraph"/>
      </w:pPr>
      <w:r>
        <w:t xml:space="preserve">As urbanization continues at unprecedented rates in developing countries, understanding the urbanization-obesity link is crucial for:</w:t>
      </w:r>
      <w:r>
        <w:t xml:space="preserve"> </w:t>
      </w:r>
      <w:r>
        <w:t xml:space="preserve">- Targeted public health interventions in rapidly urbanizing regions</w:t>
      </w:r>
      <w:r>
        <w:t xml:space="preserve"> </w:t>
      </w:r>
      <w:r>
        <w:t xml:space="preserve">- Urban planning policies that incorporate health considerations</w:t>
      </w:r>
      <w:r>
        <w:t xml:space="preserve"> </w:t>
      </w:r>
      <w:r>
        <w:t xml:space="preserve">- Designing preventive programs for high-risk urban populations</w:t>
      </w:r>
      <w:r>
        <w:t xml:space="preserve"> </w:t>
      </w:r>
      <w:r>
        <w:t xml:space="preserve">- International policy frameworks for addressing childhood obesity epidemics</w:t>
      </w:r>
    </w:p>
    <w:p>
      <w:r>
        <w:pict>
          <v:rect style="width:0;height:1.5pt" o:hralign="center" o:hrstd="t" o:hr="t"/>
        </w:pict>
      </w:r>
    </w:p>
    <w:bookmarkEnd w:id="51"/>
    <w:bookmarkEnd w:id="52"/>
    <w:bookmarkStart w:id="55" w:name="research-objectives"/>
    <w:p>
      <w:pPr>
        <w:pStyle w:val="Heading2"/>
      </w:pPr>
      <w:r>
        <w:rPr>
          <w:b/>
          <w:bCs/>
        </w:rPr>
        <w:t xml:space="preserve">2. Research Objectives</w:t>
      </w:r>
    </w:p>
    <w:bookmarkStart w:id="53" w:name="primary-objective-1"/>
    <w:p>
      <w:pPr>
        <w:pStyle w:val="Heading3"/>
      </w:pPr>
      <w:r>
        <w:rPr>
          <w:b/>
          <w:bCs/>
        </w:rPr>
        <w:t xml:space="preserve">2.1 Primary Objective</w:t>
      </w:r>
    </w:p>
    <w:p>
      <w:pPr>
        <w:pStyle w:val="FirstParagraph"/>
      </w:pPr>
      <w:r>
        <w:t xml:space="preserve">To examine the association between rapid urbanization and childhood obesity prevalence across 150+ countries worldwide from 2005-2025, after adjusting for GDP per capita and other socioeconomic confounders.</w:t>
      </w:r>
    </w:p>
    <w:bookmarkEnd w:id="53"/>
    <w:bookmarkStart w:id="54" w:name="secondary-objectives"/>
    <w:p>
      <w:pPr>
        <w:pStyle w:val="Heading3"/>
      </w:pPr>
      <w:r>
        <w:rPr>
          <w:b/>
          <w:bCs/>
        </w:rPr>
        <w:t xml:space="preserve">2.2 Secondary Objectives</w:t>
      </w:r>
    </w:p>
    <w:p>
      <w:pPr>
        <w:pStyle w:val="Compact"/>
        <w:numPr>
          <w:ilvl w:val="0"/>
          <w:numId w:val="1022"/>
        </w:numPr>
      </w:pPr>
      <w:r>
        <w:rPr>
          <w:b/>
          <w:bCs/>
        </w:rPr>
        <w:t xml:space="preserve">Regional Analysis</w:t>
      </w:r>
      <w:r>
        <w:t xml:space="preserve">: Compare urbanization-obesity relationships across World Bank income groups and geographic regions</w:t>
      </w:r>
    </w:p>
    <w:p>
      <w:pPr>
        <w:pStyle w:val="Compact"/>
        <w:numPr>
          <w:ilvl w:val="0"/>
          <w:numId w:val="1022"/>
        </w:numPr>
      </w:pPr>
      <w:r>
        <w:rPr>
          <w:b/>
          <w:bCs/>
        </w:rPr>
        <w:t xml:space="preserve">Temporal Trends</w:t>
      </w:r>
      <w:r>
        <w:t xml:space="preserve">: Assess how urbanization-obesity associations change over different time periods</w:t>
      </w:r>
    </w:p>
    <w:p>
      <w:pPr>
        <w:pStyle w:val="Compact"/>
        <w:numPr>
          <w:ilvl w:val="0"/>
          <w:numId w:val="1022"/>
        </w:numPr>
      </w:pPr>
      <w:r>
        <w:rPr>
          <w:b/>
          <w:bCs/>
        </w:rPr>
        <w:t xml:space="preserve">GDP Distinction</w:t>
      </w:r>
      <w:r>
        <w:t xml:space="preserve">: Determine if urbanization remains associated with obesity after controlling for economic development (GDP per capita)</w:t>
      </w:r>
    </w:p>
    <w:p>
      <w:pPr>
        <w:pStyle w:val="Compact"/>
        <w:numPr>
          <w:ilvl w:val="0"/>
          <w:numId w:val="1022"/>
        </w:numPr>
      </w:pPr>
      <w:r>
        <w:rPr>
          <w:b/>
          <w:bCs/>
        </w:rPr>
        <w:t xml:space="preserve">Subpopulation Variations</w:t>
      </w:r>
      <w:r>
        <w:t xml:space="preserve">: Identify differences by age (5-9 years vs 10-17 years) and sex</w:t>
      </w:r>
    </w:p>
    <w:p>
      <w:r>
        <w:pict>
          <v:rect style="width:0;height:1.5pt" o:hralign="center" o:hrstd="t" o:hr="t"/>
        </w:pict>
      </w:r>
    </w:p>
    <w:bookmarkEnd w:id="54"/>
    <w:bookmarkEnd w:id="55"/>
    <w:bookmarkStart w:id="60" w:name="study-design-and-methodology"/>
    <w:p>
      <w:pPr>
        <w:pStyle w:val="Heading2"/>
      </w:pPr>
      <w:r>
        <w:rPr>
          <w:b/>
          <w:bCs/>
        </w:rPr>
        <w:t xml:space="preserve">3. Study Design and Methodology</w:t>
      </w:r>
    </w:p>
    <w:bookmarkStart w:id="56" w:name="study-type"/>
    <w:p>
      <w:pPr>
        <w:pStyle w:val="Heading3"/>
      </w:pPr>
      <w:r>
        <w:rPr>
          <w:b/>
          <w:bCs/>
        </w:rPr>
        <w:t xml:space="preserve">3.1 Study Type</w:t>
      </w:r>
    </w:p>
    <w:p>
      <w:pPr>
        <w:pStyle w:val="FirstParagraph"/>
      </w:pPr>
      <w:r>
        <w:t xml:space="preserve">Cross-national ecological study with longitudinal components using country-level aggregate data over a 20-year period (2005-2025).</w:t>
      </w:r>
    </w:p>
    <w:bookmarkEnd w:id="56"/>
    <w:bookmarkStart w:id="57" w:name="research-design-features"/>
    <w:p>
      <w:pPr>
        <w:pStyle w:val="Heading3"/>
      </w:pPr>
      <w:r>
        <w:rPr>
          <w:b/>
          <w:bCs/>
        </w:rPr>
        <w:t xml:space="preserve">3.2 Research Design Features</w:t>
      </w:r>
    </w:p>
    <w:p>
      <w:pPr>
        <w:pStyle w:val="Compact"/>
        <w:numPr>
          <w:ilvl w:val="0"/>
          <w:numId w:val="1023"/>
        </w:numPr>
      </w:pPr>
      <w:r>
        <w:rPr>
          <w:b/>
          <w:bCs/>
        </w:rPr>
        <w:t xml:space="preserve">Analytical Framework</w:t>
      </w:r>
      <w:r>
        <w:t xml:space="preserve">: Regression analysis with country fixed effects</w:t>
      </w:r>
    </w:p>
    <w:p>
      <w:pPr>
        <w:pStyle w:val="Compact"/>
        <w:numPr>
          <w:ilvl w:val="0"/>
          <w:numId w:val="1023"/>
        </w:numPr>
      </w:pPr>
      <w:r>
        <w:rPr>
          <w:b/>
          <w:bCs/>
        </w:rPr>
        <w:t xml:space="preserve">Time Period Coverage</w:t>
      </w:r>
      <w:r>
        <w:t xml:space="preserve">: Longitudinal trends from 2005 to most recent available data (2025)</w:t>
      </w:r>
    </w:p>
    <w:p>
      <w:pPr>
        <w:pStyle w:val="Compact"/>
        <w:numPr>
          <w:ilvl w:val="0"/>
          <w:numId w:val="1023"/>
        </w:numPr>
      </w:pPr>
      <w:r>
        <w:rPr>
          <w:b/>
          <w:bCs/>
        </w:rPr>
        <w:t xml:space="preserve">Geographic Scope</w:t>
      </w:r>
      <w:r>
        <w:t xml:space="preserve">: 150+ countries worldwide covering all World Bank income categories</w:t>
      </w:r>
    </w:p>
    <w:p>
      <w:pPr>
        <w:pStyle w:val="Compact"/>
        <w:numPr>
          <w:ilvl w:val="0"/>
          <w:numId w:val="1023"/>
        </w:numPr>
      </w:pPr>
      <w:r>
        <w:rPr>
          <w:b/>
          <w:bCs/>
        </w:rPr>
        <w:t xml:space="preserve">Data Frequency</w:t>
      </w:r>
      <w:r>
        <w:t xml:space="preserve">: Annual observations with temporal aggregation where needed</w:t>
      </w:r>
    </w:p>
    <w:p>
      <w:pPr>
        <w:pStyle w:val="Compact"/>
        <w:numPr>
          <w:ilvl w:val="0"/>
          <w:numId w:val="1023"/>
        </w:numPr>
      </w:pPr>
      <w:r>
        <w:rPr>
          <w:b/>
          <w:bCs/>
        </w:rPr>
        <w:t xml:space="preserve">Statistical Approach</w:t>
      </w:r>
      <w:r>
        <w:t xml:space="preserve">: Mixed-effects models accounting for correlation within countries</w:t>
      </w:r>
    </w:p>
    <w:bookmarkEnd w:id="57"/>
    <w:bookmarkStart w:id="58" w:name="unit-of-analysis"/>
    <w:p>
      <w:pPr>
        <w:pStyle w:val="Heading3"/>
      </w:pPr>
      <w:r>
        <w:rPr>
          <w:b/>
          <w:bCs/>
        </w:rPr>
        <w:t xml:space="preserve">3.3 Unit of Analysis</w:t>
      </w:r>
    </w:p>
    <w:p>
      <w:pPr>
        <w:pStyle w:val="FirstParagraph"/>
      </w:pPr>
      <w:r>
        <w:t xml:space="preserve">Country-year level data representing standardized national indicators.</w:t>
      </w:r>
    </w:p>
    <w:bookmarkEnd w:id="58"/>
    <w:bookmarkStart w:id="59" w:name="comparison-groups"/>
    <w:p>
      <w:pPr>
        <w:pStyle w:val="Heading3"/>
      </w:pPr>
      <w:r>
        <w:rPr>
          <w:b/>
          <w:bCs/>
        </w:rPr>
        <w:t xml:space="preserve">3.4 Comparison Groups</w:t>
      </w:r>
    </w:p>
    <w:p>
      <w:pPr>
        <w:pStyle w:val="Compact"/>
        <w:numPr>
          <w:ilvl w:val="0"/>
          <w:numId w:val="1024"/>
        </w:numPr>
      </w:pPr>
      <w:r>
        <w:rPr>
          <w:b/>
          <w:bCs/>
        </w:rPr>
        <w:t xml:space="preserve">High urbanization rate countries</w:t>
      </w:r>
      <w:r>
        <w:t xml:space="preserve"> </w:t>
      </w:r>
      <w:r>
        <w:t xml:space="preserve">(&gt;3% annual urban population growth) vs</w:t>
      </w:r>
      <w:r>
        <w:t xml:space="preserve"> </w:t>
      </w:r>
      <w:r>
        <w:rPr>
          <w:b/>
          <w:bCs/>
        </w:rPr>
        <w:t xml:space="preserve">low urbanization rate countries</w:t>
      </w:r>
      <w:r>
        <w:t xml:space="preserve"> </w:t>
      </w:r>
      <w:r>
        <w:t xml:space="preserve">(&lt;1% annual urban population growth)</w:t>
      </w:r>
    </w:p>
    <w:p>
      <w:pPr>
        <w:pStyle w:val="Compact"/>
        <w:numPr>
          <w:ilvl w:val="0"/>
          <w:numId w:val="1024"/>
        </w:numPr>
      </w:pPr>
      <w:r>
        <w:rPr>
          <w:b/>
          <w:bCs/>
        </w:rPr>
        <w:t xml:space="preserve">High-income countries</w:t>
      </w:r>
      <w:r>
        <w:t xml:space="preserve"> </w:t>
      </w:r>
      <w:r>
        <w:t xml:space="preserve">vs</w:t>
      </w:r>
      <w:r>
        <w:t xml:space="preserve"> </w:t>
      </w:r>
      <w:r>
        <w:rPr>
          <w:b/>
          <w:bCs/>
        </w:rPr>
        <w:t xml:space="preserve">low-and-middle-income countries</w:t>
      </w:r>
      <w:r>
        <w:t xml:space="preserve"> </w:t>
      </w:r>
      <w:r>
        <w:t xml:space="preserve">to control for economic development effects</w:t>
      </w:r>
    </w:p>
    <w:p>
      <w:pPr>
        <w:pStyle w:val="Compact"/>
        <w:numPr>
          <w:ilvl w:val="0"/>
          <w:numId w:val="1024"/>
        </w:numPr>
      </w:pPr>
      <w:r>
        <w:rPr>
          <w:b/>
          <w:bCs/>
        </w:rPr>
        <w:t xml:space="preserve">Asia-Pacific, Europe, Americas, Africa</w:t>
      </w:r>
      <w:r>
        <w:t xml:space="preserve"> </w:t>
      </w:r>
      <w:r>
        <w:t xml:space="preserve">regional comparisons</w:t>
      </w:r>
    </w:p>
    <w:p>
      <w:pPr>
        <w:pStyle w:val="Compact"/>
        <w:numPr>
          <w:ilvl w:val="0"/>
          <w:numId w:val="1024"/>
        </w:numPr>
      </w:pPr>
      <w:r>
        <w:rPr>
          <w:b/>
          <w:bCs/>
        </w:rPr>
        <w:t xml:space="preserve">Pre-2015 vs Post-2015 periods</w:t>
      </w:r>
      <w:r>
        <w:t xml:space="preserve"> </w:t>
      </w:r>
      <w:r>
        <w:t xml:space="preserve">to assess recent urbanization trends</w:t>
      </w:r>
    </w:p>
    <w:p>
      <w:r>
        <w:pict>
          <v:rect style="width:0;height:1.5pt" o:hralign="center" o:hrstd="t" o:hr="t"/>
        </w:pict>
      </w:r>
    </w:p>
    <w:bookmarkEnd w:id="59"/>
    <w:bookmarkEnd w:id="60"/>
    <w:bookmarkStart w:id="75" w:name="measurements-and-data-collection"/>
    <w:p>
      <w:pPr>
        <w:pStyle w:val="Heading2"/>
      </w:pPr>
      <w:r>
        <w:rPr>
          <w:b/>
          <w:bCs/>
        </w:rPr>
        <w:t xml:space="preserve">4. Measurements and Data Collection</w:t>
      </w:r>
    </w:p>
    <w:bookmarkStart w:id="63" w:name="primary-exposure-urbanization"/>
    <w:p>
      <w:pPr>
        <w:pStyle w:val="Heading3"/>
      </w:pPr>
      <w:r>
        <w:rPr>
          <w:b/>
          <w:bCs/>
        </w:rPr>
        <w:t xml:space="preserve">4.1 Primary Exposure: Urbanization</w:t>
      </w:r>
    </w:p>
    <w:bookmarkStart w:id="61" w:name="main-exposure-measure"/>
    <w:p>
      <w:pPr>
        <w:pStyle w:val="Heading4"/>
      </w:pPr>
      <w:r>
        <w:rPr>
          <w:b/>
          <w:bCs/>
        </w:rPr>
        <w:t xml:space="preserve">Main Exposure Measure</w:t>
      </w:r>
    </w:p>
    <w:p>
      <w:pPr>
        <w:pStyle w:val="Compact"/>
        <w:numPr>
          <w:ilvl w:val="0"/>
          <w:numId w:val="1025"/>
        </w:numPr>
      </w:pPr>
      <w:r>
        <w:rPr>
          <w:b/>
          <w:bCs/>
        </w:rPr>
        <w:t xml:space="preserve">Annual urbanization rate</w:t>
      </w:r>
      <w:r>
        <w:t xml:space="preserve">: Percentage change in urban population per year</w:t>
      </w:r>
    </w:p>
    <w:p>
      <w:pPr>
        <w:pStyle w:val="Compact"/>
        <w:numPr>
          <w:ilvl w:val="0"/>
          <w:numId w:val="1025"/>
        </w:numPr>
      </w:pPr>
      <w:r>
        <w:rPr>
          <w:b/>
          <w:bCs/>
        </w:rPr>
        <w:t xml:space="preserve">Alternative measures</w:t>
      </w:r>
      <w:r>
        <w:t xml:space="preserve">:</w:t>
      </w:r>
    </w:p>
    <w:p>
      <w:pPr>
        <w:pStyle w:val="Compact"/>
        <w:numPr>
          <w:ilvl w:val="1"/>
          <w:numId w:val="1026"/>
        </w:numPr>
      </w:pPr>
      <w:r>
        <w:t xml:space="preserve">Urban population percentage change (decadal)</w:t>
      </w:r>
    </w:p>
    <w:p>
      <w:pPr>
        <w:pStyle w:val="Compact"/>
        <w:numPr>
          <w:ilvl w:val="1"/>
          <w:numId w:val="1026"/>
        </w:numPr>
      </w:pPr>
      <w:r>
        <w:t xml:space="preserve">Urban-rural population ratio changes</w:t>
      </w:r>
    </w:p>
    <w:p>
      <w:pPr>
        <w:pStyle w:val="Compact"/>
        <w:numPr>
          <w:ilvl w:val="1"/>
          <w:numId w:val="1026"/>
        </w:numPr>
      </w:pPr>
      <w:r>
        <w:t xml:space="preserve">City population growth rates (for top 10 cities per country)</w:t>
      </w:r>
    </w:p>
    <w:bookmarkEnd w:id="61"/>
    <w:bookmarkStart w:id="62" w:name="data-sources-for-urbanization"/>
    <w:p>
      <w:pPr>
        <w:pStyle w:val="Heading4"/>
      </w:pPr>
      <w:r>
        <w:rPr>
          <w:b/>
          <w:bCs/>
        </w:rPr>
        <w:t xml:space="preserve">Data Sources for Urbanization</w:t>
      </w:r>
    </w:p>
    <w:p>
      <w:pPr>
        <w:pStyle w:val="Compact"/>
        <w:numPr>
          <w:ilvl w:val="0"/>
          <w:numId w:val="1027"/>
        </w:numPr>
      </w:pPr>
      <w:r>
        <w:t xml:space="preserve">United Nations World Urbanization Prospects (primary)</w:t>
      </w:r>
    </w:p>
    <w:p>
      <w:pPr>
        <w:pStyle w:val="Compact"/>
        <w:numPr>
          <w:ilvl w:val="0"/>
          <w:numId w:val="1027"/>
        </w:numPr>
      </w:pPr>
      <w:r>
        <w:t xml:space="preserve">World Bank World Development Indicators (secondary)</w:t>
      </w:r>
    </w:p>
    <w:p>
      <w:pPr>
        <w:pStyle w:val="Compact"/>
        <w:numPr>
          <w:ilvl w:val="0"/>
          <w:numId w:val="1027"/>
        </w:numPr>
      </w:pPr>
      <w:r>
        <w:t xml:space="preserve">Country statistical office publications (supplementary)</w:t>
      </w:r>
    </w:p>
    <w:p>
      <w:pPr>
        <w:pStyle w:val="Compact"/>
        <w:numPr>
          <w:ilvl w:val="0"/>
          <w:numId w:val="1027"/>
        </w:numPr>
      </w:pPr>
      <w:r>
        <w:t xml:space="preserve">Satellite imagery-based urban expansion estimates (validation)</w:t>
      </w:r>
    </w:p>
    <w:bookmarkEnd w:id="62"/>
    <w:bookmarkEnd w:id="63"/>
    <w:bookmarkStart w:id="67" w:name="primary-outcome-childhood-obesity"/>
    <w:p>
      <w:pPr>
        <w:pStyle w:val="Heading3"/>
      </w:pPr>
      <w:r>
        <w:rPr>
          <w:b/>
          <w:bCs/>
        </w:rPr>
        <w:t xml:space="preserve">4.2 Primary Outcome: Childhood Obesity</w:t>
      </w:r>
    </w:p>
    <w:bookmarkStart w:id="64" w:name="outcome-measures"/>
    <w:p>
      <w:pPr>
        <w:pStyle w:val="Heading4"/>
      </w:pPr>
      <w:r>
        <w:rPr>
          <w:b/>
          <w:bCs/>
        </w:rPr>
        <w:t xml:space="preserve">Outcome Measures</w:t>
      </w:r>
    </w:p>
    <w:p>
      <w:pPr>
        <w:pStyle w:val="Compact"/>
        <w:numPr>
          <w:ilvl w:val="0"/>
          <w:numId w:val="1028"/>
        </w:numPr>
      </w:pPr>
      <w:r>
        <w:rPr>
          <w:b/>
          <w:bCs/>
        </w:rPr>
        <w:t xml:space="preserve">Childhood obesity prevalence</w:t>
      </w:r>
      <w:r>
        <w:t xml:space="preserve">: Percentage of children aged 5-17 with BMI &gt; +2SD (WHO Child Growth Standards)</w:t>
      </w:r>
    </w:p>
    <w:p>
      <w:pPr>
        <w:pStyle w:val="Compact"/>
        <w:numPr>
          <w:ilvl w:val="0"/>
          <w:numId w:val="1028"/>
        </w:numPr>
      </w:pPr>
      <w:r>
        <w:rPr>
          <w:b/>
          <w:bCs/>
        </w:rPr>
        <w:t xml:space="preserve">Overweight prevalence</w:t>
      </w:r>
      <w:r>
        <w:t xml:space="preserve">: Percentage of children with BMI &gt; +1SD but ≤ +2SD</w:t>
      </w:r>
    </w:p>
    <w:p>
      <w:pPr>
        <w:pStyle w:val="Compact"/>
        <w:numPr>
          <w:ilvl w:val="0"/>
          <w:numId w:val="1028"/>
        </w:numPr>
      </w:pPr>
      <w:r>
        <w:rPr>
          <w:b/>
          <w:bCs/>
        </w:rPr>
        <w:t xml:space="preserve">Mean BMI z-score</w:t>
      </w:r>
      <w:r>
        <w:t xml:space="preserve">: Population-level mean body mass index z-scores</w:t>
      </w:r>
    </w:p>
    <w:bookmarkEnd w:id="64"/>
    <w:bookmarkStart w:id="65" w:name="age-and-sex-stratifications"/>
    <w:p>
      <w:pPr>
        <w:pStyle w:val="Heading4"/>
      </w:pPr>
      <w:r>
        <w:rPr>
          <w:b/>
          <w:bCs/>
        </w:rPr>
        <w:t xml:space="preserve">Age and Sex Stratifications</w:t>
      </w:r>
    </w:p>
    <w:p>
      <w:pPr>
        <w:pStyle w:val="Compact"/>
        <w:numPr>
          <w:ilvl w:val="0"/>
          <w:numId w:val="1029"/>
        </w:numPr>
      </w:pPr>
      <w:r>
        <w:t xml:space="preserve">5-9 years (younger children) vs 10-17 years (adolescents)</w:t>
      </w:r>
    </w:p>
    <w:p>
      <w:pPr>
        <w:pStyle w:val="Compact"/>
        <w:numPr>
          <w:ilvl w:val="0"/>
          <w:numId w:val="1029"/>
        </w:numPr>
      </w:pPr>
      <w:r>
        <w:t xml:space="preserve">Boys vs girls comparisons</w:t>
      </w:r>
    </w:p>
    <w:p>
      <w:pPr>
        <w:pStyle w:val="Compact"/>
        <w:numPr>
          <w:ilvl w:val="0"/>
          <w:numId w:val="1029"/>
        </w:numPr>
      </w:pPr>
      <w:r>
        <w:t xml:space="preserve">Regional age-adjusted prevalence rates</w:t>
      </w:r>
    </w:p>
    <w:bookmarkEnd w:id="65"/>
    <w:bookmarkStart w:id="66" w:name="data-sources-for-obesity-outcomes"/>
    <w:p>
      <w:pPr>
        <w:pStyle w:val="Heading4"/>
      </w:pPr>
      <w:r>
        <w:rPr>
          <w:b/>
          <w:bCs/>
        </w:rPr>
        <w:t xml:space="preserve">Data Sources for Obesity Outcomes</w:t>
      </w:r>
    </w:p>
    <w:p>
      <w:pPr>
        <w:pStyle w:val="Compact"/>
        <w:numPr>
          <w:ilvl w:val="0"/>
          <w:numId w:val="1030"/>
        </w:numPr>
      </w:pPr>
      <w:r>
        <w:t xml:space="preserve">World Health Organization Global Health Observatory (primary)</w:t>
      </w:r>
    </w:p>
    <w:p>
      <w:pPr>
        <w:pStyle w:val="Compact"/>
        <w:numPr>
          <w:ilvl w:val="0"/>
          <w:numId w:val="1030"/>
        </w:numPr>
      </w:pPr>
      <w:r>
        <w:t xml:space="preserve">UNICEF State of the World’s Children reports (secondary)</w:t>
      </w:r>
    </w:p>
    <w:p>
      <w:pPr>
        <w:pStyle w:val="Compact"/>
        <w:numPr>
          <w:ilvl w:val="0"/>
          <w:numId w:val="1030"/>
        </w:numPr>
      </w:pPr>
      <w:r>
        <w:t xml:space="preserve">National health and nutrition surveys (country-specific supplements)</w:t>
      </w:r>
    </w:p>
    <w:p>
      <w:pPr>
        <w:pStyle w:val="Compact"/>
        <w:numPr>
          <w:ilvl w:val="0"/>
          <w:numId w:val="1030"/>
        </w:numPr>
      </w:pPr>
      <w:r>
        <w:t xml:space="preserve">Merged datasets from Demographic and Health Surveys (DHS)</w:t>
      </w:r>
    </w:p>
    <w:bookmarkEnd w:id="66"/>
    <w:bookmarkEnd w:id="67"/>
    <w:bookmarkStart w:id="71" w:name="confounding-variables-and-covariates"/>
    <w:p>
      <w:pPr>
        <w:pStyle w:val="Heading3"/>
      </w:pPr>
      <w:r>
        <w:rPr>
          <w:b/>
          <w:bCs/>
        </w:rPr>
        <w:t xml:space="preserve">4.3 Confounding Variables and Covariates</w:t>
      </w:r>
    </w:p>
    <w:bookmarkStart w:id="68" w:name="mandatory-covariates-primary-analysis"/>
    <w:p>
      <w:pPr>
        <w:pStyle w:val="Heading4"/>
      </w:pPr>
      <w:r>
        <w:rPr>
          <w:b/>
          <w:bCs/>
        </w:rPr>
        <w:t xml:space="preserve">Mandatory Covariates (Primary Analysis)</w:t>
      </w:r>
    </w:p>
    <w:p>
      <w:pPr>
        <w:pStyle w:val="Compact"/>
        <w:numPr>
          <w:ilvl w:val="0"/>
          <w:numId w:val="1031"/>
        </w:numPr>
      </w:pPr>
      <w:r>
        <w:rPr>
          <w:b/>
          <w:bCs/>
        </w:rPr>
        <w:t xml:space="preserve">GDP per capita (log-transformed)</w:t>
      </w:r>
      <w:r>
        <w:t xml:space="preserve">: Primary economic development measure</w:t>
      </w:r>
    </w:p>
    <w:p>
      <w:pPr>
        <w:pStyle w:val="Compact"/>
        <w:numPr>
          <w:ilvl w:val="0"/>
          <w:numId w:val="1031"/>
        </w:numPr>
      </w:pPr>
      <w:r>
        <w:rPr>
          <w:b/>
          <w:bCs/>
        </w:rPr>
        <w:t xml:space="preserve">Year fixed effects</w:t>
      </w:r>
      <w:r>
        <w:t xml:space="preserve">: Control for temporal trends and measurement changes</w:t>
      </w:r>
    </w:p>
    <w:bookmarkEnd w:id="68"/>
    <w:bookmarkStart w:id="69" w:name="additional-socioeconomic-covariates"/>
    <w:p>
      <w:pPr>
        <w:pStyle w:val="Heading4"/>
      </w:pPr>
      <w:r>
        <w:rPr>
          <w:b/>
          <w:bCs/>
        </w:rPr>
        <w:t xml:space="preserve">Additional Socioeconomic Covariates</w:t>
      </w:r>
    </w:p>
    <w:p>
      <w:pPr>
        <w:pStyle w:val="Compact"/>
        <w:numPr>
          <w:ilvl w:val="0"/>
          <w:numId w:val="1032"/>
        </w:numPr>
      </w:pPr>
      <w:r>
        <w:rPr>
          <w:b/>
          <w:bCs/>
        </w:rPr>
        <w:t xml:space="preserve">Health expenditure per capita</w:t>
      </w:r>
      <w:r>
        <w:t xml:space="preserve">: Healthcare system development</w:t>
      </w:r>
    </w:p>
    <w:p>
      <w:pPr>
        <w:pStyle w:val="Compact"/>
        <w:numPr>
          <w:ilvl w:val="0"/>
          <w:numId w:val="1032"/>
        </w:numPr>
      </w:pPr>
      <w:r>
        <w:rPr>
          <w:b/>
          <w:bCs/>
        </w:rPr>
        <w:t xml:space="preserve">Female literacy rate</w:t>
      </w:r>
      <w:r>
        <w:t xml:space="preserve">: Social development indicator</w:t>
      </w:r>
    </w:p>
    <w:p>
      <w:pPr>
        <w:pStyle w:val="Compact"/>
        <w:numPr>
          <w:ilvl w:val="0"/>
          <w:numId w:val="1032"/>
        </w:numPr>
      </w:pPr>
      <w:r>
        <w:rPr>
          <w:b/>
          <w:bCs/>
        </w:rPr>
        <w:t xml:space="preserve">Birth rate and fertility rates</w:t>
      </w:r>
      <w:r>
        <w:t xml:space="preserve">: Demographic shift markers</w:t>
      </w:r>
    </w:p>
    <w:p>
      <w:pPr>
        <w:pStyle w:val="Compact"/>
        <w:numPr>
          <w:ilvl w:val="0"/>
          <w:numId w:val="1032"/>
        </w:numPr>
      </w:pPr>
      <w:r>
        <w:rPr>
          <w:b/>
          <w:bCs/>
        </w:rPr>
        <w:t xml:space="preserve">Income Gini coefficient</w:t>
      </w:r>
      <w:r>
        <w:t xml:space="preserve">: Inequality measure (annual poverty gap)</w:t>
      </w:r>
    </w:p>
    <w:bookmarkEnd w:id="69"/>
    <w:bookmarkStart w:id="70" w:name="behavioral-and-environmental-covariates"/>
    <w:p>
      <w:pPr>
        <w:pStyle w:val="Heading4"/>
      </w:pPr>
      <w:r>
        <w:rPr>
          <w:b/>
          <w:bCs/>
        </w:rPr>
        <w:t xml:space="preserve">Behavioral and Environmental Covariates</w:t>
      </w:r>
    </w:p>
    <w:p>
      <w:pPr>
        <w:pStyle w:val="Compact"/>
        <w:numPr>
          <w:ilvl w:val="0"/>
          <w:numId w:val="1033"/>
        </w:numPr>
      </w:pPr>
      <w:r>
        <w:rPr>
          <w:b/>
          <w:bCs/>
        </w:rPr>
        <w:t xml:space="preserve">Nutritional transition status</w:t>
      </w:r>
      <w:r>
        <w:t xml:space="preserve">: Indicator of dietary pattern changes</w:t>
      </w:r>
    </w:p>
    <w:p>
      <w:pPr>
        <w:pStyle w:val="Compact"/>
        <w:numPr>
          <w:ilvl w:val="0"/>
          <w:numId w:val="1033"/>
        </w:numPr>
      </w:pPr>
      <w:r>
        <w:rPr>
          <w:b/>
          <w:bCs/>
        </w:rPr>
        <w:t xml:space="preserve">Primary education completion rate</w:t>
      </w:r>
      <w:r>
        <w:t xml:space="preserve">: Indicator of school-based interventions</w:t>
      </w:r>
    </w:p>
    <w:p>
      <w:pPr>
        <w:pStyle w:val="Compact"/>
        <w:numPr>
          <w:ilvl w:val="0"/>
          <w:numId w:val="1033"/>
        </w:numPr>
      </w:pPr>
      <w:r>
        <w:rPr>
          <w:b/>
          <w:bCs/>
        </w:rPr>
        <w:t xml:space="preserve">Television ownership</w:t>
      </w:r>
      <w:r>
        <w:t xml:space="preserve">: Measure of sedentary behavior</w:t>
      </w:r>
    </w:p>
    <w:p>
      <w:pPr>
        <w:pStyle w:val="Compact"/>
        <w:numPr>
          <w:ilvl w:val="0"/>
          <w:numId w:val="1033"/>
        </w:numPr>
      </w:pPr>
      <w:r>
        <w:rPr>
          <w:b/>
          <w:bCs/>
        </w:rPr>
        <w:t xml:space="preserve">Breastfeeding rates</w:t>
      </w:r>
      <w:r>
        <w:t xml:space="preserve">: Protective factor against early obesity</w:t>
      </w:r>
    </w:p>
    <w:bookmarkEnd w:id="70"/>
    <w:bookmarkEnd w:id="71"/>
    <w:bookmarkStart w:id="74" w:name="data-quality-and-completeness"/>
    <w:p>
      <w:pPr>
        <w:pStyle w:val="Heading3"/>
      </w:pPr>
      <w:r>
        <w:rPr>
          <w:b/>
          <w:bCs/>
        </w:rPr>
        <w:t xml:space="preserve">4.4 Data Quality and Completeness</w:t>
      </w:r>
    </w:p>
    <w:bookmarkStart w:id="72" w:name="inclusion-criteria-for-countries"/>
    <w:p>
      <w:pPr>
        <w:pStyle w:val="Heading4"/>
      </w:pPr>
      <w:r>
        <w:rPr>
          <w:b/>
          <w:bCs/>
        </w:rPr>
        <w:t xml:space="preserve">Inclusion Criteria for Countries</w:t>
      </w:r>
    </w:p>
    <w:p>
      <w:pPr>
        <w:pStyle w:val="Compact"/>
        <w:numPr>
          <w:ilvl w:val="0"/>
          <w:numId w:val="1034"/>
        </w:numPr>
      </w:pPr>
      <w:r>
        <w:rPr>
          <w:b/>
          <w:bCs/>
        </w:rPr>
        <w:t xml:space="preserve">Urbanization data</w:t>
      </w:r>
      <w:r>
        <w:t xml:space="preserve">: Complete annual data for ≥15 years (2005-2020)</w:t>
      </w:r>
    </w:p>
    <w:p>
      <w:pPr>
        <w:pStyle w:val="Compact"/>
        <w:numPr>
          <w:ilvl w:val="0"/>
          <w:numId w:val="1034"/>
        </w:numPr>
      </w:pPr>
      <w:r>
        <w:rPr>
          <w:b/>
          <w:bCs/>
        </w:rPr>
        <w:t xml:space="preserve">Obesity data</w:t>
      </w:r>
      <w:r>
        <w:t xml:space="preserve">: At least 3 data points during the study period</w:t>
      </w:r>
    </w:p>
    <w:p>
      <w:pPr>
        <w:pStyle w:val="Compact"/>
        <w:numPr>
          <w:ilvl w:val="0"/>
          <w:numId w:val="1034"/>
        </w:numPr>
      </w:pPr>
      <w:r>
        <w:rPr>
          <w:b/>
          <w:bCs/>
        </w:rPr>
        <w:t xml:space="preserve">Confounder data</w:t>
      </w:r>
      <w:r>
        <w:t xml:space="preserve">: Complete GDP/capita data throughout period</w:t>
      </w:r>
    </w:p>
    <w:p>
      <w:pPr>
        <w:pStyle w:val="Compact"/>
        <w:numPr>
          <w:ilvl w:val="0"/>
          <w:numId w:val="1034"/>
        </w:numPr>
      </w:pPr>
      <w:r>
        <w:rPr>
          <w:b/>
          <w:bCs/>
        </w:rPr>
        <w:t xml:space="preserve">Population size</w:t>
      </w:r>
      <w:r>
        <w:t xml:space="preserve">: Minimum 100,000 total population (to avoid outliers)</w:t>
      </w:r>
    </w:p>
    <w:bookmarkEnd w:id="72"/>
    <w:bookmarkStart w:id="73" w:name="missing-data-handling"/>
    <w:p>
      <w:pPr>
        <w:pStyle w:val="Heading4"/>
      </w:pPr>
      <w:r>
        <w:rPr>
          <w:b/>
          <w:bCs/>
        </w:rPr>
        <w:t xml:space="preserve">Missing Data Handling</w:t>
      </w:r>
    </w:p>
    <w:p>
      <w:pPr>
        <w:pStyle w:val="Compact"/>
        <w:numPr>
          <w:ilvl w:val="0"/>
          <w:numId w:val="1035"/>
        </w:numPr>
      </w:pPr>
      <w:r>
        <w:t xml:space="preserve">Multiple imputation for gaps in urbanization data (&lt;5% missing)</w:t>
      </w:r>
    </w:p>
    <w:p>
      <w:pPr>
        <w:pStyle w:val="Compact"/>
        <w:numPr>
          <w:ilvl w:val="0"/>
          <w:numId w:val="1035"/>
        </w:numPr>
      </w:pPr>
      <w:r>
        <w:t xml:space="preserve">Next observation carried backward/forward for sparse obesity measurements</w:t>
      </w:r>
    </w:p>
    <w:p>
      <w:pPr>
        <w:pStyle w:val="Compact"/>
        <w:numPr>
          <w:ilvl w:val="0"/>
          <w:numId w:val="1035"/>
        </w:numPr>
      </w:pPr>
      <w:r>
        <w:t xml:space="preserve">Listwise deletion for countries with insufficient data completeness</w:t>
      </w:r>
    </w:p>
    <w:p>
      <w:r>
        <w:pict>
          <v:rect style="width:0;height:1.5pt" o:hralign="center" o:hrstd="t" o:hr="t"/>
        </w:pict>
      </w:r>
    </w:p>
    <w:bookmarkEnd w:id="73"/>
    <w:bookmarkEnd w:id="74"/>
    <w:bookmarkEnd w:id="75"/>
    <w:bookmarkStart w:id="96" w:name="statistical-analysis-plan"/>
    <w:p>
      <w:pPr>
        <w:pStyle w:val="Heading2"/>
      </w:pPr>
      <w:r>
        <w:rPr>
          <w:b/>
          <w:bCs/>
        </w:rPr>
        <w:t xml:space="preserve">5. Statistical Analysis Plan</w:t>
      </w:r>
    </w:p>
    <w:bookmarkStart w:id="78" w:name="primary-statistical-model"/>
    <w:p>
      <w:pPr>
        <w:pStyle w:val="Heading3"/>
      </w:pPr>
      <w:r>
        <w:rPr>
          <w:b/>
          <w:bCs/>
        </w:rPr>
        <w:t xml:space="preserve">5.1 Primary Statistical Model</w:t>
      </w:r>
    </w:p>
    <w:bookmarkStart w:id="76" w:name="fixed-effects-regression-model"/>
    <w:p>
      <w:pPr>
        <w:pStyle w:val="Heading4"/>
      </w:pPr>
      <w:r>
        <w:rPr>
          <w:b/>
          <w:bCs/>
        </w:rPr>
        <w:t xml:space="preserve">Fixed Effects Regression Model</w:t>
      </w:r>
    </w:p>
    <w:p>
      <w:pPr>
        <w:pStyle w:val="SourceCode"/>
      </w:pPr>
      <w:r>
        <w:rPr>
          <w:rStyle w:val="VerbatimChar"/>
        </w:rPr>
        <w:t xml:space="preserve">Obesity_{it} = β₀ + β₁ × Urbanization_Rate_{it} + β₂ × Ln(GDP_Capita)_{it} +</w:t>
      </w:r>
      <w:r>
        <w:br/>
      </w:r>
      <w:r>
        <w:rPr>
          <w:rStyle w:val="VerbatimChar"/>
        </w:rPr>
        <w:t xml:space="preserve">                β₃ × Urbanization_Rate_{it} × Ln(GDP_Capita)_{it} +</w:t>
      </w:r>
      <w:r>
        <w:br/>
      </w:r>
      <w:r>
        <w:rPr>
          <w:rStyle w:val="VerbatimChar"/>
        </w:rPr>
        <w:t xml:space="preserve">                β₄ × Fertility_Rate_{it} + β₅ × Female_Literacy_{it} +</w:t>
      </w:r>
      <w:r>
        <w:br/>
      </w:r>
      <w:r>
        <w:rPr>
          <w:rStyle w:val="VerbatimChar"/>
        </w:rPr>
        <w:t xml:space="preserve">                α_i + δ_t + ε_{it}</w:t>
      </w:r>
    </w:p>
    <w:p>
      <w:pPr>
        <w:pStyle w:val="FirstParagraph"/>
      </w:pPr>
      <w:r>
        <w:t xml:space="preserve">Where:</w:t>
      </w:r>
      <w:r>
        <w:t xml:space="preserve"> </w:t>
      </w:r>
      <w:r>
        <w:t xml:space="preserve">- Obesity_{it} = childhood obesity prevalence in country i at time t</w:t>
      </w:r>
      <w:r>
        <w:t xml:space="preserve"> </w:t>
      </w:r>
      <w:r>
        <w:t xml:space="preserve">- Urbanization_Rate_{it} = annual urban population growth rate</w:t>
      </w:r>
      <w:r>
        <w:t xml:space="preserve"> </w:t>
      </w:r>
      <w:r>
        <w:t xml:space="preserve">- α_i = country-specific fixed effects (intercept terms)</w:t>
      </w:r>
      <w:r>
        <w:t xml:space="preserve"> </w:t>
      </w:r>
      <w:r>
        <w:t xml:space="preserve">- δ_t = year fixed effects capturing calendar year trends</w:t>
      </w:r>
      <w:r>
        <w:t xml:space="preserve"> </w:t>
      </w:r>
      <w:r>
        <w:t xml:space="preserve">- ε_{it} = residual error term with clustered standard errors</w:t>
      </w:r>
    </w:p>
    <w:bookmarkEnd w:id="76"/>
    <w:bookmarkStart w:id="77" w:name="interaction-testing"/>
    <w:p>
      <w:pPr>
        <w:pStyle w:val="Heading4"/>
      </w:pPr>
      <w:r>
        <w:rPr>
          <w:b/>
          <w:bCs/>
        </w:rPr>
        <w:t xml:space="preserve">Interaction Testing</w:t>
      </w:r>
    </w:p>
    <w:p>
      <w:pPr>
        <w:pStyle w:val="FirstParagraph"/>
      </w:pPr>
      <w:r>
        <w:t xml:space="preserve">The model includes interaction terms between urbanization and GDP per capita to test whether the association differs by country income level.</w:t>
      </w:r>
    </w:p>
    <w:bookmarkEnd w:id="77"/>
    <w:bookmarkEnd w:id="78"/>
    <w:bookmarkStart w:id="81" w:name="secondary-analyses"/>
    <w:p>
      <w:pPr>
        <w:pStyle w:val="Heading3"/>
      </w:pPr>
      <w:r>
        <w:rPr>
          <w:b/>
          <w:bCs/>
        </w:rPr>
        <w:t xml:space="preserve">5.2 Secondary Analyses</w:t>
      </w:r>
    </w:p>
    <w:bookmarkStart w:id="79" w:name="regional-stratified-analysis"/>
    <w:p>
      <w:pPr>
        <w:pStyle w:val="Heading4"/>
      </w:pPr>
      <w:r>
        <w:rPr>
          <w:b/>
          <w:bCs/>
        </w:rPr>
        <w:t xml:space="preserve">Regional Stratified Analysis</w:t>
      </w:r>
    </w:p>
    <w:p>
      <w:pPr>
        <w:pStyle w:val="SourceCode"/>
      </w:pPr>
      <w:r>
        <w:rPr>
          <w:rStyle w:val="VerbatimChar"/>
        </w:rPr>
        <w:t xml:space="preserve">Obesity_Region_{it} = β₀ + β₁ × Urbanization_Rate_{it} + Controls_{it} +</w:t>
      </w:r>
      <w:r>
        <w:br/>
      </w:r>
      <w:r>
        <w:rPr>
          <w:rStyle w:val="VerbatimChar"/>
        </w:rPr>
        <w:t xml:space="preserve">                      Regional_Dummies + δ_t + ε_{it}</w:t>
      </w:r>
    </w:p>
    <w:p>
      <w:pPr>
        <w:pStyle w:val="FirstParagraph"/>
      </w:pPr>
      <w:r>
        <w:t xml:space="preserve">Separate analyses for World Bank regions: High-income, Middle-income, Low-income countries.</w:t>
      </w:r>
    </w:p>
    <w:bookmarkEnd w:id="79"/>
    <w:bookmarkStart w:id="80" w:name="temporal-analysis"/>
    <w:p>
      <w:pPr>
        <w:pStyle w:val="Heading4"/>
      </w:pPr>
      <w:r>
        <w:rPr>
          <w:b/>
          <w:bCs/>
        </w:rPr>
        <w:t xml:space="preserve">Temporal Analysis</w:t>
      </w:r>
    </w:p>
    <w:p>
      <w:pPr>
        <w:pStyle w:val="FirstParagraph"/>
      </w:pPr>
      <w:r>
        <w:t xml:space="preserve">Piecewise regression to test threshold effects and nonlinear dose-response relationships.</w:t>
      </w:r>
    </w:p>
    <w:bookmarkEnd w:id="80"/>
    <w:bookmarkEnd w:id="81"/>
    <w:bookmarkStart w:id="85" w:name="sensitivity-analyses"/>
    <w:p>
      <w:pPr>
        <w:pStyle w:val="Heading3"/>
      </w:pPr>
      <w:r>
        <w:rPr>
          <w:b/>
          <w:bCs/>
        </w:rPr>
        <w:t xml:space="preserve">5.3 Sensitivity Analyses</w:t>
      </w:r>
    </w:p>
    <w:bookmarkStart w:id="82" w:name="alternative-exposure-definitions"/>
    <w:p>
      <w:pPr>
        <w:pStyle w:val="Heading4"/>
      </w:pPr>
      <w:r>
        <w:rPr>
          <w:b/>
          <w:bCs/>
        </w:rPr>
        <w:t xml:space="preserve">Alternative Exposure Definitions</w:t>
      </w:r>
    </w:p>
    <w:p>
      <w:pPr>
        <w:pStyle w:val="Compact"/>
        <w:numPr>
          <w:ilvl w:val="0"/>
          <w:numId w:val="1036"/>
        </w:numPr>
      </w:pPr>
      <w:r>
        <w:t xml:space="preserve">Urban growth decadal vs annual measures</w:t>
      </w:r>
    </w:p>
    <w:p>
      <w:pPr>
        <w:pStyle w:val="Compact"/>
        <w:numPr>
          <w:ilvl w:val="0"/>
          <w:numId w:val="1036"/>
        </w:numPr>
      </w:pPr>
      <w:r>
        <w:t xml:space="preserve">Different urbanization rate thresholds (1%, 2%, 3% cutoffs)</w:t>
      </w:r>
    </w:p>
    <w:p>
      <w:pPr>
        <w:pStyle w:val="Compact"/>
        <w:numPr>
          <w:ilvl w:val="0"/>
          <w:numId w:val="1036"/>
        </w:numPr>
      </w:pPr>
      <w:r>
        <w:t xml:space="preserve">Urban population percentage changes vs growth rate</w:t>
      </w:r>
    </w:p>
    <w:bookmarkEnd w:id="82"/>
    <w:bookmarkStart w:id="83" w:name="alternative-outcome-definitions"/>
    <w:p>
      <w:pPr>
        <w:pStyle w:val="Heading4"/>
      </w:pPr>
      <w:r>
        <w:rPr>
          <w:b/>
          <w:bCs/>
        </w:rPr>
        <w:t xml:space="preserve">Alternative Outcome Definitions</w:t>
      </w:r>
    </w:p>
    <w:p>
      <w:pPr>
        <w:pStyle w:val="Compact"/>
        <w:numPr>
          <w:ilvl w:val="0"/>
          <w:numId w:val="1037"/>
        </w:numPr>
      </w:pPr>
      <w:r>
        <w:t xml:space="preserve">Obesity ≥95th percentile vs z-score &gt; +2SD</w:t>
      </w:r>
    </w:p>
    <w:p>
      <w:pPr>
        <w:pStyle w:val="Compact"/>
        <w:numPr>
          <w:ilvl w:val="0"/>
          <w:numId w:val="1037"/>
        </w:numPr>
      </w:pPr>
      <w:r>
        <w:t xml:space="preserve">Age-specific prevalence rates (younger vs older children)</w:t>
      </w:r>
    </w:p>
    <w:p>
      <w:pPr>
        <w:pStyle w:val="Compact"/>
        <w:numPr>
          <w:ilvl w:val="0"/>
          <w:numId w:val="1037"/>
        </w:numPr>
      </w:pPr>
      <w:r>
        <w:t xml:space="preserve">Combined overweight + obesity prevalence</w:t>
      </w:r>
    </w:p>
    <w:bookmarkEnd w:id="83"/>
    <w:bookmarkStart w:id="84" w:name="alternative-statistical-approaches"/>
    <w:p>
      <w:pPr>
        <w:pStyle w:val="Heading4"/>
      </w:pPr>
      <w:r>
        <w:rPr>
          <w:b/>
          <w:bCs/>
        </w:rPr>
        <w:t xml:space="preserve">Alternative Statistical Approaches</w:t>
      </w:r>
    </w:p>
    <w:p>
      <w:pPr>
        <w:pStyle w:val="Compact"/>
        <w:numPr>
          <w:ilvl w:val="0"/>
          <w:numId w:val="1038"/>
        </w:numPr>
      </w:pPr>
      <w:r>
        <w:t xml:space="preserve">Random effects models for comparison with fixed effects</w:t>
      </w:r>
    </w:p>
    <w:p>
      <w:pPr>
        <w:pStyle w:val="Compact"/>
        <w:numPr>
          <w:ilvl w:val="0"/>
          <w:numId w:val="1038"/>
        </w:numPr>
      </w:pPr>
      <w:r>
        <w:t xml:space="preserve">Instrumental variables using historical urban policies as instruments</w:t>
      </w:r>
    </w:p>
    <w:p>
      <w:pPr>
        <w:pStyle w:val="Compact"/>
        <w:numPr>
          <w:ilvl w:val="0"/>
          <w:numId w:val="1038"/>
        </w:numPr>
      </w:pPr>
      <w:r>
        <w:t xml:space="preserve">Difference-in-differences using national urban policy implementations</w:t>
      </w:r>
    </w:p>
    <w:bookmarkEnd w:id="84"/>
    <w:bookmarkEnd w:id="85"/>
    <w:bookmarkStart w:id="89" w:name="subgroup-and-stratified-analyses"/>
    <w:p>
      <w:pPr>
        <w:pStyle w:val="Heading3"/>
      </w:pPr>
      <w:r>
        <w:rPr>
          <w:b/>
          <w:bCs/>
        </w:rPr>
        <w:t xml:space="preserve">5.4 Subgroup and Stratified Analyses</w:t>
      </w:r>
    </w:p>
    <w:bookmarkStart w:id="86" w:name="by-country-income-level"/>
    <w:p>
      <w:pPr>
        <w:pStyle w:val="Heading4"/>
      </w:pPr>
      <w:r>
        <w:rPr>
          <w:b/>
          <w:bCs/>
        </w:rPr>
        <w:t xml:space="preserve">By Country Income Level</w:t>
      </w:r>
    </w:p>
    <w:p>
      <w:pPr>
        <w:pStyle w:val="Compact"/>
        <w:numPr>
          <w:ilvl w:val="0"/>
          <w:numId w:val="1039"/>
        </w:numPr>
      </w:pPr>
      <w:r>
        <w:t xml:space="preserve">High-income vs upper-middle-income vs lower-middle-income vs low-income</w:t>
      </w:r>
    </w:p>
    <w:p>
      <w:pPr>
        <w:pStyle w:val="Compact"/>
        <w:numPr>
          <w:ilvl w:val="0"/>
          <w:numId w:val="1039"/>
        </w:numPr>
      </w:pPr>
      <w:r>
        <w:t xml:space="preserve">Separate analyses for countries below the income-obesity transition threshold</w:t>
      </w:r>
    </w:p>
    <w:bookmarkEnd w:id="86"/>
    <w:bookmarkStart w:id="87" w:name="by-geographic-region"/>
    <w:p>
      <w:pPr>
        <w:pStyle w:val="Heading4"/>
      </w:pPr>
      <w:r>
        <w:rPr>
          <w:b/>
          <w:bCs/>
        </w:rPr>
        <w:t xml:space="preserve">By Geographic Region</w:t>
      </w:r>
    </w:p>
    <w:p>
      <w:pPr>
        <w:pStyle w:val="Compact"/>
        <w:numPr>
          <w:ilvl w:val="0"/>
          <w:numId w:val="1040"/>
        </w:numPr>
      </w:pPr>
      <w:r>
        <w:t xml:space="preserve">Analysis stratified by WHO regions (Africa, Americas, Southeast Asia, etc.)</w:t>
      </w:r>
    </w:p>
    <w:p>
      <w:pPr>
        <w:pStyle w:val="Compact"/>
        <w:numPr>
          <w:ilvl w:val="0"/>
          <w:numId w:val="1040"/>
        </w:numPr>
      </w:pPr>
      <w:r>
        <w:t xml:space="preserve">Sub-analysis for urbanizing vs de-urbanizing countries</w:t>
      </w:r>
    </w:p>
    <w:bookmarkEnd w:id="87"/>
    <w:bookmarkStart w:id="88" w:name="temporal-stratifications"/>
    <w:p>
      <w:pPr>
        <w:pStyle w:val="Heading4"/>
      </w:pPr>
      <w:r>
        <w:rPr>
          <w:b/>
          <w:bCs/>
        </w:rPr>
        <w:t xml:space="preserve">Temporal Stratifications</w:t>
      </w:r>
    </w:p>
    <w:p>
      <w:pPr>
        <w:pStyle w:val="Compact"/>
        <w:numPr>
          <w:ilvl w:val="0"/>
          <w:numId w:val="1041"/>
        </w:numPr>
      </w:pPr>
      <w:r>
        <w:t xml:space="preserve">Pre-COVID period (2005-2019) vs COVID period (2020-2025)</w:t>
      </w:r>
    </w:p>
    <w:p>
      <w:pPr>
        <w:pStyle w:val="Compact"/>
        <w:numPr>
          <w:ilvl w:val="0"/>
          <w:numId w:val="1041"/>
        </w:numPr>
      </w:pPr>
      <w:r>
        <w:t xml:space="preserve">Decadal analysis (2005-2015 vs 2016-2025)</w:t>
      </w:r>
    </w:p>
    <w:bookmarkEnd w:id="88"/>
    <w:bookmarkEnd w:id="89"/>
    <w:bookmarkStart w:id="92" w:name="advanced-modeling-techniques"/>
    <w:p>
      <w:pPr>
        <w:pStyle w:val="Heading3"/>
      </w:pPr>
      <w:r>
        <w:rPr>
          <w:b/>
          <w:bCs/>
        </w:rPr>
        <w:t xml:space="preserve">5.5 Advanced Modeling Techniques</w:t>
      </w:r>
    </w:p>
    <w:bookmarkStart w:id="90" w:name="nonlinear-modeling"/>
    <w:p>
      <w:pPr>
        <w:pStyle w:val="Heading4"/>
      </w:pPr>
      <w:r>
        <w:rPr>
          <w:b/>
          <w:bCs/>
        </w:rPr>
        <w:t xml:space="preserve">Nonlinear Modeling</w:t>
      </w:r>
    </w:p>
    <w:p>
      <w:pPr>
        <w:pStyle w:val="FirstParagraph"/>
      </w:pPr>
      <w:r>
        <w:t xml:space="preserve">LOESS curves and restricted cubic splines will test for nonlinear urbanization-obesity relationships.</w:t>
      </w:r>
    </w:p>
    <w:bookmarkEnd w:id="90"/>
    <w:bookmarkStart w:id="91" w:name="spatial-analysis"/>
    <w:p>
      <w:pPr>
        <w:pStyle w:val="Heading4"/>
      </w:pPr>
      <w:r>
        <w:rPr>
          <w:b/>
          <w:bCs/>
        </w:rPr>
        <w:t xml:space="preserve">Spatial Analysis</w:t>
      </w:r>
    </w:p>
    <w:p>
      <w:pPr>
        <w:pStyle w:val="FirstParagraph"/>
      </w:pPr>
      <w:r>
        <w:t xml:space="preserve">Moran’s I tests for spatial autocorrelation and geographically weighted regression for regional variations.</w:t>
      </w:r>
    </w:p>
    <w:bookmarkEnd w:id="91"/>
    <w:bookmarkEnd w:id="92"/>
    <w:bookmarkStart w:id="95" w:name="power-calculations-and-precision"/>
    <w:p>
      <w:pPr>
        <w:pStyle w:val="Heading3"/>
      </w:pPr>
      <w:r>
        <w:rPr>
          <w:b/>
          <w:bCs/>
        </w:rPr>
        <w:t xml:space="preserve">5.6 Power Calculations and Precision</w:t>
      </w:r>
    </w:p>
    <w:bookmarkStart w:id="93" w:name="sample-size"/>
    <w:p>
      <w:pPr>
        <w:pStyle w:val="Heading4"/>
      </w:pPr>
      <w:r>
        <w:rPr>
          <w:b/>
          <w:bCs/>
        </w:rPr>
        <w:t xml:space="preserve">Sample Size</w:t>
      </w:r>
    </w:p>
    <w:p>
      <w:pPr>
        <w:pStyle w:val="Compact"/>
        <w:numPr>
          <w:ilvl w:val="0"/>
          <w:numId w:val="1042"/>
        </w:numPr>
      </w:pPr>
      <w:r>
        <w:rPr>
          <w:b/>
          <w:bCs/>
        </w:rPr>
        <w:t xml:space="preserve">Total observations</w:t>
      </w:r>
      <w:r>
        <w:t xml:space="preserve">: 150 countries × 20 years = 3,000 country-year pairs</w:t>
      </w:r>
    </w:p>
    <w:p>
      <w:pPr>
        <w:pStyle w:val="Compact"/>
        <w:numPr>
          <w:ilvl w:val="0"/>
          <w:numId w:val="1042"/>
        </w:numPr>
      </w:pPr>
      <w:r>
        <w:rPr>
          <w:b/>
          <w:bCs/>
        </w:rPr>
        <w:t xml:space="preserve">Statistical power</w:t>
      </w:r>
      <w:r>
        <w:t xml:space="preserve">: 95% power to detect 2.3% increase in obesity per SD urbanization rate</w:t>
      </w:r>
    </w:p>
    <w:p>
      <w:pPr>
        <w:pStyle w:val="Compact"/>
        <w:numPr>
          <w:ilvl w:val="0"/>
          <w:numId w:val="1042"/>
        </w:numPr>
      </w:pPr>
      <w:r>
        <w:rPr>
          <w:b/>
          <w:bCs/>
        </w:rPr>
        <w:t xml:space="preserve">Adjustment factors</w:t>
      </w:r>
      <w:r>
        <w:t xml:space="preserve">: Account for clustering by country and temporal autocorrelation</w:t>
      </w:r>
    </w:p>
    <w:bookmarkEnd w:id="93"/>
    <w:bookmarkStart w:id="94" w:name="confidence-interval-width"/>
    <w:p>
      <w:pPr>
        <w:pStyle w:val="Heading4"/>
      </w:pPr>
      <w:r>
        <w:rPr>
          <w:b/>
          <w:bCs/>
        </w:rPr>
        <w:t xml:space="preserve">Confidence Interval Width</w:t>
      </w:r>
    </w:p>
    <w:p>
      <w:pPr>
        <w:pStyle w:val="Compact"/>
        <w:numPr>
          <w:ilvl w:val="0"/>
          <w:numId w:val="1043"/>
        </w:numPr>
      </w:pPr>
      <w:r>
        <w:t xml:space="preserve">Target CI width: ±1.8 percentage points for primary effect estimate</w:t>
      </w:r>
    </w:p>
    <w:p>
      <w:pPr>
        <w:pStyle w:val="Compact"/>
        <w:numPr>
          <w:ilvl w:val="0"/>
          <w:numId w:val="1043"/>
        </w:numPr>
      </w:pPr>
      <w:r>
        <w:t xml:space="preserve">Based on conservative intraclass correlation (ρ = 0.65) for panel data</w:t>
      </w:r>
    </w:p>
    <w:p>
      <w:r>
        <w:pict>
          <v:rect style="width:0;height:1.5pt" o:hralign="center" o:hrstd="t" o:hr="t"/>
        </w:pict>
      </w:r>
    </w:p>
    <w:bookmarkEnd w:id="94"/>
    <w:bookmarkEnd w:id="95"/>
    <w:bookmarkEnd w:id="96"/>
    <w:bookmarkStart w:id="101" w:name="bias-assessment-and-validity"/>
    <w:p>
      <w:pPr>
        <w:pStyle w:val="Heading2"/>
      </w:pPr>
      <w:r>
        <w:rPr>
          <w:b/>
          <w:bCs/>
        </w:rPr>
        <w:t xml:space="preserve">6. Bias Assessment and Validity</w:t>
      </w:r>
    </w:p>
    <w:bookmarkStart w:id="97" w:name="ecological-fallacy-considerations"/>
    <w:p>
      <w:pPr>
        <w:pStyle w:val="Heading3"/>
      </w:pPr>
      <w:r>
        <w:rPr>
          <w:b/>
          <w:bCs/>
        </w:rPr>
        <w:t xml:space="preserve">6.1 Ecological Fallacy Considerations</w:t>
      </w:r>
    </w:p>
    <w:p>
      <w:pPr>
        <w:pStyle w:val="Compact"/>
        <w:numPr>
          <w:ilvl w:val="0"/>
          <w:numId w:val="1044"/>
        </w:numPr>
      </w:pPr>
      <w:r>
        <w:rPr>
          <w:b/>
          <w:bCs/>
        </w:rPr>
        <w:t xml:space="preserve">Unadjusted analysis</w:t>
      </w:r>
      <w:r>
        <w:t xml:space="preserve">: Likely underestimates individual-level effects</w:t>
      </w:r>
    </w:p>
    <w:p>
      <w:pPr>
        <w:pStyle w:val="Compact"/>
        <w:numPr>
          <w:ilvl w:val="0"/>
          <w:numId w:val="1044"/>
        </w:numPr>
      </w:pPr>
      <w:r>
        <w:rPr>
          <w:b/>
          <w:bCs/>
        </w:rPr>
        <w:t xml:space="preserve">Adjustment strategy</w:t>
      </w:r>
      <w:r>
        <w:t xml:space="preserve">: Include country-level confounders comprehensively</w:t>
      </w:r>
    </w:p>
    <w:p>
      <w:pPr>
        <w:pStyle w:val="Compact"/>
        <w:numPr>
          <w:ilvl w:val="0"/>
          <w:numId w:val="1044"/>
        </w:numPr>
      </w:pPr>
      <w:r>
        <w:rPr>
          <w:b/>
          <w:bCs/>
        </w:rPr>
        <w:t xml:space="preserve">Validation plans</w:t>
      </w:r>
      <w:r>
        <w:t xml:space="preserve">: Cross-reference with individual-level studies for triangulation</w:t>
      </w:r>
    </w:p>
    <w:bookmarkEnd w:id="97"/>
    <w:bookmarkStart w:id="98" w:name="measurement-error"/>
    <w:p>
      <w:pPr>
        <w:pStyle w:val="Heading3"/>
      </w:pPr>
      <w:r>
        <w:rPr>
          <w:b/>
          <w:bCs/>
        </w:rPr>
        <w:t xml:space="preserve">6.2 Measurement Error</w:t>
      </w:r>
    </w:p>
    <w:p>
      <w:pPr>
        <w:pStyle w:val="Compact"/>
        <w:numPr>
          <w:ilvl w:val="0"/>
          <w:numId w:val="1045"/>
        </w:numPr>
      </w:pPr>
      <w:r>
        <w:rPr>
          <w:b/>
          <w:bCs/>
        </w:rPr>
        <w:t xml:space="preserve">Urbanization measurement</w:t>
      </w:r>
      <w:r>
        <w:t xml:space="preserve">: Use of UN population data (high reliability)</w:t>
      </w:r>
    </w:p>
    <w:p>
      <w:pPr>
        <w:pStyle w:val="Compact"/>
        <w:numPr>
          <w:ilvl w:val="0"/>
          <w:numId w:val="1045"/>
        </w:numPr>
      </w:pPr>
      <w:r>
        <w:rPr>
          <w:b/>
          <w:bCs/>
        </w:rPr>
        <w:t xml:space="preserve">Obesity measurement</w:t>
      </w:r>
      <w:r>
        <w:t xml:space="preserve">: WHO reference standards (gold standard)</w:t>
      </w:r>
    </w:p>
    <w:p>
      <w:pPr>
        <w:pStyle w:val="Compact"/>
        <w:numPr>
          <w:ilvl w:val="0"/>
          <w:numId w:val="1045"/>
        </w:numPr>
      </w:pPr>
      <w:r>
        <w:rPr>
          <w:b/>
          <w:bCs/>
        </w:rPr>
        <w:t xml:space="preserve">GDP measurement</w:t>
      </w:r>
      <w:r>
        <w:t xml:space="preserve">: IMF/WB national accounts (official statistics)</w:t>
      </w:r>
    </w:p>
    <w:bookmarkEnd w:id="98"/>
    <w:bookmarkStart w:id="99" w:name="confounder-control"/>
    <w:p>
      <w:pPr>
        <w:pStyle w:val="Heading3"/>
      </w:pPr>
      <w:r>
        <w:rPr>
          <w:b/>
          <w:bCs/>
        </w:rPr>
        <w:t xml:space="preserve">6.3 Confounder Control</w:t>
      </w:r>
    </w:p>
    <w:p>
      <w:pPr>
        <w:pStyle w:val="Compact"/>
        <w:numPr>
          <w:ilvl w:val="0"/>
          <w:numId w:val="1046"/>
        </w:numPr>
      </w:pPr>
      <w:r>
        <w:rPr>
          <w:b/>
          <w:bCs/>
        </w:rPr>
        <w:t xml:space="preserve">Comprehensive adjustment</w:t>
      </w:r>
      <w:r>
        <w:t xml:space="preserve">: Include all theoretically relevant confounders</w:t>
      </w:r>
    </w:p>
    <w:p>
      <w:pPr>
        <w:pStyle w:val="Compact"/>
        <w:numPr>
          <w:ilvl w:val="0"/>
          <w:numId w:val="1046"/>
        </w:numPr>
      </w:pPr>
      <w:r>
        <w:rPr>
          <w:b/>
          <w:bCs/>
        </w:rPr>
        <w:t xml:space="preserve">Residual confounding</w:t>
      </w:r>
      <w:r>
        <w:t xml:space="preserve">: Sensitivity analysis with additional covariates</w:t>
      </w:r>
    </w:p>
    <w:p>
      <w:pPr>
        <w:pStyle w:val="Compact"/>
        <w:numPr>
          <w:ilvl w:val="0"/>
          <w:numId w:val="1046"/>
        </w:numPr>
      </w:pPr>
      <w:r>
        <w:rPr>
          <w:b/>
          <w:bCs/>
        </w:rPr>
        <w:t xml:space="preserve">Functional form</w:t>
      </w:r>
      <w:r>
        <w:t xml:space="preserve">: Test linearity and nonlinear relationships</w:t>
      </w:r>
    </w:p>
    <w:bookmarkEnd w:id="99"/>
    <w:bookmarkStart w:id="100" w:name="selection-bias"/>
    <w:p>
      <w:pPr>
        <w:pStyle w:val="Heading3"/>
      </w:pPr>
      <w:r>
        <w:rPr>
          <w:b/>
          <w:bCs/>
        </w:rPr>
        <w:t xml:space="preserve">6.4 Selection Bias</w:t>
      </w:r>
    </w:p>
    <w:p>
      <w:pPr>
        <w:pStyle w:val="Compact"/>
        <w:numPr>
          <w:ilvl w:val="0"/>
          <w:numId w:val="1047"/>
        </w:numPr>
      </w:pPr>
      <w:r>
        <w:rPr>
          <w:b/>
          <w:bCs/>
        </w:rPr>
        <w:t xml:space="preserve">Data availability</w:t>
      </w:r>
      <w:r>
        <w:t xml:space="preserve">: More complete data from wealthier countries</w:t>
      </w:r>
    </w:p>
    <w:p>
      <w:pPr>
        <w:pStyle w:val="Compact"/>
        <w:numPr>
          <w:ilvl w:val="0"/>
          <w:numId w:val="1047"/>
        </w:numPr>
      </w:pPr>
      <w:r>
        <w:rPr>
          <w:b/>
          <w:bCs/>
        </w:rPr>
        <w:t xml:space="preserve">Missing data</w:t>
      </w:r>
      <w:r>
        <w:t xml:space="preserve">: Patterns by income level and region analyzed</w:t>
      </w:r>
    </w:p>
    <w:p>
      <w:pPr>
        <w:pStyle w:val="Compact"/>
        <w:numPr>
          <w:ilvl w:val="0"/>
          <w:numId w:val="1047"/>
        </w:numPr>
      </w:pPr>
      <w:r>
        <w:rPr>
          <w:b/>
          <w:bCs/>
        </w:rPr>
        <w:t xml:space="preserve">Response</w:t>
      </w:r>
      <w:r>
        <w:t xml:space="preserve">: Multiple imputation and sensitivity analyses</w:t>
      </w:r>
    </w:p>
    <w:p>
      <w:r>
        <w:pict>
          <v:rect style="width:0;height:1.5pt" o:hralign="center" o:hrstd="t" o:hr="t"/>
        </w:pict>
      </w:r>
    </w:p>
    <w:bookmarkEnd w:id="100"/>
    <w:bookmarkEnd w:id="101"/>
    <w:bookmarkStart w:id="106" w:name="data-management-and-quality-assurance"/>
    <w:p>
      <w:pPr>
        <w:pStyle w:val="Heading2"/>
      </w:pPr>
      <w:r>
        <w:rPr>
          <w:b/>
          <w:bCs/>
        </w:rPr>
        <w:t xml:space="preserve">7. Data Management and Quality Assurance</w:t>
      </w:r>
    </w:p>
    <w:bookmarkStart w:id="104" w:name="data-sources-integration"/>
    <w:p>
      <w:pPr>
        <w:pStyle w:val="Heading3"/>
      </w:pPr>
      <w:r>
        <w:rPr>
          <w:b/>
          <w:bCs/>
        </w:rPr>
        <w:t xml:space="preserve">7.1 Data Sources Integration</w:t>
      </w:r>
    </w:p>
    <w:p>
      <w:pPr>
        <w:pStyle w:val="FirstParagraph"/>
      </w:pPr>
      <w:r>
        <w:t xml:space="preserve">Three primary databases merged and harmonized:</w:t>
      </w:r>
    </w:p>
    <w:bookmarkStart w:id="102" w:name="primary-database-structure"/>
    <w:p>
      <w:pPr>
        <w:pStyle w:val="Heading4"/>
      </w:pPr>
      <w:r>
        <w:rPr>
          <w:b/>
          <w:bCs/>
        </w:rPr>
        <w:t xml:space="preserve">Primary Database Structure</w:t>
      </w:r>
    </w:p>
    <w:p>
      <w:pPr>
        <w:pStyle w:val="SourceCode"/>
      </w:pPr>
      <w:r>
        <w:rPr>
          <w:rStyle w:val="VerbatimChar"/>
        </w:rPr>
        <w:t xml:space="preserve">Country_Code    Year    Population_Code    Urbanization_Rate    GDP_PC_ln    Obesity_Prev    Fertility_Rate    Urban_Growth    GDP_Growth</w:t>
      </w:r>
      <w:r>
        <w:br/>
      </w:r>
      <w:r>
        <w:rPr>
          <w:rStyle w:val="VerbatimChar"/>
        </w:rPr>
        <w:t xml:space="preserve">AF001          2005    18712345        3.2%                8.453         14.2%          4.8             1.89%           3.2%</w:t>
      </w:r>
      <w:r>
        <w:br/>
      </w:r>
      <w:r>
        <w:rPr>
          <w:rStyle w:val="VerbatimChar"/>
        </w:rPr>
        <w:t xml:space="preserve">AF001          2006    19201536        3.5%                8.487         15.1%          4.7             2.05%           3.4%</w:t>
      </w:r>
      <w:r>
        <w:br/>
      </w:r>
      <w:r>
        <w:rPr>
          <w:rStyle w:val="VerbatimChar"/>
        </w:rPr>
        <w:t xml:space="preserve">AF001          2007    19721034        3.1%                8.521         14.8%          4.6             2.12%           3.9%</w:t>
      </w:r>
    </w:p>
    <w:bookmarkEnd w:id="102"/>
    <w:bookmarkStart w:id="103" w:name="data-validation-rules"/>
    <w:p>
      <w:pPr>
        <w:pStyle w:val="Heading4"/>
      </w:pPr>
      <w:r>
        <w:rPr>
          <w:b/>
          <w:bCs/>
        </w:rPr>
        <w:t xml:space="preserve">Data Validation Rules</w:t>
      </w:r>
    </w:p>
    <w:p>
      <w:pPr>
        <w:pStyle w:val="Compact"/>
        <w:numPr>
          <w:ilvl w:val="0"/>
          <w:numId w:val="1048"/>
        </w:numPr>
      </w:pPr>
      <w:r>
        <w:t xml:space="preserve">Weekly urbanization rates &gt; 10% flagged for review</w:t>
      </w:r>
    </w:p>
    <w:p>
      <w:pPr>
        <w:pStyle w:val="Compact"/>
        <w:numPr>
          <w:ilvl w:val="0"/>
          <w:numId w:val="1048"/>
        </w:numPr>
      </w:pPr>
      <w:r>
        <w:t xml:space="preserve">Negative obesity figures rejected</w:t>
      </w:r>
    </w:p>
    <w:p>
      <w:pPr>
        <w:pStyle w:val="Compact"/>
        <w:numPr>
          <w:ilvl w:val="0"/>
          <w:numId w:val="1048"/>
        </w:numPr>
      </w:pPr>
      <w:r>
        <w:t xml:space="preserve">Cross-year consistency checked (±3% tolerance)</w:t>
      </w:r>
    </w:p>
    <w:p>
      <w:pPr>
        <w:pStyle w:val="Compact"/>
        <w:numPr>
          <w:ilvl w:val="0"/>
          <w:numId w:val="1048"/>
        </w:numPr>
      </w:pPr>
      <w:r>
        <w:t xml:space="preserve">Missing data patterns analyzed by country income level</w:t>
      </w:r>
    </w:p>
    <w:bookmarkEnd w:id="103"/>
    <w:bookmarkEnd w:id="104"/>
    <w:bookmarkStart w:id="105" w:name="reproducibility-protocols"/>
    <w:p>
      <w:pPr>
        <w:pStyle w:val="Heading3"/>
      </w:pPr>
      <w:r>
        <w:rPr>
          <w:b/>
          <w:bCs/>
        </w:rPr>
        <w:t xml:space="preserve">7.2 Reproducibility Protocols</w:t>
      </w:r>
    </w:p>
    <w:p>
      <w:pPr>
        <w:pStyle w:val="Compact"/>
        <w:numPr>
          <w:ilvl w:val="0"/>
          <w:numId w:val="1049"/>
        </w:numPr>
      </w:pPr>
      <w:r>
        <w:t xml:space="preserve">Complete syntax archive with version control (Git)</w:t>
      </w:r>
    </w:p>
    <w:p>
      <w:pPr>
        <w:pStyle w:val="Compact"/>
        <w:numPr>
          <w:ilvl w:val="0"/>
          <w:numId w:val="1049"/>
        </w:numPr>
      </w:pPr>
      <w:r>
        <w:t xml:space="preserve">Open access data repository for sensitivity analyses</w:t>
      </w:r>
    </w:p>
    <w:p>
      <w:pPr>
        <w:pStyle w:val="Compact"/>
        <w:numPr>
          <w:ilvl w:val="0"/>
          <w:numId w:val="1049"/>
        </w:numPr>
      </w:pPr>
      <w:r>
        <w:t xml:space="preserve">Documentation of all modifications and updates</w:t>
      </w:r>
    </w:p>
    <w:p>
      <w:pPr>
        <w:pStyle w:val="Compact"/>
        <w:numPr>
          <w:ilvl w:val="0"/>
          <w:numId w:val="1049"/>
        </w:numPr>
      </w:pPr>
      <w:r>
        <w:t xml:space="preserve">Steering committee review at analysis checkpoints</w:t>
      </w:r>
    </w:p>
    <w:p>
      <w:r>
        <w:pict>
          <v:rect style="width:0;height:1.5pt" o:hralign="center" o:hrstd="t" o:hr="t"/>
        </w:pict>
      </w:r>
    </w:p>
    <w:bookmarkEnd w:id="105"/>
    <w:bookmarkEnd w:id="106"/>
    <w:bookmarkStart w:id="107" w:name="timeline-and-milestones"/>
    <w:p>
      <w:pPr>
        <w:pStyle w:val="Heading2"/>
      </w:pPr>
      <w:r>
        <w:rPr>
          <w:b/>
          <w:bCs/>
        </w:rPr>
        <w:t xml:space="preserve">8. Timeline and Milestones</w:t>
      </w:r>
    </w:p>
    <w:tbl>
      <w:tblPr>
        <w:tblStyle w:val="Table"/>
        <w:tblW w:type="pct" w:w="5000"/>
        <w:tblLayout w:type="fixed"/>
        <w:tblLook w:firstRow="1" w:lastRow="0" w:firstColumn="0" w:lastColumn="0" w:noHBand="0" w:noVBand="0" w:val="0020"/>
      </w:tblPr>
      <w:tblGrid>
        <w:gridCol w:w="1452"/>
        <w:gridCol w:w="1716"/>
        <w:gridCol w:w="2508"/>
        <w:gridCol w:w="2244"/>
      </w:tblGrid>
      <w:tr>
        <w:trPr>
          <w:tblHeader w:val="on"/>
        </w:trPr>
        <w:tc>
          <w:tcPr/>
          <w:p>
            <w:pPr>
              <w:pStyle w:val="Compact"/>
            </w:pPr>
            <w:r>
              <w:rPr>
                <w:b/>
                <w:bCs/>
              </w:rPr>
              <w:t xml:space="preserve">Phase</w:t>
            </w:r>
          </w:p>
        </w:tc>
        <w:tc>
          <w:tcPr/>
          <w:p>
            <w:pPr>
              <w:pStyle w:val="Compact"/>
            </w:pPr>
            <w:r>
              <w:rPr>
                <w:b/>
                <w:bCs/>
              </w:rPr>
              <w:t xml:space="preserve">Duration</w:t>
            </w:r>
          </w:p>
        </w:tc>
        <w:tc>
          <w:tcPr/>
          <w:p>
            <w:pPr>
              <w:pStyle w:val="Compact"/>
            </w:pPr>
            <w:r>
              <w:rPr>
                <w:b/>
                <w:bCs/>
              </w:rPr>
              <w:t xml:space="preserve">Key Activities</w:t>
            </w:r>
          </w:p>
        </w:tc>
        <w:tc>
          <w:tcPr/>
          <w:p>
            <w:pPr>
              <w:pStyle w:val="Compact"/>
            </w:pPr>
            <w:r>
              <w:rPr>
                <w:b/>
                <w:bCs/>
              </w:rPr>
              <w:t xml:space="preserve">Deliverables</w:t>
            </w:r>
          </w:p>
        </w:tc>
      </w:tr>
      <w:tr>
        <w:tc>
          <w:tcPr/>
          <w:p>
            <w:pPr>
              <w:pStyle w:val="Compact"/>
            </w:pPr>
            <w:r>
              <w:rPr>
                <w:b/>
                <w:bCs/>
              </w:rPr>
              <w:t xml:space="preserve">Data Collection &amp; Processing</w:t>
            </w:r>
          </w:p>
        </w:tc>
        <w:tc>
          <w:tcPr/>
          <w:p>
            <w:pPr>
              <w:pStyle w:val="Compact"/>
            </w:pPr>
            <w:r>
              <w:t xml:space="preserve">Q1 2025</w:t>
            </w:r>
          </w:p>
        </w:tc>
        <w:tc>
          <w:tcPr/>
          <w:p>
            <w:pPr>
              <w:pStyle w:val="Compact"/>
            </w:pPr>
            <w:r>
              <w:t xml:space="preserve">Finalize country inclusion, merge databases, quality assurance</w:t>
            </w:r>
          </w:p>
        </w:tc>
        <w:tc>
          <w:tcPr/>
          <w:p>
            <w:pPr>
              <w:pStyle w:val="Compact"/>
            </w:pPr>
            <w:r>
              <w:t xml:space="preserve">Clean analytical dataset</w:t>
            </w:r>
          </w:p>
        </w:tc>
      </w:tr>
      <w:tr>
        <w:tc>
          <w:tcPr/>
          <w:p>
            <w:pPr>
              <w:pStyle w:val="Compact"/>
            </w:pPr>
            <w:r>
              <w:rPr>
                <w:b/>
                <w:bCs/>
              </w:rPr>
              <w:t xml:space="preserve">Preliminary Analysis</w:t>
            </w:r>
          </w:p>
        </w:tc>
        <w:tc>
          <w:tcPr/>
          <w:p>
            <w:pPr>
              <w:pStyle w:val="Compact"/>
            </w:pPr>
            <w:r>
              <w:t xml:space="preserve">Q2 2025</w:t>
            </w:r>
          </w:p>
        </w:tc>
        <w:tc>
          <w:tcPr/>
          <w:p>
            <w:pPr>
              <w:pStyle w:val="Compact"/>
            </w:pPr>
            <w:r>
              <w:t xml:space="preserve">Descriptive statistics, univariate associations, model diagnostic</w:t>
            </w:r>
          </w:p>
        </w:tc>
        <w:tc>
          <w:tcPr/>
          <w:p>
            <w:pPr>
              <w:pStyle w:val="Compact"/>
            </w:pPr>
            <w:r>
              <w:t xml:space="preserve">Preliminary results package</w:t>
            </w:r>
          </w:p>
        </w:tc>
      </w:tr>
      <w:tr>
        <w:tc>
          <w:tcPr/>
          <w:p>
            <w:pPr>
              <w:pStyle w:val="Compact"/>
            </w:pPr>
            <w:r>
              <w:rPr>
                <w:b/>
                <w:bCs/>
              </w:rPr>
              <w:t xml:space="preserve">Main Analysis</w:t>
            </w:r>
          </w:p>
        </w:tc>
        <w:tc>
          <w:tcPr/>
          <w:p>
            <w:pPr>
              <w:pStyle w:val="Compact"/>
            </w:pPr>
            <w:r>
              <w:t xml:space="preserve">Q3 2025</w:t>
            </w:r>
          </w:p>
        </w:tc>
        <w:tc>
          <w:tcPr/>
          <w:p>
            <w:pPr>
              <w:pStyle w:val="Compact"/>
            </w:pPr>
            <w:r>
              <w:t xml:space="preserve">Primary &amp; secondary analyses, sensitivity tests, regional comparisons</w:t>
            </w:r>
          </w:p>
        </w:tc>
        <w:tc>
          <w:tcPr/>
          <w:p>
            <w:pPr>
              <w:pStyle w:val="Compact"/>
            </w:pPr>
            <w:r>
              <w:t xml:space="preserve">Complete statistical results</w:t>
            </w:r>
          </w:p>
        </w:tc>
      </w:tr>
      <w:tr>
        <w:tc>
          <w:tcPr/>
          <w:p>
            <w:pPr>
              <w:pStyle w:val="Compact"/>
            </w:pPr>
            <w:r>
              <w:rPr>
                <w:b/>
                <w:bCs/>
              </w:rPr>
              <w:t xml:space="preserve">Advanced Analysis</w:t>
            </w:r>
          </w:p>
        </w:tc>
        <w:tc>
          <w:tcPr/>
          <w:p>
            <w:pPr>
              <w:pStyle w:val="Compact"/>
            </w:pPr>
            <w:r>
              <w:t xml:space="preserve">Q4 2025</w:t>
            </w:r>
          </w:p>
        </w:tc>
        <w:tc>
          <w:tcPr/>
          <w:p>
            <w:pPr>
              <w:pStyle w:val="Compact"/>
            </w:pPr>
            <w:r>
              <w:t xml:space="preserve">Nonlinear modeling, spatial analysis, power assessments</w:t>
            </w:r>
          </w:p>
        </w:tc>
        <w:tc>
          <w:tcPr/>
          <w:p>
            <w:pPr>
              <w:pStyle w:val="Compact"/>
            </w:pPr>
            <w:r>
              <w:t xml:space="preserve">Comprehensive analysis report</w:t>
            </w:r>
          </w:p>
        </w:tc>
      </w:tr>
      <w:tr>
        <w:tc>
          <w:tcPr/>
          <w:p>
            <w:pPr>
              <w:pStyle w:val="Compact"/>
            </w:pPr>
            <w:r>
              <w:rPr>
                <w:b/>
                <w:bCs/>
              </w:rPr>
              <w:t xml:space="preserve">Manuscript Preparation</w:t>
            </w:r>
          </w:p>
        </w:tc>
        <w:tc>
          <w:tcPr/>
          <w:p>
            <w:pPr>
              <w:pStyle w:val="Compact"/>
            </w:pPr>
            <w:r>
              <w:t xml:space="preserve">Q1 2026</w:t>
            </w:r>
          </w:p>
        </w:tc>
        <w:tc>
          <w:tcPr/>
          <w:p>
            <w:pPr>
              <w:pStyle w:val="Compact"/>
            </w:pPr>
            <w:r>
              <w:t xml:space="preserve">Drafting, peer review, revisions, submission</w:t>
            </w:r>
          </w:p>
        </w:tc>
        <w:tc>
          <w:tcPr/>
          <w:p>
            <w:pPr>
              <w:pStyle w:val="Compact"/>
            </w:pPr>
            <w:r>
              <w:t xml:space="preserve">Publication-ready manuscript</w:t>
            </w:r>
          </w:p>
        </w:tc>
      </w:tr>
      <w:tr>
        <w:tc>
          <w:tcPr/>
          <w:p>
            <w:pPr>
              <w:pStyle w:val="Compact"/>
            </w:pPr>
            <w:r>
              <w:rPr>
                <w:b/>
                <w:bCs/>
              </w:rPr>
              <w:t xml:space="preserve">Policy Translation</w:t>
            </w:r>
          </w:p>
        </w:tc>
        <w:tc>
          <w:tcPr/>
          <w:p>
            <w:pPr>
              <w:pStyle w:val="Compact"/>
            </w:pPr>
            <w:r>
              <w:t xml:space="preserve">Q2 2026</w:t>
            </w:r>
          </w:p>
        </w:tc>
        <w:tc>
          <w:tcPr/>
          <w:p>
            <w:pPr>
              <w:pStyle w:val="Compact"/>
            </w:pPr>
            <w:r>
              <w:t xml:space="preserve">WHO consultation, policy brief development, international meetings</w:t>
            </w:r>
          </w:p>
        </w:tc>
        <w:tc>
          <w:tcPr/>
          <w:p>
            <w:pPr>
              <w:pStyle w:val="Compact"/>
            </w:pPr>
            <w:r>
              <w:t xml:space="preserve">Policy implementation toolkit</w:t>
            </w:r>
          </w:p>
        </w:tc>
      </w:tr>
    </w:tbl>
    <w:p>
      <w:r>
        <w:pict>
          <v:rect style="width:0;height:1.5pt" o:hralign="center" o:hrstd="t" o:hr="t"/>
        </w:pict>
      </w:r>
    </w:p>
    <w:bookmarkEnd w:id="107"/>
    <w:bookmarkStart w:id="114" w:name="expected-results-and-impact-assessment"/>
    <w:p>
      <w:pPr>
        <w:pStyle w:val="Heading2"/>
      </w:pPr>
      <w:r>
        <w:rPr>
          <w:b/>
          <w:bCs/>
        </w:rPr>
        <w:t xml:space="preserve">9. Expected Results and Impact Assessment</w:t>
      </w:r>
    </w:p>
    <w:bookmarkStart w:id="108" w:name="anticipated-primary-findings"/>
    <w:p>
      <w:pPr>
        <w:pStyle w:val="Heading3"/>
      </w:pPr>
      <w:r>
        <w:rPr>
          <w:b/>
          <w:bCs/>
        </w:rPr>
        <w:t xml:space="preserve">9.1 Anticipated Primary Findings</w:t>
      </w:r>
    </w:p>
    <w:p>
      <w:pPr>
        <w:pStyle w:val="Compact"/>
        <w:numPr>
          <w:ilvl w:val="0"/>
          <w:numId w:val="1050"/>
        </w:numPr>
      </w:pPr>
      <w:r>
        <w:t xml:space="preserve">Positive association between urbanization rate and childhood obesity prevalence</w:t>
      </w:r>
    </w:p>
    <w:p>
      <w:pPr>
        <w:pStyle w:val="Compact"/>
        <w:numPr>
          <w:ilvl w:val="0"/>
          <w:numId w:val="1050"/>
        </w:numPr>
      </w:pPr>
      <w:r>
        <w:t xml:space="preserve">Persistent association after GDP per capita adjustment (income-obesity transition validated)</w:t>
      </w:r>
    </w:p>
    <w:p>
      <w:pPr>
        <w:pStyle w:val="Compact"/>
        <w:numPr>
          <w:ilvl w:val="0"/>
          <w:numId w:val="1050"/>
        </w:numPr>
      </w:pPr>
      <w:r>
        <w:t xml:space="preserve">Regional heterogeneity with stronger effects in middle-income countries</w:t>
      </w:r>
    </w:p>
    <w:p>
      <w:pPr>
        <w:pStyle w:val="Compact"/>
        <w:numPr>
          <w:ilvl w:val="0"/>
          <w:numId w:val="1050"/>
        </w:numPr>
      </w:pPr>
      <w:r>
        <w:t xml:space="preserve">Strengthening association in recent years (2016-2025 vs earlier periods)</w:t>
      </w:r>
    </w:p>
    <w:bookmarkEnd w:id="108"/>
    <w:bookmarkStart w:id="109" w:name="conceptual-model-validation"/>
    <w:p>
      <w:pPr>
        <w:pStyle w:val="Heading3"/>
      </w:pPr>
      <w:r>
        <w:rPr>
          <w:b/>
          <w:bCs/>
        </w:rPr>
        <w:t xml:space="preserve">9.2 Conceptual Model Validation</w:t>
      </w:r>
    </w:p>
    <w:p>
      <w:pPr>
        <w:pStyle w:val="FirstParagraph"/>
      </w:pPr>
      <w:r>
        <w:t xml:space="preserve">This study will empirically test the urbanization-obesity conceptual model:</w:t>
      </w:r>
    </w:p>
    <w:p>
      <w:pPr>
        <w:pStyle w:val="SourceCode"/>
      </w:pPr>
      <w:r>
        <w:rPr>
          <w:rStyle w:val="VerbatimChar"/>
        </w:rPr>
        <w:t xml:space="preserve">Rapid Urbanization → Reduced Physical Activity → Dietary Transitions → Psychosocial Stress → ↑ Childhood Obesity</w:t>
      </w:r>
      <w:r>
        <w:br/>
      </w:r>
      <w:r>
        <w:rPr>
          <w:rStyle w:val="VerbatimChar"/>
        </w:rPr>
        <w:t xml:space="preserve">Effects: ↓ Energy Expenditure ↑ Caloric Intake ↑ Stress Eating ↑ Sedentary Behavior</w:t>
      </w:r>
    </w:p>
    <w:bookmarkEnd w:id="109"/>
    <w:bookmarkStart w:id="112" w:name="policy-implications-framework"/>
    <w:p>
      <w:pPr>
        <w:pStyle w:val="Heading3"/>
      </w:pPr>
      <w:r>
        <w:rPr>
          <w:b/>
          <w:bCs/>
        </w:rPr>
        <w:t xml:space="preserve">9.3 Policy Implications Framework</w:t>
      </w:r>
    </w:p>
    <w:bookmarkStart w:id="110" w:name="immediate-policy-actions"/>
    <w:p>
      <w:pPr>
        <w:pStyle w:val="Heading4"/>
      </w:pPr>
      <w:r>
        <w:rPr>
          <w:b/>
          <w:bCs/>
        </w:rPr>
        <w:t xml:space="preserve">Immediate Policy Actions</w:t>
      </w:r>
    </w:p>
    <w:p>
      <w:pPr>
        <w:pStyle w:val="Compact"/>
        <w:numPr>
          <w:ilvl w:val="0"/>
          <w:numId w:val="1051"/>
        </w:numPr>
      </w:pPr>
      <w:r>
        <w:t xml:space="preserve">Urban planning integration with health ministries</w:t>
      </w:r>
    </w:p>
    <w:p>
      <w:pPr>
        <w:pStyle w:val="Compact"/>
        <w:numPr>
          <w:ilvl w:val="0"/>
          <w:numId w:val="1051"/>
        </w:numPr>
      </w:pPr>
      <w:r>
        <w:t xml:space="preserve">Fast-food taxation and healthy food environment policies</w:t>
      </w:r>
    </w:p>
    <w:p>
      <w:pPr>
        <w:pStyle w:val="Compact"/>
        <w:numPr>
          <w:ilvl w:val="0"/>
          <w:numId w:val="1051"/>
        </w:numPr>
      </w:pPr>
      <w:r>
        <w:t xml:space="preserve">School-based physical activity requirements in urban areas</w:t>
      </w:r>
    </w:p>
    <w:p>
      <w:pPr>
        <w:pStyle w:val="Compact"/>
        <w:numPr>
          <w:ilvl w:val="0"/>
          <w:numId w:val="1051"/>
        </w:numPr>
      </w:pPr>
      <w:r>
        <w:t xml:space="preserve">Active transportation infrastructure incentives</w:t>
      </w:r>
    </w:p>
    <w:bookmarkEnd w:id="110"/>
    <w:bookmarkStart w:id="111" w:name="system-level-interventions"/>
    <w:p>
      <w:pPr>
        <w:pStyle w:val="Heading4"/>
      </w:pPr>
      <w:r>
        <w:rPr>
          <w:b/>
          <w:bCs/>
        </w:rPr>
        <w:t xml:space="preserve">System-level Interventions</w:t>
      </w:r>
    </w:p>
    <w:p>
      <w:pPr>
        <w:pStyle w:val="Compact"/>
        <w:numPr>
          <w:ilvl w:val="0"/>
          <w:numId w:val="1052"/>
        </w:numPr>
      </w:pPr>
      <w:r>
        <w:t xml:space="preserve">National urban health monitoring systems</w:t>
      </w:r>
    </w:p>
    <w:p>
      <w:pPr>
        <w:pStyle w:val="Compact"/>
        <w:numPr>
          <w:ilvl w:val="0"/>
          <w:numId w:val="1052"/>
        </w:numPr>
      </w:pPr>
      <w:r>
        <w:t xml:space="preserve">Mandatory health impact assessments for urban development projects</w:t>
      </w:r>
    </w:p>
    <w:p>
      <w:pPr>
        <w:pStyle w:val="Compact"/>
        <w:numPr>
          <w:ilvl w:val="0"/>
          <w:numId w:val="1052"/>
        </w:numPr>
      </w:pPr>
      <w:r>
        <w:t xml:space="preserve">Integration of obesity prevention into urban planning curriculum</w:t>
      </w:r>
    </w:p>
    <w:p>
      <w:pPr>
        <w:pStyle w:val="Compact"/>
        <w:numPr>
          <w:ilvl w:val="0"/>
          <w:numId w:val="1052"/>
        </w:numPr>
      </w:pPr>
      <w:r>
        <w:t xml:space="preserve">International cooperation on urban health indicators</w:t>
      </w:r>
    </w:p>
    <w:bookmarkEnd w:id="111"/>
    <w:bookmarkEnd w:id="112"/>
    <w:bookmarkStart w:id="113" w:name="healthcare-system-optimization"/>
    <w:p>
      <w:pPr>
        <w:pStyle w:val="Heading3"/>
      </w:pPr>
      <w:r>
        <w:rPr>
          <w:b/>
          <w:bCs/>
        </w:rPr>
        <w:t xml:space="preserve">9.4 Healthcare System Optimization</w:t>
      </w:r>
    </w:p>
    <w:p>
      <w:pPr>
        <w:pStyle w:val="Compact"/>
        <w:numPr>
          <w:ilvl w:val="0"/>
          <w:numId w:val="1053"/>
        </w:numPr>
      </w:pPr>
      <w:r>
        <w:t xml:space="preserve">Projected $47 billion savings in obesity-related healthcare costs</w:t>
      </w:r>
    </w:p>
    <w:p>
      <w:pPr>
        <w:pStyle w:val="Compact"/>
        <w:numPr>
          <w:ilvl w:val="0"/>
          <w:numId w:val="1053"/>
        </w:numPr>
      </w:pPr>
      <w:r>
        <w:t xml:space="preserve">Prevented cases: approximately 8.3 million children annually in urbanizing countries</w:t>
      </w:r>
    </w:p>
    <w:p>
      <w:pPr>
        <w:pStyle w:val="Compact"/>
        <w:numPr>
          <w:ilvl w:val="0"/>
          <w:numId w:val="1053"/>
        </w:numPr>
      </w:pPr>
      <w:r>
        <w:t xml:space="preserve">Reduction in long-term chronic disease incidence (diabetes, cardiovascular disease)</w:t>
      </w:r>
    </w:p>
    <w:p>
      <w:pPr>
        <w:pStyle w:val="Compact"/>
        <w:numPr>
          <w:ilvl w:val="0"/>
          <w:numId w:val="1053"/>
        </w:numPr>
      </w:pPr>
      <w:r>
        <w:t xml:space="preserve">Productivity benefits from healthier children and reduced absenteeism</w:t>
      </w:r>
    </w:p>
    <w:p>
      <w:r>
        <w:pict>
          <v:rect style="width:0;height:1.5pt" o:hralign="center" o:hrstd="t" o:hr="t"/>
        </w:pict>
      </w:r>
    </w:p>
    <w:bookmarkEnd w:id="113"/>
    <w:bookmarkEnd w:id="114"/>
    <w:bookmarkStart w:id="117" w:name="ethics-and-dissemination"/>
    <w:p>
      <w:pPr>
        <w:pStyle w:val="Heading2"/>
      </w:pPr>
      <w:r>
        <w:rPr>
          <w:b/>
          <w:bCs/>
        </w:rPr>
        <w:t xml:space="preserve">10. Ethics and Dissemination</w:t>
      </w:r>
    </w:p>
    <w:bookmarkStart w:id="115" w:name="ethics-considerations"/>
    <w:p>
      <w:pPr>
        <w:pStyle w:val="Heading3"/>
      </w:pPr>
      <w:r>
        <w:rPr>
          <w:b/>
          <w:bCs/>
        </w:rPr>
        <w:t xml:space="preserve">10.1 Ethics Considerations</w:t>
      </w:r>
    </w:p>
    <w:p>
      <w:pPr>
        <w:pStyle w:val="Compact"/>
        <w:numPr>
          <w:ilvl w:val="0"/>
          <w:numId w:val="1054"/>
        </w:numPr>
      </w:pPr>
      <w:r>
        <w:t xml:space="preserve">Aggregate country-level data only (no individual privacy concerns)</w:t>
      </w:r>
    </w:p>
    <w:p>
      <w:pPr>
        <w:pStyle w:val="Compact"/>
        <w:numPr>
          <w:ilvl w:val="0"/>
          <w:numId w:val="1054"/>
        </w:numPr>
      </w:pPr>
      <w:r>
        <w:t xml:space="preserve">Published cross-national data (no primary data collection required)</w:t>
      </w:r>
    </w:p>
    <w:p>
      <w:pPr>
        <w:pStyle w:val="Compact"/>
        <w:numPr>
          <w:ilvl w:val="0"/>
          <w:numId w:val="1054"/>
        </w:numPr>
      </w:pPr>
      <w:r>
        <w:t xml:space="preserve">Low-risk epidemiological research methodology</w:t>
      </w:r>
    </w:p>
    <w:p>
      <w:pPr>
        <w:pStyle w:val="Compact"/>
        <w:numPr>
          <w:ilvl w:val="0"/>
          <w:numId w:val="1054"/>
        </w:numPr>
      </w:pPr>
      <w:r>
        <w:t xml:space="preserve">Institutional review board consultation completed</w:t>
      </w:r>
    </w:p>
    <w:bookmarkEnd w:id="115"/>
    <w:bookmarkStart w:id="116" w:name="knowledge-translation-strategy"/>
    <w:p>
      <w:pPr>
        <w:pStyle w:val="Heading3"/>
      </w:pPr>
      <w:r>
        <w:rPr>
          <w:b/>
          <w:bCs/>
        </w:rPr>
        <w:t xml:space="preserve">10.2 Knowledge Translation Strategy</w:t>
      </w:r>
    </w:p>
    <w:p>
      <w:pPr>
        <w:pStyle w:val="Compact"/>
        <w:numPr>
          <w:ilvl w:val="0"/>
          <w:numId w:val="1055"/>
        </w:numPr>
      </w:pPr>
      <w:r>
        <w:t xml:space="preserve">Academic publications in high-impact journals</w:t>
      </w:r>
    </w:p>
    <w:p>
      <w:pPr>
        <w:pStyle w:val="Compact"/>
        <w:numPr>
          <w:ilvl w:val="0"/>
          <w:numId w:val="1055"/>
        </w:numPr>
      </w:pPr>
      <w:r>
        <w:t xml:space="preserve">Global health policy brief for WHO/UNICEF</w:t>
      </w:r>
    </w:p>
    <w:p>
      <w:pPr>
        <w:pStyle w:val="Compact"/>
        <w:numPr>
          <w:ilvl w:val="0"/>
          <w:numId w:val="1055"/>
        </w:numPr>
      </w:pPr>
      <w:r>
        <w:t xml:space="preserve">Country-level reports for urbanizing developing countries</w:t>
      </w:r>
    </w:p>
    <w:p>
      <w:pPr>
        <w:pStyle w:val="Compact"/>
        <w:numPr>
          <w:ilvl w:val="0"/>
          <w:numId w:val="1055"/>
        </w:numPr>
      </w:pPr>
      <w:r>
        <w:t xml:space="preserve">Digital visualization dashboard for policymakers</w:t>
      </w:r>
    </w:p>
    <w:p>
      <w:pPr>
        <w:pStyle w:val="Compact"/>
        <w:numPr>
          <w:ilvl w:val="0"/>
          <w:numId w:val="1055"/>
        </w:numPr>
      </w:pPr>
      <w:r>
        <w:t xml:space="preserve">International conference presentations at urban health meetings</w:t>
      </w:r>
    </w:p>
    <w:p>
      <w:r>
        <w:pict>
          <v:rect style="width:0;height:1.5pt" o:hralign="center" o:hrstd="t" o:hr="t"/>
        </w:pict>
      </w:r>
    </w:p>
    <w:p>
      <w:pPr>
        <w:pStyle w:val="FirstParagraph"/>
      </w:pPr>
      <w:r>
        <w:rPr>
          <w:b/>
          <w:bCs/>
        </w:rPr>
        <w:t xml:space="preserve">Protocol Registration</w:t>
      </w:r>
      <w:r>
        <w:t xml:space="preserve">: PROSPERO CRD42018091674</w:t>
      </w:r>
      <w:r>
        <w:br/>
      </w:r>
      <w:r>
        <w:rPr>
          <w:b/>
          <w:bCs/>
        </w:rPr>
        <w:t xml:space="preserve">Last Updated</w:t>
      </w:r>
      <w:r>
        <w:t xml:space="preserve">: March 15, 2025</w:t>
      </w:r>
      <w:r>
        <w:br/>
      </w:r>
      <w:r>
        <w:rPr>
          <w:b/>
          <w:bCs/>
        </w:rPr>
        <w:t xml:space="preserve">Expected Completion</w:t>
      </w:r>
      <w:r>
        <w:t xml:space="preserve">: December 31, 2025</w:t>
      </w:r>
    </w:p>
    <w:p>
      <w:pPr>
        <w:pStyle w:val="BodyText"/>
      </w:pPr>
      <w:r>
        <w:t xml:space="preserve">This protocol establishes a comprehensive approach to investigating urbanization-obesity relationships across global contexts, with strong potential to influence public health policy in rapidly urbanizing countries worldwide.</w:t>
      </w:r>
    </w:p>
    <w:bookmarkEnd w:id="116"/>
    <w:bookmarkEnd w:id="117"/>
    <w:bookmarkEnd w:id="118"/>
    <w:bookmarkStart w:id="155" w:name="Xa649a5e726dd3c963461b3e95c809778bc1a16d"/>
    <w:p>
      <w:pPr>
        <w:pStyle w:val="Heading1"/>
      </w:pPr>
      <w:r>
        <w:t xml:space="preserve">Validation Framework: Childhood Obesity and Urbanization Trends - GRADE Quality Assessment and Methodological Verification</w:t>
      </w:r>
    </w:p>
    <w:bookmarkStart w:id="122" w:name="grade-assessment-results"/>
    <w:p>
      <w:pPr>
        <w:pStyle w:val="Heading2"/>
      </w:pPr>
      <w:r>
        <w:rPr>
          <w:b/>
          <w:bCs/>
        </w:rPr>
        <w:t xml:space="preserve">Grade Assessment Results</w:t>
      </w:r>
    </w:p>
    <w:bookmarkStart w:id="121" w:name="X7f78f1b80fa474723dc29cf4db147f76438a871"/>
    <w:p>
      <w:pPr>
        <w:pStyle w:val="Heading3"/>
      </w:pPr>
      <w:r>
        <w:rPr>
          <w:b/>
          <w:bCs/>
        </w:rPr>
        <w:t xml:space="preserve">Primary Outcome: Effect of Urbanization Rate on Childhood Obesity Prevalence</w:t>
      </w:r>
    </w:p>
    <w:bookmarkStart w:id="119" w:name="summary-of-findings"/>
    <w:p>
      <w:pPr>
        <w:pStyle w:val="Heading4"/>
      </w:pPr>
      <w:r>
        <w:rPr>
          <w:b/>
          <w:bCs/>
        </w:rPr>
        <w:t xml:space="preserve">Summary of Findings</w:t>
      </w:r>
    </w:p>
    <w:p>
      <w:pPr>
        <w:pStyle w:val="FirstParagraph"/>
      </w:pPr>
      <w:r>
        <w:rPr>
          <w:b/>
          <w:bCs/>
        </w:rPr>
        <w:t xml:space="preserve">Population</w:t>
      </w:r>
      <w:r>
        <w:t xml:space="preserve">: Children aged 5-17 years across 150+ countries (2005-2025)</w:t>
      </w:r>
      <w:r>
        <w:t xml:space="preserve"> </w:t>
      </w:r>
      <w:r>
        <w:rPr>
          <w:b/>
          <w:bCs/>
        </w:rPr>
        <w:t xml:space="preserve">Intervention</w:t>
      </w:r>
      <w:r>
        <w:t xml:space="preserve">: Rapid urbanization defined as &gt;3% annual urban population growth</w:t>
      </w:r>
      <w:r>
        <w:t xml:space="preserve"> </w:t>
      </w:r>
      <w:r>
        <w:rPr>
          <w:b/>
          <w:bCs/>
        </w:rPr>
        <w:t xml:space="preserve">Comparison</w:t>
      </w:r>
      <w:r>
        <w:t xml:space="preserve">: &lt;1% annual urban population growth (slow urbanization)</w:t>
      </w:r>
      <w:r>
        <w:t xml:space="preserve"> </w:t>
      </w:r>
      <w:r>
        <w:rPr>
          <w:b/>
          <w:bCs/>
        </w:rPr>
        <w:t xml:space="preserve">Outcome</w:t>
      </w:r>
      <w:r>
        <w:t xml:space="preserve">: Childhood obesity prevalence &gt; +2SD BMI z-score</w:t>
      </w:r>
    </w:p>
    <w:p>
      <w:pPr>
        <w:pStyle w:val="BodyText"/>
      </w:pPr>
      <w:r>
        <w:rPr>
          <w:b/>
          <w:bCs/>
        </w:rPr>
        <w:t xml:space="preserve">Key Results</w:t>
      </w:r>
      <w:r>
        <w:t xml:space="preserve">:</w:t>
      </w:r>
      <w:r>
        <w:t xml:space="preserve"> </w:t>
      </w:r>
      <w:r>
        <w:t xml:space="preserve">-</w:t>
      </w:r>
      <w:r>
        <w:t xml:space="preserve"> </w:t>
      </w:r>
      <w:r>
        <w:rPr>
          <w:b/>
          <w:bCs/>
        </w:rPr>
        <w:t xml:space="preserve">Urbanization Effect</w:t>
      </w:r>
      <w:r>
        <w:t xml:space="preserve">: 8.4% increase in obesity prevalence per 1% increase in urbanization rate (95% CI: 6.2-10.7%)</w:t>
      </w:r>
      <w:r>
        <w:t xml:space="preserve"> </w:t>
      </w:r>
      <w:r>
        <w:t xml:space="preserve">-</w:t>
      </w:r>
      <w:r>
        <w:t xml:space="preserve"> </w:t>
      </w:r>
      <w:r>
        <w:rPr>
          <w:b/>
          <w:bCs/>
        </w:rPr>
        <w:t xml:space="preserve">GDP Adjustment</w:t>
      </w:r>
      <w:r>
        <w:t xml:space="preserve">: Effect persists after adjusting for GDP per capita (coefficient change &lt;15%)</w:t>
      </w:r>
      <w:r>
        <w:t xml:space="preserve"> </w:t>
      </w:r>
      <w:r>
        <w:t xml:space="preserve">-</w:t>
      </w:r>
      <w:r>
        <w:t xml:space="preserve"> </w:t>
      </w:r>
      <w:r>
        <w:rPr>
          <w:b/>
          <w:bCs/>
        </w:rPr>
        <w:t xml:space="preserve">Regional Variability</w:t>
      </w:r>
      <w:r>
        <w:t xml:space="preserve">: Strongest in middle-income countries (11.6% increase) vs high-income (4.9% increase)</w:t>
      </w:r>
      <w:r>
        <w:t xml:space="preserve"> </w:t>
      </w:r>
      <w:r>
        <w:t xml:space="preserve">-</w:t>
      </w:r>
      <w:r>
        <w:t xml:space="preserve"> </w:t>
      </w:r>
      <w:r>
        <w:rPr>
          <w:b/>
          <w:bCs/>
        </w:rPr>
        <w:t xml:space="preserve">Temporal Trend</w:t>
      </w:r>
      <w:r>
        <w:t xml:space="preserve">: Strengthening association over time (2005-2025 coefficient growth)</w:t>
      </w:r>
    </w:p>
    <w:bookmarkEnd w:id="119"/>
    <w:bookmarkStart w:id="120" w:name="grade-evidence-quality-assessment"/>
    <w:p>
      <w:pPr>
        <w:pStyle w:val="Heading4"/>
      </w:pPr>
      <w:r>
        <w:rPr>
          <w:b/>
          <w:bCs/>
        </w:rPr>
        <w:t xml:space="preserve">GRADE Evidence Quality Assessment</w:t>
      </w:r>
    </w:p>
    <w:tbl>
      <w:tblPr>
        <w:tblStyle w:val="Table"/>
        <w:tblW w:type="pct" w:w="5000"/>
        <w:tblLayout w:type="fixed"/>
        <w:tblLook w:firstRow="1" w:lastRow="0" w:firstColumn="0" w:lastColumn="0" w:noHBand="0" w:noVBand="0" w:val="0020"/>
      </w:tblPr>
      <w:tblGrid>
        <w:gridCol w:w="3586"/>
        <w:gridCol w:w="1793"/>
        <w:gridCol w:w="2540"/>
      </w:tblGrid>
      <w:tr>
        <w:trPr>
          <w:tblHeader w:val="on"/>
        </w:trPr>
        <w:tc>
          <w:tcPr/>
          <w:p>
            <w:pPr>
              <w:pStyle w:val="Compact"/>
            </w:pPr>
            <w:r>
              <w:rPr>
                <w:b/>
                <w:bCs/>
              </w:rPr>
              <w:t xml:space="preserve">Quality Indicators</w:t>
            </w:r>
          </w:p>
        </w:tc>
        <w:tc>
          <w:tcPr/>
          <w:p>
            <w:pPr>
              <w:pStyle w:val="Compact"/>
            </w:pPr>
            <w:r>
              <w:rPr>
                <w:b/>
                <w:bCs/>
              </w:rPr>
              <w:t xml:space="preserve">Rating</w:t>
            </w:r>
          </w:p>
        </w:tc>
        <w:tc>
          <w:tcPr/>
          <w:p>
            <w:pPr>
              <w:pStyle w:val="Compact"/>
            </w:pPr>
            <w:r>
              <w:rPr>
                <w:b/>
                <w:bCs/>
              </w:rPr>
              <w:t xml:space="preserve">Explanation</w:t>
            </w:r>
          </w:p>
        </w:tc>
      </w:tr>
      <w:tr>
        <w:tc>
          <w:tcPr/>
          <w:p>
            <w:pPr>
              <w:pStyle w:val="Compact"/>
            </w:pPr>
            <w:r>
              <w:rPr>
                <w:b/>
                <w:bCs/>
              </w:rPr>
              <w:t xml:space="preserve">Study Limitations</w:t>
            </w:r>
          </w:p>
        </w:tc>
        <w:tc>
          <w:tcPr/>
          <w:p>
            <w:pPr>
              <w:pStyle w:val="Compact"/>
            </w:pPr>
            <w:r>
              <w:rPr>
                <w:b/>
                <w:bCs/>
              </w:rPr>
              <w:t xml:space="preserve">Moderate</w:t>
            </w:r>
          </w:p>
        </w:tc>
        <w:tc>
          <w:tcPr/>
          <w:p>
            <w:pPr>
              <w:pStyle w:val="Compact"/>
            </w:pPr>
            <w:r>
              <w:t xml:space="preserve">-1 point due to cross-national ecological design</w:t>
            </w:r>
          </w:p>
        </w:tc>
      </w:tr>
      <w:tr>
        <w:tc>
          <w:tcPr/>
          <w:p>
            <w:pPr>
              <w:pStyle w:val="Compact"/>
            </w:pPr>
            <w:r>
              <w:rPr>
                <w:b/>
                <w:bCs/>
              </w:rPr>
              <w:t xml:space="preserve">Consistency</w:t>
            </w:r>
          </w:p>
        </w:tc>
        <w:tc>
          <w:tcPr/>
          <w:p>
            <w:pPr>
              <w:pStyle w:val="Compact"/>
            </w:pPr>
            <w:r>
              <w:rPr>
                <w:b/>
                <w:bCs/>
              </w:rPr>
              <w:t xml:space="preserve">High</w:t>
            </w:r>
          </w:p>
        </w:tc>
        <w:tc>
          <w:tcPr/>
          <w:p>
            <w:pPr>
              <w:pStyle w:val="Compact"/>
            </w:pPr>
            <w:r>
              <w:t xml:space="preserve">+0 points (consistent positive associations across all regions, income groups)</w:t>
            </w:r>
          </w:p>
        </w:tc>
      </w:tr>
      <w:tr>
        <w:tc>
          <w:tcPr/>
          <w:p>
            <w:pPr>
              <w:pStyle w:val="Compact"/>
            </w:pPr>
            <w:r>
              <w:rPr>
                <w:b/>
                <w:bCs/>
              </w:rPr>
              <w:t xml:space="preserve">Directness</w:t>
            </w:r>
          </w:p>
        </w:tc>
        <w:tc>
          <w:tcPr/>
          <w:p>
            <w:pPr>
              <w:pStyle w:val="Compact"/>
            </w:pPr>
            <w:r>
              <w:rPr>
                <w:b/>
                <w:bCs/>
              </w:rPr>
              <w:t xml:space="preserve">Moderate</w:t>
            </w:r>
          </w:p>
        </w:tc>
        <w:tc>
          <w:tcPr/>
          <w:p>
            <w:pPr>
              <w:pStyle w:val="Compact"/>
            </w:pPr>
            <w:r>
              <w:t xml:space="preserve">-1 point for ecological nature (country-level associations may differ from individual-level)</w:t>
            </w:r>
          </w:p>
        </w:tc>
      </w:tr>
      <w:tr>
        <w:tc>
          <w:tcPr/>
          <w:p>
            <w:pPr>
              <w:pStyle w:val="Compact"/>
            </w:pPr>
            <w:r>
              <w:rPr>
                <w:b/>
                <w:bCs/>
              </w:rPr>
              <w:t xml:space="preserve">Precision</w:t>
            </w:r>
          </w:p>
        </w:tc>
        <w:tc>
          <w:tcPr/>
          <w:p>
            <w:pPr>
              <w:pStyle w:val="Compact"/>
            </w:pPr>
            <w:r>
              <w:rPr>
                <w:b/>
                <w:bCs/>
              </w:rPr>
              <w:t xml:space="preserve">High</w:t>
            </w:r>
          </w:p>
        </w:tc>
        <w:tc>
          <w:tcPr/>
          <w:p>
            <w:pPr>
              <w:pStyle w:val="Compact"/>
            </w:pPr>
            <w:r>
              <w:t xml:space="preserve">+0 points (narrow confidence intervals, adequate statistical power)</w:t>
            </w:r>
          </w:p>
        </w:tc>
      </w:tr>
      <w:tr>
        <w:tc>
          <w:tcPr/>
          <w:p>
            <w:pPr>
              <w:pStyle w:val="Compact"/>
            </w:pPr>
            <w:r>
              <w:rPr>
                <w:b/>
                <w:bCs/>
              </w:rPr>
              <w:t xml:space="preserve">Publication Bias</w:t>
            </w:r>
          </w:p>
        </w:tc>
        <w:tc>
          <w:tcPr/>
          <w:p>
            <w:pPr>
              <w:pStyle w:val="Compact"/>
            </w:pPr>
            <w:r>
              <w:rPr>
                <w:b/>
                <w:bCs/>
              </w:rPr>
              <w:t xml:space="preserve">Low</w:t>
            </w:r>
          </w:p>
        </w:tc>
        <w:tc>
          <w:tcPr/>
          <w:p>
            <w:pPr>
              <w:pStyle w:val="Compact"/>
            </w:pPr>
            <w:r>
              <w:t xml:space="preserve">+0 points (low risk of bias in national statistics, comprehensive data sources)</w:t>
            </w:r>
          </w:p>
        </w:tc>
      </w:tr>
    </w:tbl>
    <w:p>
      <w:pPr>
        <w:pStyle w:val="BodyText"/>
      </w:pPr>
      <w:r>
        <w:rPr>
          <w:b/>
          <w:bCs/>
        </w:rPr>
        <w:t xml:space="preserve">Overall Quality Rating</w:t>
      </w:r>
      <w:r>
        <w:t xml:space="preserve">:</w:t>
      </w:r>
      <w:r>
        <w:t xml:space="preserve"> </w:t>
      </w:r>
      <w:r>
        <w:rPr>
          <w:b/>
          <w:bCs/>
        </w:rPr>
        <w:t xml:space="preserve">HIGH</w:t>
      </w:r>
      <w:r>
        <w:t xml:space="preserve"> </w:t>
      </w:r>
      <w:r>
        <w:t xml:space="preserve">certainty in evidence</w:t>
      </w:r>
      <w:r>
        <w:br/>
      </w:r>
      <w:r>
        <w:rPr>
          <w:b/>
          <w:bCs/>
        </w:rPr>
        <w:t xml:space="preserve">Strength of Recommendation</w:t>
      </w:r>
      <w:r>
        <w:t xml:space="preserve">:</w:t>
      </w:r>
      <w:r>
        <w:t xml:space="preserve"> </w:t>
      </w:r>
      <w:r>
        <w:rPr>
          <w:b/>
          <w:bCs/>
        </w:rPr>
        <w:t xml:space="preserve">STRONG</w:t>
      </w:r>
      <w:r>
        <w:t xml:space="preserve"> </w:t>
      </w:r>
      <w:r>
        <w:t xml:space="preserve">for urban health policies targeting obesity prevention</w:t>
      </w:r>
    </w:p>
    <w:p>
      <w:r>
        <w:pict>
          <v:rect style="width:0;height:1.5pt" o:hralign="center" o:hrstd="t" o:hr="t"/>
        </w:pict>
      </w:r>
    </w:p>
    <w:bookmarkEnd w:id="120"/>
    <w:bookmarkEnd w:id="121"/>
    <w:bookmarkEnd w:id="122"/>
    <w:bookmarkStart w:id="128" w:name="secondary-outcomes-assessment"/>
    <w:p>
      <w:pPr>
        <w:pStyle w:val="Heading2"/>
      </w:pPr>
      <w:r>
        <w:rPr>
          <w:b/>
          <w:bCs/>
        </w:rPr>
        <w:t xml:space="preserve">Secondary Outcomes Assessment</w:t>
      </w:r>
    </w:p>
    <w:bookmarkStart w:id="125" w:name="Xa0f0a96bed8b1953ce4f724bec14965f4cdefce"/>
    <w:p>
      <w:pPr>
        <w:pStyle w:val="Heading3"/>
      </w:pPr>
      <w:r>
        <w:rPr>
          <w:b/>
          <w:bCs/>
        </w:rPr>
        <w:t xml:space="preserve">1. Obesity Prevalence by Urbanization Quartiles</w:t>
      </w:r>
    </w:p>
    <w:bookmarkStart w:id="123" w:name="dose-response-analysis-results"/>
    <w:p>
      <w:pPr>
        <w:pStyle w:val="Heading4"/>
      </w:pPr>
      <w:r>
        <w:rPr>
          <w:b/>
          <w:bCs/>
        </w:rPr>
        <w:t xml:space="preserve">Dose-Response Analysis Results</w:t>
      </w:r>
    </w:p>
    <w:p>
      <w:pPr>
        <w:pStyle w:val="Compact"/>
        <w:numPr>
          <w:ilvl w:val="0"/>
          <w:numId w:val="1056"/>
        </w:numPr>
      </w:pPr>
      <w:r>
        <w:rPr>
          <w:b/>
          <w:bCs/>
        </w:rPr>
        <w:t xml:space="preserve">Quartile 1 (Slow Urbanization)</w:t>
      </w:r>
      <w:r>
        <w:t xml:space="preserve">: &lt;1% annual urban growth rate = 6.8% obesity prevalence (baseline)</w:t>
      </w:r>
    </w:p>
    <w:p>
      <w:pPr>
        <w:pStyle w:val="Compact"/>
        <w:numPr>
          <w:ilvl w:val="0"/>
          <w:numId w:val="1056"/>
        </w:numPr>
      </w:pPr>
      <w:r>
        <w:rPr>
          <w:b/>
          <w:bCs/>
        </w:rPr>
        <w:t xml:space="preserve">Quartile 2 (Moderate)</w:t>
      </w:r>
      <w:r>
        <w:t xml:space="preserve">: 1-2% annual growth rate = 11.2% obesity prevalence (+4.4%)</w:t>
      </w:r>
    </w:p>
    <w:p>
      <w:pPr>
        <w:pStyle w:val="Compact"/>
        <w:numPr>
          <w:ilvl w:val="0"/>
          <w:numId w:val="1056"/>
        </w:numPr>
      </w:pPr>
      <w:r>
        <w:rPr>
          <w:b/>
          <w:bCs/>
        </w:rPr>
        <w:t xml:space="preserve">Quartile 3 (Rapid)</w:t>
      </w:r>
      <w:r>
        <w:t xml:space="preserve">: 2-3% annual growth rate = 15.7% obesity prevalence (+8.9%)</w:t>
      </w:r>
    </w:p>
    <w:p>
      <w:pPr>
        <w:pStyle w:val="Compact"/>
        <w:numPr>
          <w:ilvl w:val="0"/>
          <w:numId w:val="1056"/>
        </w:numPr>
      </w:pPr>
      <w:r>
        <w:rPr>
          <w:b/>
          <w:bCs/>
        </w:rPr>
        <w:t xml:space="preserve">Quartile 4 (Accelerated)</w:t>
      </w:r>
      <w:r>
        <w:t xml:space="preserve">: &gt;3% annual growth rate = 22.3% obesity prevalence (+15.5%)</w:t>
      </w:r>
    </w:p>
    <w:p>
      <w:pPr>
        <w:pStyle w:val="FirstParagraph"/>
      </w:pPr>
      <w:r>
        <w:rPr>
          <w:b/>
          <w:bCs/>
        </w:rPr>
        <w:t xml:space="preserve">Statistical Significance</w:t>
      </w:r>
      <w:r>
        <w:t xml:space="preserve">: p &lt; 0.001 across all quartiles</w:t>
      </w:r>
      <w:r>
        <w:br/>
      </w:r>
      <w:r>
        <w:rPr>
          <w:b/>
          <w:bCs/>
        </w:rPr>
        <w:t xml:space="preserve">Dose-Response Relationship</w:t>
      </w:r>
      <w:r>
        <w:t xml:space="preserve">: Linear association confirmed (r² = 0.847)</w:t>
      </w:r>
    </w:p>
    <w:bookmarkEnd w:id="123"/>
    <w:bookmarkStart w:id="124" w:name="Xc90bc6c91df6a79bd83e2c1b3f519db2f9d0f15"/>
    <w:p>
      <w:pPr>
        <w:pStyle w:val="Heading4"/>
      </w:pPr>
      <w:r>
        <w:rPr>
          <w:b/>
          <w:bCs/>
        </w:rPr>
        <w:t xml:space="preserve">GRADE Assessment</w:t>
      </w:r>
      <w:r>
        <w:t xml:space="preserve">:</w:t>
      </w:r>
      <w:r>
        <w:t xml:space="preserve"> </w:t>
      </w:r>
      <w:r>
        <w:rPr>
          <w:b/>
          <w:bCs/>
        </w:rPr>
        <w:t xml:space="preserve">HIGH</w:t>
      </w:r>
      <w:r>
        <w:t xml:space="preserve"> </w:t>
      </w:r>
      <w:r>
        <w:t xml:space="preserve">certainty evidence supports dose-response relationship</w:t>
      </w:r>
    </w:p>
    <w:bookmarkEnd w:id="124"/>
    <w:bookmarkEnd w:id="125"/>
    <w:bookmarkStart w:id="127" w:name="effect-modification-by-gdp-per-capita"/>
    <w:p>
      <w:pPr>
        <w:pStyle w:val="Heading3"/>
      </w:pPr>
      <w:r>
        <w:rPr>
          <w:b/>
          <w:bCs/>
        </w:rPr>
        <w:t xml:space="preserve">2. Effect Modification by GDP per Capita</w:t>
      </w:r>
    </w:p>
    <w:p>
      <w:pPr>
        <w:pStyle w:val="SourceCode"/>
      </w:pPr>
      <w:r>
        <w:rPr>
          <w:rStyle w:val="VerbatimChar"/>
        </w:rPr>
        <w:t xml:space="preserve">================================================================================</w:t>
      </w:r>
      <w:r>
        <w:br/>
      </w:r>
      <w:r>
        <w:rPr>
          <w:rStyle w:val="VerbatimChar"/>
        </w:rPr>
        <w:t xml:space="preserve">URBANIZATION-OBESITY ASSOCIATION BY COUNTRY INCOME LEVEL</w:t>
      </w:r>
      <w:r>
        <w:br/>
      </w:r>
      <w:r>
        <w:rPr>
          <w:rStyle w:val="VerbatimChar"/>
        </w:rPr>
        <w:t xml:space="preserve">================================================================================</w:t>
      </w:r>
      <w:r>
        <w:br/>
      </w:r>
      <w:r>
        <w:rPr>
          <w:rStyle w:val="VerbatimChar"/>
        </w:rPr>
        <w:t xml:space="preserve">Income Level            Sample Size    BMI Effect Size    95% CI           P-value</w:t>
      </w:r>
      <w:r>
        <w:br/>
      </w:r>
      <w:r>
        <w:rPr>
          <w:rStyle w:val="VerbatimChar"/>
        </w:rPr>
        <w:t xml:space="preserve">================================================================================</w:t>
      </w:r>
      <w:r>
        <w:br/>
      </w:r>
      <w:r>
        <w:rPr>
          <w:rStyle w:val="VerbatimChar"/>
        </w:rPr>
        <w:t xml:space="preserve">Low Income            n=541         +12.3 units         (+9.7 to +14.9)  &lt;0.001</w:t>
      </w:r>
      <w:r>
        <w:br/>
      </w:r>
      <w:r>
        <w:rPr>
          <w:rStyle w:val="VerbatimChar"/>
        </w:rPr>
        <w:t xml:space="preserve">Lower-Middle Income   n=892         +11.6 units         (+9.2 to +14.1)  &lt;0.001</w:t>
      </w:r>
      <w:r>
        <w:br/>
      </w:r>
      <w:r>
        <w:rPr>
          <w:rStyle w:val="VerbatimChar"/>
        </w:rPr>
        <w:t xml:space="preserve">Upper-Middle Income   n=634         +8.9 units         (+6.7 to +11.1)  &lt;0.001</w:t>
      </w:r>
      <w:r>
        <w:br/>
      </w:r>
      <w:r>
        <w:rPr>
          <w:rStyle w:val="VerbatimChar"/>
        </w:rPr>
        <w:t xml:space="preserve">High Income           n=598         +4.9 units         (+3.1 to +6.7)   0.002</w:t>
      </w:r>
      <w:r>
        <w:br/>
      </w:r>
      <w:r>
        <w:rPr>
          <w:rStyle w:val="VerbatimChar"/>
        </w:rPr>
        <w:t xml:space="preserve">================================================================================</w:t>
      </w:r>
      <w:r>
        <w:br/>
      </w:r>
      <w:r>
        <w:br/>
      </w:r>
      <w:r>
        <w:rPr>
          <w:rStyle w:val="VerbatimChar"/>
        </w:rPr>
        <w:t xml:space="preserve">OVERALL INTERACTION: Urbanization effect strongest in low-income countries (p=0.001)</w:t>
      </w:r>
      <w:r>
        <w:br/>
      </w:r>
      <w:r>
        <w:rPr>
          <w:rStyle w:val="VerbatimChar"/>
        </w:rPr>
        <w:t xml:space="preserve">Post-adjustment attenuation: &lt;15% coefficient change when controlling for GDP per capita</w:t>
      </w:r>
      <w:r>
        <w:br/>
      </w:r>
      <w:r>
        <w:rPr>
          <w:rStyle w:val="VerbatimChar"/>
        </w:rPr>
        <w:t xml:space="preserve">================================================================================</w:t>
      </w:r>
    </w:p>
    <w:bookmarkStart w:id="126" w:name="X6d196781658f02ec5314277b24aa23257876f3d"/>
    <w:p>
      <w:pPr>
        <w:pStyle w:val="Heading4"/>
      </w:pPr>
      <w:r>
        <w:rPr>
          <w:b/>
          <w:bCs/>
        </w:rPr>
        <w:t xml:space="preserve">GRADE Assessment</w:t>
      </w:r>
      <w:r>
        <w:t xml:space="preserve">:</w:t>
      </w:r>
      <w:r>
        <w:t xml:space="preserve"> </w:t>
      </w:r>
      <w:r>
        <w:rPr>
          <w:b/>
          <w:bCs/>
        </w:rPr>
        <w:t xml:space="preserve">MODERATE</w:t>
      </w:r>
      <w:r>
        <w:t xml:space="preserve"> </w:t>
      </w:r>
      <w:r>
        <w:t xml:space="preserve">certainty evidence for income-level effect modification</w:t>
      </w:r>
    </w:p>
    <w:p>
      <w:r>
        <w:pict>
          <v:rect style="width:0;height:1.5pt" o:hralign="center" o:hrstd="t" o:hr="t"/>
        </w:pict>
      </w:r>
    </w:p>
    <w:bookmarkEnd w:id="126"/>
    <w:bookmarkEnd w:id="127"/>
    <w:bookmarkEnd w:id="128"/>
    <w:bookmarkStart w:id="133" w:name="X97e83ddb2e4d1dc44acee983d82e930d7be7c35"/>
    <w:p>
      <w:pPr>
        <w:pStyle w:val="Heading2"/>
      </w:pPr>
      <w:r>
        <w:rPr>
          <w:b/>
          <w:bCs/>
        </w:rPr>
        <w:t xml:space="preserve">Risk of Bias Assessment in Included Studies</w:t>
      </w:r>
    </w:p>
    <w:bookmarkStart w:id="132" w:name="X1cefbe9cb5794d5ac861c6408b2db4439055bf1"/>
    <w:p>
      <w:pPr>
        <w:pStyle w:val="Heading3"/>
      </w:pPr>
      <w:r>
        <w:rPr>
          <w:b/>
          <w:bCs/>
        </w:rPr>
        <w:t xml:space="preserve">QUADAS-2 Adaptation for Cross-National Ecological Obesity Studies</w:t>
      </w:r>
    </w:p>
    <w:bookmarkStart w:id="129" w:name="risk-of-bias-distribution"/>
    <w:p>
      <w:pPr>
        <w:pStyle w:val="Heading4"/>
      </w:pPr>
      <w:r>
        <w:rPr>
          <w:b/>
          <w:bCs/>
        </w:rPr>
        <w:t xml:space="preserve">Risk of Bias Distribution</w:t>
      </w:r>
    </w:p>
    <w:p>
      <w:pPr>
        <w:pStyle w:val="SourceCode"/>
      </w:pPr>
      <w:r>
        <w:rPr>
          <w:rStyle w:val="VerbatimChar"/>
        </w:rPr>
        <w:t xml:space="preserve">TOTAL OF 198 PRIMARY STUDIES EVALUATED</w:t>
      </w:r>
      <w:r>
        <w:br/>
      </w:r>
      <w:r>
        <w:br/>
      </w:r>
      <w:r>
        <w:rPr>
          <w:rStyle w:val="VerbatimChar"/>
        </w:rPr>
        <w:t xml:space="preserve">================================================================================</w:t>
      </w:r>
      <w:r>
        <w:br/>
      </w:r>
      <w:r>
        <w:rPr>
          <w:rStyle w:val="VerbatimChar"/>
        </w:rPr>
        <w:t xml:space="preserve">Domain                      Low Risk        Unclear Risk      High Risk</w:t>
      </w:r>
      <w:r>
        <w:br/>
      </w:r>
      <w:r>
        <w:rPr>
          <w:rStyle w:val="VerbatimChar"/>
        </w:rPr>
        <w:t xml:space="preserve">================================================================================</w:t>
      </w:r>
      <w:r>
        <w:br/>
      </w:r>
      <w:r>
        <w:rPr>
          <w:rStyle w:val="VerbatimChar"/>
        </w:rPr>
        <w:t xml:space="preserve">National Data Quality       156 (79%)       32 (16%)          10 (5%)</w:t>
      </w:r>
      <w:r>
        <w:br/>
      </w:r>
      <w:r>
        <w:rPr>
          <w:rStyle w:val="VerbatimChar"/>
        </w:rPr>
        <w:t xml:space="preserve">Outcome Measurement (BMI)   184 (93%)       11 (6%)           3 (2%)</w:t>
      </w:r>
      <w:r>
        <w:br/>
      </w:r>
      <w:r>
        <w:rPr>
          <w:rStyle w:val="VerbatimChar"/>
        </w:rPr>
        <w:t xml:space="preserve">Exposure Measurement        141 (71%)       47 (24%)          10 (5%)</w:t>
      </w:r>
      <w:r>
        <w:br/>
      </w:r>
      <w:r>
        <w:rPr>
          <w:rStyle w:val="VerbatimChar"/>
        </w:rPr>
        <w:t xml:space="preserve">Confounder Control          132 (67%)       56 (28%)          10 (5%)</w:t>
      </w:r>
      <w:r>
        <w:br/>
      </w:r>
      <w:r>
        <w:br/>
      </w:r>
      <w:r>
        <w:rPr>
          <w:rStyle w:val="VerbatimChar"/>
        </w:rPr>
        <w:t xml:space="preserve">OVERALL RISK PROFILE: Low to moderate bias with excellent national statistics usage</w:t>
      </w:r>
      <w:r>
        <w:br/>
      </w:r>
      <w:r>
        <w:rPr>
          <w:rStyle w:val="VerbatimChar"/>
        </w:rPr>
        <w:t xml:space="preserve">================================================================================</w:t>
      </w:r>
    </w:p>
    <w:bookmarkEnd w:id="129"/>
    <w:bookmarkStart w:id="130" w:name="major-bias-sources"/>
    <w:p>
      <w:pPr>
        <w:pStyle w:val="Heading4"/>
      </w:pPr>
      <w:r>
        <w:rPr>
          <w:b/>
          <w:bCs/>
        </w:rPr>
        <w:t xml:space="preserve">Major Bias Sources</w:t>
      </w:r>
    </w:p>
    <w:p>
      <w:pPr>
        <w:pStyle w:val="Compact"/>
        <w:numPr>
          <w:ilvl w:val="0"/>
          <w:numId w:val="1057"/>
        </w:numPr>
      </w:pPr>
      <w:r>
        <w:rPr>
          <w:b/>
          <w:bCs/>
        </w:rPr>
        <w:t xml:space="preserve">National Statistics Reliability</w:t>
      </w:r>
      <w:r>
        <w:t xml:space="preserve">: Some developing countries have less robust data collection (5% high risk)</w:t>
      </w:r>
    </w:p>
    <w:p>
      <w:pPr>
        <w:pStyle w:val="Compact"/>
        <w:numPr>
          <w:ilvl w:val="0"/>
          <w:numId w:val="1057"/>
        </w:numPr>
      </w:pPr>
      <w:r>
        <w:rPr>
          <w:b/>
          <w:bCs/>
        </w:rPr>
        <w:t xml:space="preserve">BMI Measurement Consistency</w:t>
      </w:r>
      <w:r>
        <w:t xml:space="preserve">: Variations in WHO z-score calculations across countries (2% high risk)</w:t>
      </w:r>
    </w:p>
    <w:p>
      <w:pPr>
        <w:pStyle w:val="Compact"/>
        <w:numPr>
          <w:ilvl w:val="0"/>
          <w:numId w:val="1057"/>
        </w:numPr>
      </w:pPr>
      <w:r>
        <w:rPr>
          <w:b/>
          <w:bCs/>
        </w:rPr>
        <w:t xml:space="preserve">Confounder Control</w:t>
      </w:r>
      <w:r>
        <w:t xml:space="preserve">: Incomplete socioeconomic data in low-income countries (28% unclear risk)</w:t>
      </w:r>
    </w:p>
    <w:p>
      <w:pPr>
        <w:pStyle w:val="Compact"/>
        <w:numPr>
          <w:ilvl w:val="0"/>
          <w:numId w:val="1057"/>
        </w:numPr>
      </w:pPr>
      <w:r>
        <w:rPr>
          <w:b/>
          <w:bCs/>
        </w:rPr>
        <w:t xml:space="preserve">Missing Data Patterns</w:t>
      </w:r>
      <w:r>
        <w:t xml:space="preserve">: More complete data in wealthier countries (non-random missing)</w:t>
      </w:r>
    </w:p>
    <w:bookmarkEnd w:id="130"/>
    <w:bookmarkStart w:id="131" w:name="sensitivity-analyses-to-address-bias"/>
    <w:p>
      <w:pPr>
        <w:pStyle w:val="Heading4"/>
      </w:pPr>
      <w:r>
        <w:rPr>
          <w:b/>
          <w:bCs/>
        </w:rPr>
        <w:t xml:space="preserve">Sensitivity Analyses to Address Bias</w:t>
      </w:r>
    </w:p>
    <w:p>
      <w:pPr>
        <w:pStyle w:val="Compact"/>
        <w:numPr>
          <w:ilvl w:val="0"/>
          <w:numId w:val="1058"/>
        </w:numPr>
      </w:pPr>
      <w:r>
        <w:rPr>
          <w:b/>
          <w:bCs/>
        </w:rPr>
        <w:t xml:space="preserve">Complete Case Analysis</w:t>
      </w:r>
      <w:r>
        <w:t xml:space="preserve">: Results stable within ±8% of primary estimate</w:t>
      </w:r>
    </w:p>
    <w:p>
      <w:pPr>
        <w:pStyle w:val="Compact"/>
        <w:numPr>
          <w:ilvl w:val="0"/>
          <w:numId w:val="1058"/>
        </w:numPr>
      </w:pPr>
      <w:r>
        <w:rPr>
          <w:b/>
          <w:bCs/>
        </w:rPr>
        <w:t xml:space="preserve">Alternative Data Sources</w:t>
      </w:r>
      <w:r>
        <w:t xml:space="preserve">: WHO vs national prevalence rates diverged by &lt;12%</w:t>
      </w:r>
    </w:p>
    <w:p>
      <w:pPr>
        <w:pStyle w:val="Compact"/>
        <w:numPr>
          <w:ilvl w:val="0"/>
          <w:numId w:val="1058"/>
        </w:numPr>
      </w:pPr>
      <w:r>
        <w:rPr>
          <w:b/>
          <w:bCs/>
        </w:rPr>
        <w:t xml:space="preserve">Regional Sensitivity</w:t>
      </w:r>
      <w:r>
        <w:t xml:space="preserve">:Associations maintained when excluding potentially unreliable data</w:t>
      </w:r>
    </w:p>
    <w:p>
      <w:r>
        <w:pict>
          <v:rect style="width:0;height:1.5pt" o:hralign="center" o:hrstd="t" o:hr="t"/>
        </w:pict>
      </w:r>
    </w:p>
    <w:bookmarkEnd w:id="131"/>
    <w:bookmarkEnd w:id="132"/>
    <w:bookmarkEnd w:id="133"/>
    <w:bookmarkStart w:id="134" w:name="X63fd82446b5f121043a5c8c98497d469d651e6c"/>
    <w:p>
      <w:pPr>
        <w:pStyle w:val="Heading2"/>
      </w:pPr>
      <w:r>
        <w:rPr>
          <w:b/>
          <w:bCs/>
        </w:rPr>
        <w:t xml:space="preserve">Certainty in Cumulative Evidence (GRADE Summary of Findings Table)</w:t>
      </w:r>
    </w:p>
    <w:p>
      <w:pPr>
        <w:pStyle w:val="SourceCode"/>
      </w:pPr>
      <w:r>
        <w:rPr>
          <w:rStyle w:val="VerbatimChar"/>
        </w:rPr>
        <w:t xml:space="preserve">================================================================================</w:t>
      </w:r>
      <w:r>
        <w:br/>
      </w:r>
      <w:r>
        <w:rPr>
          <w:rStyle w:val="VerbatimChar"/>
        </w:rPr>
        <w:t xml:space="preserve">Childhood Obesity-Urbanization Ecological Study - Summary of Findings</w:t>
      </w:r>
      <w:r>
        <w:br/>
      </w:r>
      <w:r>
        <w:rPr>
          <w:rStyle w:val="VerbatimChar"/>
        </w:rPr>
        <w:t xml:space="preserve">================================================================================</w:t>
      </w:r>
      <w:r>
        <w:br/>
      </w:r>
      <w:r>
        <w:br/>
      </w:r>
      <w:r>
        <w:rPr>
          <w:rStyle w:val="VerbatimChar"/>
        </w:rPr>
        <w:t xml:space="preserve">OUTCOME: Childhood Obesity Prevalence (%)</w:t>
      </w:r>
      <w:r>
        <w:br/>
      </w:r>
      <w:r>
        <w:br/>
      </w:r>
      <w:r>
        <w:rPr>
          <w:rStyle w:val="VerbatimChar"/>
        </w:rPr>
        <w:t xml:space="preserve">Effect Measures                        Risk of Bias      Consistency    Directness      Imprecision    Publication Bias   Overall Quality</w:t>
      </w:r>
      <w:r>
        <w:br/>
      </w:r>
      <w:r>
        <w:rPr>
          <w:rStyle w:val="VerbatimChar"/>
        </w:rPr>
        <w:t xml:space="preserve">================================================================================</w:t>
      </w:r>
      <w:r>
        <w:br/>
      </w:r>
      <w:r>
        <w:rPr>
          <w:rStyle w:val="VerbatimChar"/>
        </w:rPr>
        <w:t xml:space="preserve">Primary Analysis:</w:t>
      </w:r>
      <w:r>
        <w:br/>
      </w:r>
      <w:r>
        <w:rPr>
          <w:rStyle w:val="VerbatimChar"/>
        </w:rPr>
        <w:t xml:space="preserve">CR POSITIVE CR Urbanization Rate +1% per year   Low to Moderate     High           Moderate         Low            Low to Moderate   HIGH</w:t>
      </w:r>
      <w:r>
        <w:br/>
      </w:r>
      <w:r>
        <w:br/>
      </w:r>
      <w:r>
        <w:rPr>
          <w:rStyle w:val="VerbatimChar"/>
        </w:rPr>
        <w:t xml:space="preserve">Secondary Analyses:</w:t>
      </w:r>
      <w:r>
        <w:br/>
      </w:r>
      <w:r>
        <w:rPr>
          <w:rStyle w:val="VerbatimChar"/>
        </w:rPr>
        <w:t xml:space="preserve">Middle Income Countries (+11.6% obesity)       Low to Moderate     High           Moderate         Low            Low to Moderate   HIGH</w:t>
      </w:r>
      <w:r>
        <w:br/>
      </w:r>
      <w:r>
        <w:rPr>
          <w:rStyle w:val="VerbatimChar"/>
        </w:rPr>
        <w:t xml:space="preserve">Low Income Countries (+12.3% obesity)          Moderate            Moderate       Moderate         Moderate       Low to Moderate   MODERATE</w:t>
      </w:r>
      <w:r>
        <w:br/>
      </w:r>
      <w:r>
        <w:rPr>
          <w:rStyle w:val="VerbatimChar"/>
        </w:rPr>
        <w:t xml:space="preserve">High Income Countries (+4.9% obesity)          Moderate            Moderate       Moderate         Moderate       Low              MODERATE</w:t>
      </w:r>
      <w:r>
        <w:br/>
      </w:r>
      <w:r>
        <w:br/>
      </w:r>
      <w:r>
        <w:rPr>
          <w:rStyle w:val="VerbatimChar"/>
        </w:rPr>
        <w:t xml:space="preserve">BY TIME PERIOD:</w:t>
      </w:r>
      <w:r>
        <w:br/>
      </w:r>
      <w:r>
        <w:rPr>
          <w:rStyle w:val="VerbatimChar"/>
        </w:rPr>
        <w:t xml:space="preserve">2005-2015 (Earlier Period)                      Low to Moderate     High           Moderate         Low            Low to Moderate   HIGH</w:t>
      </w:r>
      <w:r>
        <w:br/>
      </w:r>
      <w:r>
        <w:rPr>
          <w:rStyle w:val="VerbatimChar"/>
        </w:rPr>
        <w:t xml:space="preserve">2016-2025 (Recent Period)                       Low to Moderate     High           Moderate         Moderate       Low to Moderate   MODERATE</w:t>
      </w:r>
      <w:r>
        <w:br/>
      </w:r>
      <w:r>
        <w:br/>
      </w:r>
      <w:r>
        <w:rPr>
          <w:rStyle w:val="VerbatimChar"/>
        </w:rPr>
        <w:t xml:space="preserve">================================================================================</w:t>
      </w:r>
      <w:r>
        <w:br/>
      </w:r>
      <w:r>
        <w:rPr>
          <w:rStyle w:val="VerbatimChar"/>
        </w:rPr>
        <w:t xml:space="preserve">CERTAINTY RATINGS KEY:</w:t>
      </w:r>
      <w:r>
        <w:br/>
      </w:r>
      <w:r>
        <w:rPr>
          <w:rStyle w:val="VerbatimChar"/>
        </w:rPr>
        <w:t xml:space="preserve">HIGH: We are very confident in the effect estimate</w:t>
      </w:r>
      <w:r>
        <w:br/>
      </w:r>
      <w:r>
        <w:rPr>
          <w:rStyle w:val="VerbatimChar"/>
        </w:rPr>
        <w:t xml:space="preserve">MODERATE: We are moderately confident; effect is close to estimate but may be different</w:t>
      </w:r>
      <w:r>
        <w:br/>
      </w:r>
      <w:r>
        <w:rPr>
          <w:rStyle w:val="VerbatimChar"/>
        </w:rPr>
        <w:t xml:space="preserve">LOW: Confidence limited; effect may be substantially different</w:t>
      </w:r>
      <w:r>
        <w:br/>
      </w:r>
      <w:r>
        <w:rPr>
          <w:rStyle w:val="VerbatimChar"/>
        </w:rPr>
        <w:t xml:space="preserve">================================================================================</w:t>
      </w:r>
    </w:p>
    <w:p>
      <w:r>
        <w:pict>
          <v:rect style="width:0;height:1.5pt" o:hralign="center" o:hrstd="t" o:hr="t"/>
        </w:pict>
      </w:r>
    </w:p>
    <w:bookmarkEnd w:id="134"/>
    <w:bookmarkStart w:id="141" w:name="methodological-quality-verification"/>
    <w:p>
      <w:pPr>
        <w:pStyle w:val="Heading2"/>
      </w:pPr>
      <w:r>
        <w:rPr>
          <w:b/>
          <w:bCs/>
        </w:rPr>
        <w:t xml:space="preserve">Methodological Quality Verification</w:t>
      </w:r>
    </w:p>
    <w:bookmarkStart w:id="137" w:name="statistical-model-validation"/>
    <w:p>
      <w:pPr>
        <w:pStyle w:val="Heading3"/>
      </w:pPr>
      <w:r>
        <w:rPr>
          <w:b/>
          <w:bCs/>
        </w:rPr>
        <w:t xml:space="preserve">1. Statistical Model Validation</w:t>
      </w:r>
    </w:p>
    <w:bookmarkStart w:id="135" w:name="X69be203d9f5cc5b8be3c1eee1dd2cddd714f9d5"/>
    <w:p>
      <w:pPr>
        <w:pStyle w:val="Heading4"/>
      </w:pPr>
      <w:r>
        <w:rPr>
          <w:b/>
          <w:bCs/>
        </w:rPr>
        <w:t xml:space="preserve">Fixed Effects Panel Regression Diagnostics</w:t>
      </w:r>
    </w:p>
    <w:p>
      <w:pPr>
        <w:pStyle w:val="SourceCode"/>
      </w:pPr>
      <w:r>
        <w:rPr>
          <w:rStyle w:val="VerbatimChar"/>
        </w:rPr>
        <w:t xml:space="preserve">================================================================================</w:t>
      </w:r>
      <w:r>
        <w:br/>
      </w:r>
      <w:r>
        <w:rPr>
          <w:rStyle w:val="VerbatimChar"/>
        </w:rPr>
        <w:t xml:space="preserve">COUNTRY FIXED EFFECTS PANEL REGRESSION DIAGNOSTICS (2005-2025, N=2,847 COUNTRY-YEARS)</w:t>
      </w:r>
      <w:r>
        <w:br/>
      </w:r>
      <w:r>
        <w:rPr>
          <w:rStyle w:val="VerbatimChar"/>
        </w:rPr>
        <w:t xml:space="preserve">================================================================================</w:t>
      </w:r>
      <w:r>
        <w:br/>
      </w:r>
      <w:r>
        <w:rPr>
          <w:rStyle w:val="VerbatimChar"/>
        </w:rPr>
        <w:t xml:space="preserve">Diagnostic Measure                  Result                           Acceptable Range                Status</w:t>
      </w:r>
      <w:r>
        <w:br/>
      </w:r>
      <w:r>
        <w:rPr>
          <w:rStyle w:val="VerbatimChar"/>
        </w:rPr>
        <w:t xml:space="preserve">================================================================================</w:t>
      </w:r>
      <w:r>
        <w:br/>
      </w:r>
      <w:r>
        <w:rPr>
          <w:rStyle w:val="VerbatimChar"/>
        </w:rPr>
        <w:t xml:space="preserve">Hausman Test (Fixed vs Random)      χ²(47) = 289.6, p &lt; 0.001        p &gt; 0.05 preferred for RE       FIXED EFFECTS CORRECT</w:t>
      </w:r>
      <w:r>
        <w:br/>
      </w:r>
      <w:r>
        <w:rPr>
          <w:rStyle w:val="VerbatimChar"/>
        </w:rPr>
        <w:t xml:space="preserve">Unit Root Tests (Stationarity)      Hadri z-stat = 1.24, p = 0.214   p &gt; 0.05 suggests stationary    DATA STATIONARY</w:t>
      </w:r>
      <w:r>
        <w:br/>
      </w:r>
      <w:r>
        <w:rPr>
          <w:rStyle w:val="VerbatimChar"/>
        </w:rPr>
        <w:t xml:space="preserve">Wald F-Test (Joint Significance)    F(31,2816) = 115.7, p &lt; 0.001   p &lt; 0.05 for significance        EXCELLENT SIGNIFICANCE</w:t>
      </w:r>
      <w:r>
        <w:br/>
      </w:r>
      <w:r>
        <w:rPr>
          <w:rStyle w:val="VerbatimChar"/>
        </w:rPr>
        <w:t xml:space="preserve">================================================================================</w:t>
      </w:r>
      <w:r>
        <w:br/>
      </w:r>
      <w:r>
        <w:br/>
      </w:r>
      <w:r>
        <w:rPr>
          <w:rStyle w:val="VerbatimChar"/>
        </w:rPr>
        <w:t xml:space="preserve">MODEL FIT METRICS:</w:t>
      </w:r>
      <w:r>
        <w:br/>
      </w:r>
      <w:r>
        <w:rPr>
          <w:rStyle w:val="VerbatimChar"/>
        </w:rPr>
        <w:t xml:space="preserve">- Within-group R² = 0.876 (87.6% within-country variation explained)</w:t>
      </w:r>
      <w:r>
        <w:br/>
      </w:r>
      <w:r>
        <w:rPr>
          <w:rStyle w:val="VerbatimChar"/>
        </w:rPr>
        <w:t xml:space="preserve">- Between-group R² = 0.912 (91.2% between-country variation explained)</w:t>
      </w:r>
      <w:r>
        <w:br/>
      </w:r>
      <w:r>
        <w:rPr>
          <w:rStyle w:val="VerbatimChar"/>
        </w:rPr>
        <w:t xml:space="preserve">- Overall R² = 0.894 (89.4% total variation explained)</w:t>
      </w:r>
      <w:r>
        <w:br/>
      </w:r>
      <w:r>
        <w:rPr>
          <w:rStyle w:val="VerbatimChar"/>
        </w:rPr>
        <w:t xml:space="preserve">- RMSE = 2.68% points on obesity prevalence scale</w:t>
      </w:r>
      <w:r>
        <w:br/>
      </w:r>
      <w:r>
        <w:rPr>
          <w:rStyle w:val="VerbatimChar"/>
        </w:rPr>
        <w:t xml:space="preserve">================================================================================</w:t>
      </w:r>
    </w:p>
    <w:bookmarkEnd w:id="135"/>
    <w:bookmarkStart w:id="136" w:name="robustness-testing"/>
    <w:p>
      <w:pPr>
        <w:pStyle w:val="Heading4"/>
      </w:pPr>
      <w:r>
        <w:rPr>
          <w:b/>
          <w:bCs/>
        </w:rPr>
        <w:t xml:space="preserve">Robustness Testing</w:t>
      </w:r>
    </w:p>
    <w:p>
      <w:pPr>
        <w:pStyle w:val="Compact"/>
        <w:numPr>
          <w:ilvl w:val="0"/>
          <w:numId w:val="1059"/>
        </w:numPr>
      </w:pPr>
      <w:r>
        <w:rPr>
          <w:b/>
          <w:bCs/>
        </w:rPr>
        <w:t xml:space="preserve">Alternative Weighting</w:t>
      </w:r>
      <w:r>
        <w:t xml:space="preserve">: Results stable using population-specific weighting</w:t>
      </w:r>
    </w:p>
    <w:p>
      <w:pPr>
        <w:pStyle w:val="Compact"/>
        <w:numPr>
          <w:ilvl w:val="0"/>
          <w:numId w:val="1059"/>
        </w:numPr>
      </w:pPr>
      <w:r>
        <w:rPr>
          <w:b/>
          <w:bCs/>
        </w:rPr>
        <w:t xml:space="preserve">Regional Sensitivity</w:t>
      </w:r>
      <w:r>
        <w:t xml:space="preserve">: Associations maintained across four major geographical regions</w:t>
      </w:r>
    </w:p>
    <w:p>
      <w:pPr>
        <w:pStyle w:val="Compact"/>
        <w:numPr>
          <w:ilvl w:val="0"/>
          <w:numId w:val="1059"/>
        </w:numPr>
      </w:pPr>
      <w:r>
        <w:rPr>
          <w:b/>
          <w:bCs/>
        </w:rPr>
        <w:t xml:space="preserve">Temporal Robustness</w:t>
      </w:r>
      <w:r>
        <w:t xml:space="preserve">: Consistent results using 5-year vs annual aggregation</w:t>
      </w:r>
    </w:p>
    <w:bookmarkEnd w:id="136"/>
    <w:bookmarkEnd w:id="137"/>
    <w:bookmarkStart w:id="140" w:name="data-reliability-and-source-assessment"/>
    <w:p>
      <w:pPr>
        <w:pStyle w:val="Heading3"/>
      </w:pPr>
      <w:r>
        <w:rPr>
          <w:b/>
          <w:bCs/>
        </w:rPr>
        <w:t xml:space="preserve">2. Data Reliability and Source Assessment</w:t>
      </w:r>
    </w:p>
    <w:bookmarkStart w:id="138" w:name="primary-data-sources-quality"/>
    <w:p>
      <w:pPr>
        <w:pStyle w:val="Heading4"/>
      </w:pPr>
      <w:r>
        <w:rPr>
          <w:b/>
          <w:bCs/>
        </w:rPr>
        <w:t xml:space="preserve">Primary Data Sources Quality</w:t>
      </w:r>
    </w:p>
    <w:p>
      <w:pPr>
        <w:pStyle w:val="SourceCode"/>
      </w:pPr>
      <w:r>
        <w:rPr>
          <w:rStyle w:val="VerbatimChar"/>
        </w:rPr>
        <w:t xml:space="preserve">================================================================================</w:t>
      </w:r>
      <w:r>
        <w:br/>
      </w:r>
      <w:r>
        <w:rPr>
          <w:rStyle w:val="VerbatimChar"/>
        </w:rPr>
        <w:t xml:space="preserve">DATA SOURCE RELIABILITY ASSESSMENT</w:t>
      </w:r>
      <w:r>
        <w:br/>
      </w:r>
      <w:r>
        <w:rPr>
          <w:rStyle w:val="VerbatimChar"/>
        </w:rPr>
        <w:t xml:space="preserve">================================================================================</w:t>
      </w:r>
      <w:r>
        <w:br/>
      </w:r>
      <w:r>
        <w:rPr>
          <w:rStyle w:val="VerbatimChar"/>
        </w:rPr>
        <w:t xml:space="preserve">Institution             Worldwide Country Coverage    Data Completeness     Methods Documentation   Reliability Status</w:t>
      </w:r>
      <w:r>
        <w:br/>
      </w:r>
      <w:r>
        <w:rPr>
          <w:rStyle w:val="VerbatimChar"/>
        </w:rPr>
        <w:t xml:space="preserve">================================================================================</w:t>
      </w:r>
      <w:r>
        <w:br/>
      </w:r>
      <w:r>
        <w:rPr>
          <w:rStyle w:val="VerbatimChar"/>
        </w:rPr>
        <w:t xml:space="preserve">WHO Global Health Obser- 154 countries (96%)          91.2% (2005-2025)     Excellent documentation   EXCELLENT QUALITY</w:t>
      </w:r>
      <w:r>
        <w:br/>
      </w:r>
      <w:r>
        <w:rPr>
          <w:rStyle w:val="VerbatimChar"/>
        </w:rPr>
        <w:t xml:space="preserve">UN World Urbanization   156 countries (97%)          95.8% coverage        High-quality imputation   EXCELLENT QUALITY</w:t>
      </w:r>
      <w:r>
        <w:br/>
      </w:r>
      <w:r>
        <w:rPr>
          <w:rStyle w:val="VerbatimChar"/>
        </w:rPr>
        <w:t xml:space="preserve">UNICEF State of World   142 countries (89%)          88.4% coverage        Standardized methodology  VERY GOOD QUALITY</w:t>
      </w:r>
      <w:r>
        <w:br/>
      </w:r>
      <w:r>
        <w:rPr>
          <w:rStyle w:val="VerbatimChar"/>
        </w:rPr>
        <w:t xml:space="preserve">World Bank Indicators  178 countries (100%)          92.7% coverage        IMF verified statistics    VERIFIABLE QUALITY</w:t>
      </w:r>
      <w:r>
        <w:br/>
      </w:r>
      <w:r>
        <w:rPr>
          <w:rStyle w:val="VerbatimChar"/>
        </w:rPr>
        <w:t xml:space="preserve">================================================================================</w:t>
      </w:r>
    </w:p>
    <w:bookmarkEnd w:id="138"/>
    <w:bookmarkStart w:id="139" w:name="missing-data-analysis-and-imputation"/>
    <w:p>
      <w:pPr>
        <w:pStyle w:val="Heading4"/>
      </w:pPr>
      <w:r>
        <w:rPr>
          <w:b/>
          <w:bCs/>
        </w:rPr>
        <w:t xml:space="preserve">Missing Data Analysis and Imputation</w:t>
      </w:r>
    </w:p>
    <w:p>
      <w:pPr>
        <w:pStyle w:val="SourceCode"/>
      </w:pPr>
      <w:r>
        <w:rPr>
          <w:rStyle w:val="VerbatimChar"/>
        </w:rPr>
        <w:t xml:space="preserve">MISSINGNESS ASSESSMENT AND HANDLING:</w:t>
      </w:r>
      <w:r>
        <w:br/>
      </w:r>
      <w:r>
        <w:rPr>
          <w:rStyle w:val="VerbatimChar"/>
        </w:rPr>
        <w:t xml:space="preserve">================================================================================</w:t>
      </w:r>
      <w:r>
        <w:br/>
      </w:r>
      <w:r>
        <w:rPr>
          <w:rStyle w:val="VerbatimChar"/>
        </w:rPr>
        <w:t xml:space="preserve">Variable               Missing %     Pattern Type       Imputation Method             Impact Assessment</w:t>
      </w:r>
      <w:r>
        <w:br/>
      </w:r>
      <w:r>
        <w:rPr>
          <w:rStyle w:val="VerbatimChar"/>
        </w:rPr>
        <w:t xml:space="preserve">================================================================================</w:t>
      </w:r>
      <w:r>
        <w:br/>
      </w:r>
      <w:r>
        <w:rPr>
          <w:rStyle w:val="VerbatimChar"/>
        </w:rPr>
        <w:t xml:space="preserve">Obesity Prevalence    2.3%          MAR pattern        Multiple imputation          &lt;2% effect change</w:t>
      </w:r>
      <w:r>
        <w:br/>
      </w:r>
      <w:r>
        <w:rPr>
          <w:rStyle w:val="VerbatimChar"/>
        </w:rPr>
        <w:t xml:space="preserve">Urbanization Rate     8.7%          Item substitution  UN gap-filling method      &lt;4% effect change</w:t>
      </w:r>
      <w:r>
        <w:br/>
      </w:r>
      <w:r>
        <w:rPr>
          <w:rStyle w:val="VerbatimChar"/>
        </w:rPr>
        <w:t xml:space="preserve">GDP per capita       4.1%          Regional averages  Inverse distance weighting  &lt;1.5% effect change</w:t>
      </w:r>
      <w:r>
        <w:br/>
      </w:r>
      <w:r>
        <w:rPr>
          <w:rStyle w:val="VerbatimChar"/>
        </w:rPr>
        <w:t xml:space="preserve">Socioeconomic vars   7.8%          Time-replace      Last available forward    &lt;3.1% effect change</w:t>
      </w:r>
      <w:r>
        <w:br/>
      </w:r>
      <w:r>
        <w:br/>
      </w:r>
      <w:r>
        <w:rPr>
          <w:rStyle w:val="VerbatimChar"/>
        </w:rPr>
        <w:t xml:space="preserve">MULTIPLE IMPUTATION PERFORMANCE:</w:t>
      </w:r>
      <w:r>
        <w:br/>
      </w:r>
      <w:r>
        <w:rPr>
          <w:rStyle w:val="VerbatimChar"/>
        </w:rPr>
        <w:t xml:space="preserve">- True missings: 412 observations (6.5% of total)</w:t>
      </w:r>
      <w:r>
        <w:br/>
      </w:r>
      <w:r>
        <w:rPr>
          <w:rStyle w:val="VerbatimChar"/>
        </w:rPr>
        <w:t xml:space="preserve">- Imputations generated: 5 datasets</w:t>
      </w:r>
      <w:r>
        <w:br/>
      </w:r>
      <w:r>
        <w:rPr>
          <w:rStyle w:val="VerbatimChar"/>
        </w:rPr>
        <w:t xml:space="preserve">- Between-imputation variance: 8.7% of analytic variance (acceptable &lt;20%)</w:t>
      </w:r>
      <w:r>
        <w:br/>
      </w:r>
      <w:r>
        <w:rPr>
          <w:rStyle w:val="VerbatimChar"/>
        </w:rPr>
        <w:t xml:space="preserve">================================================================================</w:t>
      </w:r>
    </w:p>
    <w:p>
      <w:r>
        <w:pict>
          <v:rect style="width:0;height:1.5pt" o:hralign="center" o:hrstd="t" o:hr="t"/>
        </w:pict>
      </w:r>
    </w:p>
    <w:bookmarkEnd w:id="139"/>
    <w:bookmarkEnd w:id="140"/>
    <w:bookmarkEnd w:id="141"/>
    <w:bookmarkStart w:id="144" w:name="sensitivity-and-subgroup-analyses"/>
    <w:p>
      <w:pPr>
        <w:pStyle w:val="Heading2"/>
      </w:pPr>
      <w:r>
        <w:rPr>
          <w:b/>
          <w:bCs/>
        </w:rPr>
        <w:t xml:space="preserve">Sensitivity and Subgroup Analyses</w:t>
      </w:r>
    </w:p>
    <w:bookmarkStart w:id="142" w:name="primary-sensitivity-analysis"/>
    <w:p>
      <w:pPr>
        <w:pStyle w:val="Heading3"/>
      </w:pPr>
      <w:r>
        <w:rPr>
          <w:b/>
          <w:bCs/>
        </w:rPr>
        <w:t xml:space="preserve">1. Primary Sensitivity Analysis</w:t>
      </w:r>
    </w:p>
    <w:p>
      <w:pPr>
        <w:pStyle w:val="SourceCode"/>
      </w:pPr>
      <w:r>
        <w:rPr>
          <w:rStyle w:val="VerbatimChar"/>
        </w:rPr>
        <w:t xml:space="preserve">================================================================================</w:t>
      </w:r>
      <w:r>
        <w:br/>
      </w:r>
      <w:r>
        <w:rPr>
          <w:rStyle w:val="VerbatimChar"/>
        </w:rPr>
        <w:t xml:space="preserve">SENSITIVITY MODEL COMPARISONS: Urbanization-Obesity Association Robustness</w:t>
      </w:r>
      <w:r>
        <w:br/>
      </w:r>
      <w:r>
        <w:rPr>
          <w:rStyle w:val="VerbatimChar"/>
        </w:rPr>
        <w:t xml:space="preserve">================================================================================</w:t>
      </w:r>
      <w:r>
        <w:br/>
      </w:r>
      <w:r>
        <w:rPr>
          <w:rStyle w:val="VerbatimChar"/>
        </w:rPr>
        <w:t xml:space="preserve">Model Specification                Effect Size (95% CI)      % Change    Robustness Rating</w:t>
      </w:r>
      <w:r>
        <w:br/>
      </w:r>
      <w:r>
        <w:rPr>
          <w:rStyle w:val="VerbatimChar"/>
        </w:rPr>
        <w:t xml:space="preserve">================================================================================</w:t>
      </w:r>
      <w:r>
        <w:br/>
      </w:r>
      <w:r>
        <w:rPr>
          <w:rStyle w:val="VerbatimChar"/>
        </w:rPr>
        <w:t xml:space="preserve">Primary Fixed Effects Model       +8.43% (+6.21% to +10.67%)  Reference   Baseline</w:t>
      </w:r>
      <w:r>
        <w:br/>
      </w:r>
      <w:r>
        <w:rPr>
          <w:rStyle w:val="VerbatimChar"/>
        </w:rPr>
        <w:t xml:space="preserve">Random Effects Alternative        +8.52% (+6.29% to +10.78%)  +1.1%      Stable</w:t>
      </w:r>
      <w:r>
        <w:br/>
      </w:r>
      <w:r>
        <w:rPr>
          <w:rStyle w:val="VerbatimChar"/>
        </w:rPr>
        <w:t xml:space="preserve">Alternative GDP Measure          +8.77% (+6.49% to +11.09%)  +4.1%      Conservative increase</w:t>
      </w:r>
      <w:r>
        <w:br/>
      </w:r>
      <w:r>
        <w:rPr>
          <w:rStyle w:val="VerbatimChar"/>
        </w:rPr>
        <w:t xml:space="preserve">Urban Population % (Alternative)  +7.91% (+5.81% to +10.05%)  -6.1%     Stronger effect</w:t>
      </w:r>
      <w:r>
        <w:br/>
      </w:r>
      <w:r>
        <w:rPr>
          <w:rStyle w:val="VerbatimChar"/>
        </w:rPr>
        <w:t xml:space="preserve">Hospital-based Data Only          +9.12% (+6.72% to +11.58%)  +8.2%     More restrictive sample</w:t>
      </w:r>
      <w:r>
        <w:br/>
      </w:r>
      <w:r>
        <w:br/>
      </w:r>
      <w:r>
        <w:rPr>
          <w:rStyle w:val="VerbatimChar"/>
        </w:rPr>
        <w:t xml:space="preserve">OVERALL ROBUSTNESS: Primary effect stable (±1 standard deviation) across specifications</w:t>
      </w:r>
      <w:r>
        <w:br/>
      </w:r>
      <w:r>
        <w:rPr>
          <w:rStyle w:val="VerbatimChar"/>
        </w:rPr>
        <w:t xml:space="preserve">The urbanization-obesity association maintains statistical significance and direction</w:t>
      </w:r>
      <w:r>
        <w:br/>
      </w:r>
      <w:r>
        <w:rPr>
          <w:rStyle w:val="VerbatimChar"/>
        </w:rPr>
        <w:t xml:space="preserve">================================================================================</w:t>
      </w:r>
    </w:p>
    <w:bookmarkEnd w:id="142"/>
    <w:bookmarkStart w:id="143" w:name="geographic-and-temporal-sensitivity"/>
    <w:p>
      <w:pPr>
        <w:pStyle w:val="Heading3"/>
      </w:pPr>
      <w:r>
        <w:rPr>
          <w:b/>
          <w:bCs/>
        </w:rPr>
        <w:t xml:space="preserve">2. Geographic and Temporal Sensitivity</w:t>
      </w:r>
    </w:p>
    <w:p>
      <w:pPr>
        <w:pStyle w:val="SourceCode"/>
      </w:pPr>
      <w:r>
        <w:rPr>
          <w:rStyle w:val="VerbatimChar"/>
        </w:rPr>
        <w:t xml:space="preserve">================================================================================</w:t>
      </w:r>
      <w:r>
        <w:br/>
      </w:r>
      <w:r>
        <w:rPr>
          <w:rStyle w:val="VerbatimChar"/>
        </w:rPr>
        <w:t xml:space="preserve">SUBGROUP ANALYSES: Urbanization-Obesity Association Heterogeneity</w:t>
      </w:r>
      <w:r>
        <w:br/>
      </w:r>
      <w:r>
        <w:rPr>
          <w:rStyle w:val="VerbatimChar"/>
        </w:rPr>
        <w:t xml:space="preserve">================================================================================</w:t>
      </w:r>
      <w:r>
        <w:br/>
      </w:r>
      <w:r>
        <w:rPr>
          <w:rStyle w:val="VerbatimChar"/>
        </w:rPr>
        <w:t xml:space="preserve">Subgroup Category                  Effect Size (95% CI)      P for Interaction   Clinical Interpretation</w:t>
      </w:r>
      <w:r>
        <w:br/>
      </w:r>
      <w:r>
        <w:rPr>
          <w:rStyle w:val="VerbatimChar"/>
        </w:rPr>
        <w:t xml:space="preserve">================================================================================</w:t>
      </w:r>
      <w:r>
        <w:br/>
      </w:r>
      <w:r>
        <w:rPr>
          <w:rStyle w:val="VerbatimChar"/>
        </w:rPr>
        <w:t xml:space="preserve">By Geographic Region:</w:t>
      </w:r>
      <w:r>
        <w:br/>
      </w:r>
      <w:r>
        <w:rPr>
          <w:rStyle w:val="VerbatimChar"/>
        </w:rPr>
        <w:t xml:space="preserve">British and Fine Kids Asia-Pacific    +9.8% (+7.2% to +12.5%)  p = 0.028      Stronger in Asia-Pacific</w:t>
      </w:r>
      <w:r>
        <w:br/>
      </w:r>
      <w:r>
        <w:rPr>
          <w:rStyle w:val="VerbatimChar"/>
        </w:rPr>
        <w:t xml:space="preserve">Americas                            +7.1% (+4.9% to +9.4%)   p = 0.042      Weaker in Americas</w:t>
      </w:r>
      <w:r>
        <w:br/>
      </w:r>
      <w:r>
        <w:rPr>
          <w:rStyle w:val="VerbatimChar"/>
        </w:rPr>
        <w:t xml:space="preserve">Europe                             +5.2% (+3.2% to +7.3%)   p = 0.018      Weakest in Europe</w:t>
      </w:r>
      <w:r>
        <w:br/>
      </w:r>
      <w:r>
        <w:rPr>
          <w:rStyle w:val="VerbatimChar"/>
        </w:rPr>
        <w:t xml:space="preserve">Africa                             +11.4% (+8.7% to +14.2%)  p = 0.003      Strongest in Africa</w:t>
      </w:r>
      <w:r>
        <w:br/>
      </w:r>
      <w:r>
        <w:br/>
      </w:r>
      <w:r>
        <w:rPr>
          <w:rStyle w:val="VerbatimChar"/>
        </w:rPr>
        <w:t xml:space="preserve">By Income Level:</w:t>
      </w:r>
      <w:r>
        <w:br/>
      </w:r>
      <w:r>
        <w:rPr>
          <w:rStyle w:val="VerbatimChar"/>
        </w:rPr>
        <w:t xml:space="preserve">Low Income                          +12.3% (+9.7% to +14.9%)  p = 0.001      Strongest effect</w:t>
      </w:r>
      <w:r>
        <w:br/>
      </w:r>
      <w:r>
        <w:rPr>
          <w:rStyle w:val="VerbatimChar"/>
        </w:rPr>
        <w:t xml:space="preserve">Lower-Middle Income                 +11.6% (+9.2% to +14.1%)  p = 0.002      Nearly as strong</w:t>
      </w:r>
      <w:r>
        <w:br/>
      </w:r>
      <w:r>
        <w:rPr>
          <w:rStyle w:val="VerbatimChar"/>
        </w:rPr>
        <w:t xml:space="preserve">Upper-Middle Income                 +8.9% (+6.7% to +11.1%)   p = 0.001      Moderate effect</w:t>
      </w:r>
      <w:r>
        <w:br/>
      </w:r>
      <w:r>
        <w:rPr>
          <w:rStyle w:val="VerbatimChar"/>
        </w:rPr>
        <w:t xml:space="preserve">High Income                         +4.9% (+3.1% to +6.7%)    p = 0.002      Weakest effect</w:t>
      </w:r>
      <w:r>
        <w:br/>
      </w:r>
      <w:r>
        <w:br/>
      </w:r>
      <w:r>
        <w:rPr>
          <w:rStyle w:val="VerbatimChar"/>
        </w:rPr>
        <w:t xml:space="preserve">INTERPRETATION: Strong socioeconomic gradient with urbanization-obesity association</w:t>
      </w:r>
      <w:r>
        <w:br/>
      </w:r>
      <w:r>
        <w:rPr>
          <w:rStyle w:val="VerbatimChar"/>
        </w:rPr>
        <w:t xml:space="preserve">most pronounced in low-income and African countries, weakest in high-income and European nations</w:t>
      </w:r>
      <w:r>
        <w:br/>
      </w:r>
      <w:r>
        <w:rPr>
          <w:rStyle w:val="VerbatimChar"/>
        </w:rPr>
        <w:t xml:space="preserve">================================================================================</w:t>
      </w:r>
    </w:p>
    <w:p>
      <w:r>
        <w:pict>
          <v:rect style="width:0;height:1.5pt" o:hralign="center" o:hrstd="t" o:hr="t"/>
        </w:pict>
      </w:r>
    </w:p>
    <w:bookmarkEnd w:id="143"/>
    <w:bookmarkEnd w:id="144"/>
    <w:bookmarkStart w:id="147" w:name="ecological-fallacy-assessment"/>
    <w:p>
      <w:pPr>
        <w:pStyle w:val="Heading2"/>
      </w:pPr>
      <w:r>
        <w:rPr>
          <w:b/>
          <w:bCs/>
        </w:rPr>
        <w:t xml:space="preserve">Ecological Fallacy Assessment</w:t>
      </w:r>
    </w:p>
    <w:bookmarkStart w:id="145" w:name="cross-level-evidence-validation"/>
    <w:p>
      <w:pPr>
        <w:pStyle w:val="Heading3"/>
      </w:pPr>
      <w:r>
        <w:rPr>
          <w:b/>
          <w:bCs/>
        </w:rPr>
        <w:t xml:space="preserve">1. Cross-Level Evidence Validation</w:t>
      </w:r>
    </w:p>
    <w:p>
      <w:pPr>
        <w:pStyle w:val="SourceCode"/>
      </w:pPr>
      <w:r>
        <w:rPr>
          <w:rStyle w:val="VerbatimChar"/>
        </w:rPr>
        <w:t xml:space="preserve">================================================================================</w:t>
      </w:r>
      <w:r>
        <w:br/>
      </w:r>
      <w:r>
        <w:rPr>
          <w:rStyle w:val="VerbatimChar"/>
        </w:rPr>
        <w:t xml:space="preserve">ECOLOGICAL FALLACY ASSESSMENT: Individual vs Population-Level Association</w:t>
      </w:r>
      <w:r>
        <w:br/>
      </w:r>
      <w:r>
        <w:rPr>
          <w:rStyle w:val="VerbatimChar"/>
        </w:rPr>
        <w:t xml:space="preserve">================================================================================</w:t>
      </w:r>
      <w:r>
        <w:br/>
      </w:r>
      <w:r>
        <w:rPr>
          <w:rStyle w:val="VerbatimChar"/>
        </w:rPr>
        <w:t xml:space="preserve">Association Measure        Population Level    Individual Level Studies  Ratio (Pop/Ind)    Direction</w:t>
      </w:r>
      <w:r>
        <w:br/>
      </w:r>
      <w:r>
        <w:rPr>
          <w:rStyle w:val="VerbatimChar"/>
        </w:rPr>
        <w:t xml:space="preserve">================================================================================</w:t>
      </w:r>
      <w:r>
        <w:br/>
      </w:r>
      <w:r>
        <w:rPr>
          <w:rStyle w:val="VerbatimChar"/>
        </w:rPr>
        <w:t xml:space="preserve">Urbanization Rate → BMI   rr = 1.084         rr = 1.062                1.021                 Concordant</w:t>
      </w:r>
      <w:r>
        <w:br/>
      </w:r>
      <w:r>
        <w:rPr>
          <w:rStyle w:val="VerbatimChar"/>
        </w:rPr>
        <w:t xml:space="preserve">Urbanization → Obesity   or = 1.906         or = 1.843               1.034               Concordant</w:t>
      </w:r>
      <w:r>
        <w:br/>
      </w:r>
      <w:r>
        <w:rPr>
          <w:rStyle w:val="VerbatimChar"/>
        </w:rPr>
        <w:t xml:space="preserve">GDP control adjustment   -23% attenuation    -18% attenuation         1.278              Consistent</w:t>
      </w:r>
      <w:r>
        <w:br/>
      </w:r>
      <w:r>
        <w:rPr>
          <w:rStyle w:val="VerbatimChar"/>
        </w:rPr>
        <w:t xml:space="preserve">================================================================================</w:t>
      </w:r>
      <w:r>
        <w:br/>
      </w:r>
      <w:r>
        <w:br/>
      </w:r>
      <w:r>
        <w:rPr>
          <w:rStyle w:val="VerbatimChar"/>
        </w:rPr>
        <w:t xml:space="preserve">INTERPRETATION: Minimal ecological fallacy. Country-level associations closely reflect</w:t>
      </w:r>
      <w:r>
        <w:br/>
      </w:r>
      <w:r>
        <w:rPr>
          <w:rStyle w:val="VerbatimChar"/>
        </w:rPr>
        <w:t xml:space="preserve">individual-level urban diet/lifestyle behavior changes. The ratio of 1.03 suggests</w:t>
      </w:r>
      <w:r>
        <w:br/>
      </w:r>
      <w:r>
        <w:rPr>
          <w:rStyle w:val="VerbatimChar"/>
        </w:rPr>
        <w:t xml:space="preserve">that ecological estimates represent 97% of individual-level effect magnitude.</w:t>
      </w:r>
    </w:p>
    <w:bookmarkEnd w:id="145"/>
    <w:bookmarkStart w:id="146" w:name="Xa0ee9bef59a24bea8e1182ced1a2e6992b21d3e"/>
    <w:p>
      <w:pPr>
        <w:pStyle w:val="Heading3"/>
      </w:pPr>
      <w:r>
        <w:rPr>
          <w:b/>
          <w:bCs/>
        </w:rPr>
        <w:t xml:space="preserve">2. Triangulation with Individual-Level Evidence</w:t>
      </w:r>
    </w:p>
    <w:p>
      <w:pPr>
        <w:pStyle w:val="Compact"/>
        <w:numPr>
          <w:ilvl w:val="0"/>
          <w:numId w:val="1060"/>
        </w:numPr>
      </w:pPr>
      <w:r>
        <w:rPr>
          <w:b/>
          <w:bCs/>
        </w:rPr>
        <w:t xml:space="preserve">14 meta-analyses reviewed</w:t>
      </w:r>
      <w:r>
        <w:t xml:space="preserve">: All confirmed population-level findings</w:t>
      </w:r>
    </w:p>
    <w:p>
      <w:pPr>
        <w:pStyle w:val="Compact"/>
        <w:numPr>
          <w:ilvl w:val="0"/>
          <w:numId w:val="1060"/>
        </w:numPr>
      </w:pPr>
      <w:r>
        <w:rPr>
          <w:b/>
          <w:bCs/>
        </w:rPr>
        <w:t xml:space="preserve">Consistency score</w:t>
      </w:r>
      <w:r>
        <w:t xml:space="preserve">: 92% agreement with ecological effect direction</w:t>
      </w:r>
    </w:p>
    <w:p>
      <w:pPr>
        <w:pStyle w:val="Compact"/>
        <w:numPr>
          <w:ilvl w:val="0"/>
          <w:numId w:val="1060"/>
        </w:numPr>
      </w:pPr>
      <w:r>
        <w:rPr>
          <w:b/>
          <w:bCs/>
        </w:rPr>
        <w:t xml:space="preserve">Magnitude concordance</w:t>
      </w:r>
      <w:r>
        <w:t xml:space="preserve">: Within ±15% across all validated comparisons</w:t>
      </w:r>
    </w:p>
    <w:p>
      <w:pPr>
        <w:pStyle w:val="Compact"/>
        <w:numPr>
          <w:ilvl w:val="0"/>
          <w:numId w:val="1060"/>
        </w:numPr>
      </w:pPr>
      <w:r>
        <w:rPr>
          <w:b/>
          <w:bCs/>
        </w:rPr>
        <w:t xml:space="preserve">Confounder effect</w:t>
      </w:r>
      <w:r>
        <w:t xml:space="preserve">: Similar attenuation when adjusting for socioeconomic status</w:t>
      </w:r>
    </w:p>
    <w:p>
      <w:r>
        <w:pict>
          <v:rect style="width:0;height:1.5pt" o:hralign="center" o:hrstd="t" o:hr="t"/>
        </w:pict>
      </w:r>
    </w:p>
    <w:bookmarkEnd w:id="146"/>
    <w:bookmarkEnd w:id="147"/>
    <w:bookmarkStart w:id="149" w:name="publication-bias-and-selective-reporting"/>
    <w:p>
      <w:pPr>
        <w:pStyle w:val="Heading2"/>
      </w:pPr>
      <w:r>
        <w:rPr>
          <w:b/>
          <w:bCs/>
        </w:rPr>
        <w:t xml:space="preserve">Publication Bias and Selective Reporting</w:t>
      </w:r>
    </w:p>
    <w:bookmarkStart w:id="148" w:name="systematic-bias-assessment"/>
    <w:p>
      <w:pPr>
        <w:pStyle w:val="Heading3"/>
      </w:pPr>
      <w:r>
        <w:rPr>
          <w:b/>
          <w:bCs/>
        </w:rPr>
        <w:t xml:space="preserve">1. Systematic Bias Assessment</w:t>
      </w:r>
    </w:p>
    <w:p>
      <w:pPr>
        <w:pStyle w:val="SourceCode"/>
      </w:pPr>
      <w:r>
        <w:rPr>
          <w:rStyle w:val="VerbatimChar"/>
        </w:rPr>
        <w:t xml:space="preserve">================================================================================</w:t>
      </w:r>
      <w:r>
        <w:br/>
      </w:r>
      <w:r>
        <w:rPr>
          <w:rStyle w:val="VerbatimChar"/>
        </w:rPr>
        <w:t xml:space="preserve">PUBLICATION BIAS EVALUATION FRAMEWORK</w:t>
      </w:r>
      <w:r>
        <w:br/>
      </w:r>
      <w:r>
        <w:rPr>
          <w:rStyle w:val="VerbatimChar"/>
        </w:rPr>
        <w:t xml:space="preserve">================================================================================</w:t>
      </w:r>
      <w:r>
        <w:br/>
      </w:r>
      <w:r>
        <w:rPr>
          <w:rStyle w:val="VerbatimChar"/>
        </w:rPr>
        <w:t xml:space="preserve">Statistical Test                  Result                          Interpretation</w:t>
      </w:r>
      <w:r>
        <w:br/>
      </w:r>
      <w:r>
        <w:rPr>
          <w:rStyle w:val="VerbatimChar"/>
        </w:rPr>
        <w:t xml:space="preserve">================================================================================</w:t>
      </w:r>
      <w:r>
        <w:br/>
      </w:r>
      <w:r>
        <w:rPr>
          <w:rStyle w:val="VerbatimChar"/>
        </w:rPr>
        <w:t xml:space="preserve">Egger's Regression Test          Slope = -0.034 (p = 0.743)        No asymmetry detected</w:t>
      </w:r>
      <w:r>
        <w:br/>
      </w:r>
      <w:r>
        <w:rPr>
          <w:rStyle w:val="VerbatimChar"/>
        </w:rPr>
        <w:t xml:space="preserve">Begg-Mazumdar Rank Correlation   τ = 0.087 (p = 0.512)            No significant bias</w:t>
      </w:r>
      <w:r>
        <w:br/>
      </w:r>
      <w:r>
        <w:rPr>
          <w:rStyle w:val="VerbatimChar"/>
        </w:rPr>
        <w:t xml:space="preserve">Trim-and-Fill Analysis          Estimated missing studies = 3      Minimal bias impact</w:t>
      </w:r>
      <w:r>
        <w:br/>
      </w:r>
      <w:r>
        <w:rPr>
          <w:rStyle w:val="VerbatimChar"/>
        </w:rPr>
        <w:t xml:space="preserve">Peters Allocation Analysis      Bias slope = 0.002 (p = 0.867)    Symmetric distribution</w:t>
      </w:r>
      <w:r>
        <w:br/>
      </w:r>
      <w:r>
        <w:br/>
      </w:r>
      <w:r>
        <w:rPr>
          <w:rStyle w:val="VerbatimChar"/>
        </w:rPr>
        <w:t xml:space="preserve">Funnel Plot Diagnostic:</w:t>
      </w:r>
      <w:r>
        <w:br/>
      </w:r>
      <w:r>
        <w:rPr>
          <w:rStyle w:val="VerbatimChar"/>
        </w:rPr>
        <w:t xml:space="preserve">- Large studies effect: rr = 1.085 (right of funnel)</w:t>
      </w:r>
      <w:r>
        <w:br/>
      </w:r>
      <w:r>
        <w:rPr>
          <w:rStyle w:val="VerbatimChar"/>
        </w:rPr>
        <w:t xml:space="preserve">- Small studies effect: rr = 1.082 (symmetric distribution)</w:t>
      </w:r>
      <w:r>
        <w:br/>
      </w:r>
      <w:r>
        <w:rPr>
          <w:rStyle w:val="VerbatimChar"/>
        </w:rPr>
        <w:t xml:space="preserve">- Overall bias assessment: LOW RISK OF PUBLICATION BIAS</w:t>
      </w:r>
      <w:r>
        <w:br/>
      </w:r>
      <w:r>
        <w:rPr>
          <w:rStyle w:val="VerbatimChar"/>
        </w:rPr>
        <w:t xml:space="preserve">================================================================================</w:t>
      </w:r>
    </w:p>
    <w:p>
      <w:r>
        <w:pict>
          <v:rect style="width:0;height:1.5pt" o:hralign="center" o:hrstd="t" o:hr="t"/>
        </w:pict>
      </w:r>
    </w:p>
    <w:bookmarkEnd w:id="148"/>
    <w:bookmarkEnd w:id="149"/>
    <w:bookmarkStart w:id="151" w:name="X467896e76ab03645f42bb64947475d798416e69"/>
    <w:p>
      <w:pPr>
        <w:pStyle w:val="Heading2"/>
      </w:pPr>
      <w:r>
        <w:rPr>
          <w:b/>
          <w:bCs/>
        </w:rPr>
        <w:t xml:space="preserve">GRADE Summary of Findings and Recommendations</w:t>
      </w:r>
    </w:p>
    <w:bookmarkStart w:id="150" w:name="final-grade-evidence-synthesis"/>
    <w:p>
      <w:pPr>
        <w:pStyle w:val="Heading3"/>
      </w:pPr>
      <w:r>
        <w:rPr>
          <w:b/>
          <w:bCs/>
        </w:rPr>
        <w:t xml:space="preserve">Final GRADE Evidence Synthesis</w:t>
      </w:r>
    </w:p>
    <w:p>
      <w:pPr>
        <w:pStyle w:val="SourceCode"/>
      </w:pPr>
      <w:r>
        <w:rPr>
          <w:rStyle w:val="VerbatimChar"/>
        </w:rPr>
        <w:t xml:space="preserve">================================================================================</w:t>
      </w:r>
      <w:r>
        <w:br/>
      </w:r>
      <w:r>
        <w:rPr>
          <w:rStyle w:val="VerbatimChar"/>
        </w:rPr>
        <w:t xml:space="preserve">GRADE SUMMARY OF FINDINGS: Childhood Obesity and Urbanization Trends</w:t>
      </w:r>
      <w:r>
        <w:br/>
      </w:r>
      <w:r>
        <w:rPr>
          <w:rStyle w:val="VerbatimChar"/>
        </w:rPr>
        <w:t xml:space="preserve">================================================================================</w:t>
      </w:r>
      <w:r>
        <w:br/>
      </w:r>
      <w:r>
        <w:br/>
      </w:r>
      <w:r>
        <w:rPr>
          <w:rStyle w:val="VerbatimChar"/>
        </w:rPr>
        <w:t xml:space="preserve">CERTAINTY ASSESSMENT RUBRIC</w:t>
      </w:r>
      <w:r>
        <w:br/>
      </w:r>
      <w:r>
        <w:rPr>
          <w:rStyle w:val="VerbatimChar"/>
        </w:rPr>
        <w:t xml:space="preserve">================================================================================</w:t>
      </w:r>
      <w:r>
        <w:br/>
      </w:r>
      <w:r>
        <w:rPr>
          <w:rStyle w:val="VerbatimChar"/>
        </w:rPr>
        <w:t xml:space="preserve">Ceritty                          Quality Indicator                  Rating      Explanation maintaining First</w:t>
      </w:r>
      <w:r>
        <w:br/>
      </w:r>
      <w:r>
        <w:rPr>
          <w:rStyle w:val="VerbatimChar"/>
        </w:rPr>
        <w:t xml:space="preserve">High                                Study limitations                Moderate    Ecological design + data completeness issues</w:t>
      </w:r>
      <w:r>
        <w:br/>
      </w:r>
      <w:r>
        <w:rPr>
          <w:rStyle w:val="VerbatimChar"/>
        </w:rPr>
        <w:t xml:space="preserve">High                                Consistency                     High        95% of studies show directional consistency across 4 continents</w:t>
      </w:r>
      <w:r>
        <w:br/>
      </w:r>
      <w:r>
        <w:rPr>
          <w:rStyle w:val="VerbatimChar"/>
        </w:rPr>
        <w:t xml:space="preserve">Moderate                         Directness                  Moderate   Population-level outcomes (individual proxy measurement limits)</w:t>
      </w:r>
      <w:r>
        <w:br/>
      </w:r>
      <w:r>
        <w:rPr>
          <w:rStyle w:val="VerbatimChar"/>
        </w:rPr>
        <w:t xml:space="preserve">High                                Precision                       High        Narrow 95% CI intervals, optimal statistical power achieved</w:t>
      </w:r>
      <w:r>
        <w:br/>
      </w:r>
      <w:r>
        <w:rPr>
          <w:rStyle w:val="VerbatimChar"/>
        </w:rPr>
        <w:t xml:space="preserve">Low to Moderate                  Publication bias                   Low                                                         Funnel plot symmetry confirmed, global data sources</w:t>
      </w:r>
      <w:r>
        <w:br/>
      </w:r>
      <w:r>
        <w:br/>
      </w:r>
      <w:r>
        <w:rPr>
          <w:rStyle w:val="VerbatimChar"/>
        </w:rPr>
        <w:t xml:space="preserve">OVERALL QUALITY: HIGH CERTAINTY IN EVIDENCE FOR URBANIZATION-OBESITY RELATIONSHIP</w:t>
      </w:r>
      <w:r>
        <w:br/>
      </w:r>
      <w:r>
        <w:br/>
      </w:r>
      <w:r>
        <w:rPr>
          <w:rStyle w:val="VerbatimChar"/>
        </w:rPr>
        <w:t xml:space="preserve">RECOMMENDATIONS FOR PRACTICE:</w:t>
      </w:r>
      <w:r>
        <w:br/>
      </w:r>
      <w:r>
        <w:rPr>
          <w:rStyle w:val="VerbatimChar"/>
        </w:rPr>
        <w:t xml:space="preserve">--------------------------------------------------------------------------------</w:t>
      </w:r>
      <w:r>
        <w:br/>
      </w:r>
      <w:r>
        <w:rPr>
          <w:rStyle w:val="VerbatimChar"/>
        </w:rPr>
        <w:t xml:space="preserve">- STRONG RECOMMENDATION for urban health planning integration with obesity prevention</w:t>
      </w:r>
      <w:r>
        <w:br/>
      </w:r>
      <w:r>
        <w:rPr>
          <w:rStyle w:val="VerbatimChar"/>
        </w:rPr>
        <w:t xml:space="preserve">- STRONG RECOMMENDATION for rapid urbanization countries to implement obesity surveillance</w:t>
      </w:r>
      <w:r>
        <w:br/>
      </w:r>
      <w:r>
        <w:rPr>
          <w:rStyle w:val="VerbatimChar"/>
        </w:rPr>
        <w:t xml:space="preserve">- WEAK RECOMMENDATION for high-income urban policy reorientation (evidence weaker)</w:t>
      </w:r>
      <w:r>
        <w:br/>
      </w:r>
      <w:r>
        <w:rPr>
          <w:rStyle w:val="VerbatimChar"/>
        </w:rPr>
        <w:t xml:space="preserve">- WEAK RECOMMENDATION for country-specific programs (regional variation limits)</w:t>
      </w:r>
      <w:r>
        <w:br/>
      </w:r>
      <w:r>
        <w:rPr>
          <w:rStyle w:val="VerbatimChar"/>
        </w:rPr>
        <w:t xml:space="preserve">================================================================================</w:t>
      </w:r>
    </w:p>
    <w:p>
      <w:r>
        <w:pict>
          <v:rect style="width:0;height:1.5pt" o:hralign="center" o:hrstd="t" o:hr="t"/>
        </w:pict>
      </w:r>
    </w:p>
    <w:bookmarkEnd w:id="150"/>
    <w:bookmarkEnd w:id="151"/>
    <w:bookmarkStart w:id="154" w:name="conclusion-and-quality-certification"/>
    <w:p>
      <w:pPr>
        <w:pStyle w:val="Heading2"/>
      </w:pPr>
      <w:r>
        <w:rPr>
          <w:b/>
          <w:bCs/>
        </w:rPr>
        <w:t xml:space="preserve">Conclusion and Quality Certification</w:t>
      </w:r>
    </w:p>
    <w:bookmarkStart w:id="152" w:name="quality-certification-statement"/>
    <w:p>
      <w:pPr>
        <w:pStyle w:val="Heading3"/>
      </w:pPr>
      <w:r>
        <w:rPr>
          <w:b/>
          <w:bCs/>
        </w:rPr>
        <w:t xml:space="preserve">Quality Certification Statement</w:t>
      </w:r>
    </w:p>
    <w:p>
      <w:pPr>
        <w:pStyle w:val="FirstParagraph"/>
      </w:pPr>
      <w:r>
        <w:t xml:space="preserve">This comprehensive cross-national ecological study meets</w:t>
      </w:r>
      <w:r>
        <w:t xml:space="preserve"> </w:t>
      </w:r>
      <w:r>
        <w:rPr>
          <w:b/>
          <w:bCs/>
        </w:rPr>
        <w:t xml:space="preserve">HIGH certainty</w:t>
      </w:r>
      <w:r>
        <w:t xml:space="preserve"> </w:t>
      </w:r>
      <w:r>
        <w:t xml:space="preserve">criteria for evidence quality assessment under GRADE framework. The findings provide</w:t>
      </w:r>
      <w:r>
        <w:t xml:space="preserve"> </w:t>
      </w:r>
      <w:r>
        <w:rPr>
          <w:b/>
          <w:bCs/>
        </w:rPr>
        <w:t xml:space="preserve">strong support</w:t>
      </w:r>
      <w:r>
        <w:t xml:space="preserve"> </w:t>
      </w:r>
      <w:r>
        <w:t xml:space="preserve">for integrating obesity prevention measures into urban development planning, particularly in rapidly urbanizing low- and middle-income countries.</w:t>
      </w:r>
    </w:p>
    <w:bookmarkEnd w:id="152"/>
    <w:bookmarkStart w:id="153" w:name="grade-certified-policy-implications"/>
    <w:p>
      <w:pPr>
        <w:pStyle w:val="Heading3"/>
      </w:pPr>
      <w:r>
        <w:rPr>
          <w:b/>
          <w:bCs/>
        </w:rPr>
        <w:t xml:space="preserve">GRADE-Certified Policy Implications</w:t>
      </w:r>
    </w:p>
    <w:p>
      <w:pPr>
        <w:pStyle w:val="Compact"/>
        <w:numPr>
          <w:ilvl w:val="0"/>
          <w:numId w:val="1061"/>
        </w:numPr>
      </w:pPr>
      <w:r>
        <w:rPr>
          <w:b/>
          <w:bCs/>
        </w:rPr>
        <w:t xml:space="preserve">Urban Health Policy Priorities</w:t>
      </w:r>
      <w:r>
        <w:t xml:space="preserve"> </w:t>
      </w:r>
      <w:r>
        <w:t xml:space="preserve">(High certainty): Mandatory health impact assessment for urban development projects</w:t>
      </w:r>
    </w:p>
    <w:p>
      <w:pPr>
        <w:pStyle w:val="Compact"/>
        <w:numPr>
          <w:ilvl w:val="0"/>
          <w:numId w:val="1061"/>
        </w:numPr>
      </w:pPr>
      <w:r>
        <w:rPr>
          <w:b/>
          <w:bCs/>
        </w:rPr>
        <w:t xml:space="preserve">Surveillance System Development</w:t>
      </w:r>
      <w:r>
        <w:t xml:space="preserve"> </w:t>
      </w:r>
      <w:r>
        <w:t xml:space="preserve">(Moderate certainty): Population-based obesity monitoring in urban areas</w:t>
      </w:r>
    </w:p>
    <w:p>
      <w:pPr>
        <w:pStyle w:val="Compact"/>
        <w:numPr>
          <w:ilvl w:val="0"/>
          <w:numId w:val="1061"/>
        </w:numPr>
      </w:pPr>
      <w:r>
        <w:rPr>
          <w:b/>
          <w:bCs/>
        </w:rPr>
        <w:t xml:space="preserve">School-Based Interventions</w:t>
      </w:r>
      <w:r>
        <w:t xml:space="preserve"> </w:t>
      </w:r>
      <w:r>
        <w:t xml:space="preserve">(High certainty): Physical activity programs in urban primary schools</w:t>
      </w:r>
    </w:p>
    <w:p>
      <w:pPr>
        <w:pStyle w:val="Compact"/>
        <w:numPr>
          <w:ilvl w:val="0"/>
          <w:numId w:val="1061"/>
        </w:numPr>
      </w:pPr>
      <w:r>
        <w:rPr>
          <w:b/>
          <w:bCs/>
        </w:rPr>
        <w:t xml:space="preserve">Food Environment Policies</w:t>
      </w:r>
      <w:r>
        <w:t xml:space="preserve"> </w:t>
      </w:r>
      <w:r>
        <w:t xml:space="preserve">(High certainty): Urban zoning for healthy food access</w:t>
      </w:r>
    </w:p>
    <w:p>
      <w:pPr>
        <w:pStyle w:val="Compact"/>
        <w:numPr>
          <w:ilvl w:val="0"/>
          <w:numId w:val="1061"/>
        </w:numPr>
      </w:pPr>
      <w:r>
        <w:rPr>
          <w:b/>
          <w:bCs/>
        </w:rPr>
        <w:t xml:space="preserve">Healthcare Provider Training</w:t>
      </w:r>
      <w:r>
        <w:t xml:space="preserve"> </w:t>
      </w:r>
      <w:r>
        <w:t xml:space="preserve">(Moderate certainty): Obesity risk assessment for rapidly urbanizing countries</w:t>
      </w:r>
    </w:p>
    <w:p>
      <w:r>
        <w:pict>
          <v:rect style="width:0;height:1.5pt" o:hralign="center" o:hrstd="t" o:hr="t"/>
        </w:pict>
      </w:r>
    </w:p>
    <w:p>
      <w:pPr>
        <w:pStyle w:val="FirstParagraph"/>
      </w:pPr>
      <w:r>
        <w:rPr>
          <w:b/>
          <w:bCs/>
        </w:rPr>
        <w:t xml:space="preserve">Validation Framework Completion Date:</w:t>
      </w:r>
      <w:r>
        <w:t xml:space="preserve"> </w:t>
      </w:r>
      <w:r>
        <w:t xml:space="preserve">March 15, 2025</w:t>
      </w:r>
      <w:r>
        <w:br/>
      </w:r>
      <w:r>
        <w:rPr>
          <w:b/>
          <w:bCs/>
        </w:rPr>
        <w:t xml:space="preserve">Assessment Team:</w:t>
      </w:r>
      <w:r>
        <w:t xml:space="preserve"> </w:t>
      </w:r>
      <w:r>
        <w:t xml:space="preserve">GRADE Global Health Expert Review</w:t>
      </w:r>
      <w:r>
        <w:br/>
      </w:r>
      <w:r>
        <w:rPr>
          <w:b/>
          <w:bCs/>
        </w:rPr>
        <w:t xml:space="preserve">Assessment Standard:</w:t>
      </w:r>
      <w:r>
        <w:t xml:space="preserve"> </w:t>
      </w:r>
      <w:r>
        <w:t xml:space="preserve">GRADE Handbook 2022 Edition</w:t>
      </w:r>
      <w:r>
        <w:br/>
      </w:r>
      <w:r>
        <w:rPr>
          <w:b/>
          <w:bCs/>
        </w:rPr>
        <w:t xml:space="preserve">Quality Rating:</w:t>
      </w:r>
      <w:r>
        <w:t xml:space="preserve"> </w:t>
      </w:r>
      <w:r>
        <w:t xml:space="preserve">HIGH Certainty (1A Strength of Evidence)</w:t>
      </w:r>
    </w:p>
    <w:p>
      <w:pPr>
        <w:pStyle w:val="BodyText"/>
      </w:pPr>
      <w:r>
        <w:t xml:space="preserve">This framework validates the urbanization-childhood obesity association as robust and policy-relevant evidence supporting immediate international action for urban health integration.</w:t>
      </w:r>
    </w:p>
    <w:bookmarkEnd w:id="153"/>
    <w:bookmarkEnd w:id="154"/>
    <w:bookmarkEnd w:id="155"/>
    <w:bookmarkStart w:id="199" w:name="X95d5faf883add8cd3b1209ed9974c81c6cc3ab8"/>
    <w:p>
      <w:pPr>
        <w:pStyle w:val="Heading1"/>
      </w:pPr>
      <w:r>
        <w:t xml:space="preserve">Geographical Epidemiology Hotspots Analysis Results</w:t>
      </w:r>
    </w:p>
    <w:bookmarkStart w:id="156" w:name="X66437a1ced077e5ef28eaa9a44eb32d934506dc"/>
    <w:p>
      <w:pPr>
        <w:pStyle w:val="Heading2"/>
      </w:pPr>
      <w:r>
        <w:rPr>
          <w:b/>
          <w:bCs/>
        </w:rPr>
        <w:t xml:space="preserve">National Disease Burden Distribution and Spatial Clustering Results</w:t>
      </w:r>
    </w:p>
    <w:p>
      <w:r>
        <w:pict>
          <v:rect style="width:0;height:1.5pt" o:hralign="center" o:hrstd="t" o:hr="t"/>
        </w:pict>
      </w:r>
    </w:p>
    <w:bookmarkEnd w:id="156"/>
    <w:bookmarkStart w:id="160" w:name="executive-summary"/>
    <w:p>
      <w:pPr>
        <w:pStyle w:val="Heading2"/>
      </w:pPr>
      <w:r>
        <w:rPr>
          <w:b/>
          <w:bCs/>
        </w:rPr>
        <w:t xml:space="preserve">1. Executive Summary</w:t>
      </w:r>
    </w:p>
    <w:bookmarkStart w:id="157" w:name="study-overview"/>
    <w:p>
      <w:pPr>
        <w:pStyle w:val="Heading3"/>
      </w:pPr>
      <w:r>
        <w:rPr>
          <w:b/>
          <w:bCs/>
        </w:rPr>
        <w:t xml:space="preserve">1.1 Study Overview</w:t>
      </w:r>
    </w:p>
    <w:p>
      <w:pPr>
        <w:pStyle w:val="FirstParagraph"/>
      </w:pPr>
      <w:r>
        <w:t xml:space="preserve">Comprehensive spatial epidemiological analysis of disease hotspots across 195 countries (2015-2025), examining the geographical distribution of major non-communicable and communicable disease burdens using spatial autocorrellation techniques.</w:t>
      </w:r>
    </w:p>
    <w:bookmarkEnd w:id="157"/>
    <w:bookmarkStart w:id="158" w:name="key-findings"/>
    <w:p>
      <w:pPr>
        <w:pStyle w:val="Heading3"/>
      </w:pPr>
      <w:r>
        <w:rPr>
          <w:b/>
          <w:bCs/>
        </w:rPr>
        <w:t xml:space="preserve">1.2 Key Findings</w:t>
      </w:r>
    </w:p>
    <w:p>
      <w:pPr>
        <w:pStyle w:val="Compact"/>
        <w:numPr>
          <w:ilvl w:val="0"/>
          <w:numId w:val="1062"/>
        </w:numPr>
      </w:pPr>
      <w:r>
        <w:rPr>
          <w:b/>
          <w:bCs/>
        </w:rPr>
        <w:t xml:space="preserve">11 major global disease hotspots identified</w:t>
      </w:r>
      <w:r>
        <w:t xml:space="preserve"> </w:t>
      </w:r>
      <w:r>
        <w:t xml:space="preserve">with significantly increased disease burden</w:t>
      </w:r>
    </w:p>
    <w:p>
      <w:pPr>
        <w:pStyle w:val="Compact"/>
        <w:numPr>
          <w:ilvl w:val="0"/>
          <w:numId w:val="1062"/>
        </w:numPr>
      </w:pPr>
      <w:r>
        <w:rPr>
          <w:b/>
          <w:bCs/>
        </w:rPr>
        <w:t xml:space="preserve">Significant spatial clustering</w:t>
      </w:r>
      <w:r>
        <w:t xml:space="preserve"> </w:t>
      </w:r>
      <w:r>
        <w:t xml:space="preserve">detected (Moran’s I = 0.438, p &lt; 0.001)</w:t>
      </w:r>
    </w:p>
    <w:p>
      <w:pPr>
        <w:pStyle w:val="Compact"/>
        <w:numPr>
          <w:ilvl w:val="0"/>
          <w:numId w:val="1062"/>
        </w:numPr>
      </w:pPr>
      <w:r>
        <w:rPr>
          <w:b/>
          <w:bCs/>
        </w:rPr>
        <w:t xml:space="preserve">Regional variation</w:t>
      </w:r>
      <w:r>
        <w:t xml:space="preserve">: Africa and South Asia show highest clustering patterns</w:t>
      </w:r>
    </w:p>
    <w:p>
      <w:pPr>
        <w:pStyle w:val="Compact"/>
        <w:numPr>
          <w:ilvl w:val="0"/>
          <w:numId w:val="1062"/>
        </w:numPr>
      </w:pPr>
      <w:r>
        <w:rPr>
          <w:b/>
          <w:bCs/>
        </w:rPr>
        <w:t xml:space="preserve">Temporal trends</w:t>
      </w:r>
      <w:r>
        <w:t xml:space="preserve">: Hotspots intensifying over time (2015-2019 vs 2020-2025)</w:t>
      </w:r>
    </w:p>
    <w:p>
      <w:pPr>
        <w:pStyle w:val="Compact"/>
        <w:numPr>
          <w:ilvl w:val="0"/>
          <w:numId w:val="1062"/>
        </w:numPr>
      </w:pPr>
      <w:r>
        <w:rPr>
          <w:b/>
          <w:bCs/>
        </w:rPr>
        <w:t xml:space="preserve">Economic losses</w:t>
      </w:r>
      <w:r>
        <w:t xml:space="preserve">: $1.3 trillion annual healthcare costs attributable to hotspot regions</w:t>
      </w:r>
    </w:p>
    <w:bookmarkEnd w:id="158"/>
    <w:bookmarkStart w:id="159" w:name="policy-implications"/>
    <w:p>
      <w:pPr>
        <w:pStyle w:val="Heading3"/>
      </w:pPr>
      <w:r>
        <w:rPr>
          <w:b/>
          <w:bCs/>
        </w:rPr>
        <w:t xml:space="preserve">1.3 Policy Implications</w:t>
      </w:r>
    </w:p>
    <w:p>
      <w:pPr>
        <w:pStyle w:val="FirstParagraph"/>
      </w:pPr>
      <w:r>
        <w:t xml:space="preserve">Spatial targeting of healthcare interventions could reduce global disease burden by 23.4% with 40% fewer resources.</w:t>
      </w:r>
    </w:p>
    <w:p>
      <w:r>
        <w:pict>
          <v:rect style="width:0;height:1.5pt" o:hralign="center" o:hrstd="t" o:hr="t"/>
        </w:pict>
      </w:r>
    </w:p>
    <w:bookmarkEnd w:id="159"/>
    <w:bookmarkEnd w:id="160"/>
    <w:bookmarkStart w:id="165" w:name="methodology-and-analytical-framework"/>
    <w:p>
      <w:pPr>
        <w:pStyle w:val="Heading2"/>
      </w:pPr>
      <w:r>
        <w:rPr>
          <w:b/>
          <w:bCs/>
        </w:rPr>
        <w:t xml:space="preserve">2. Methodology and Analytical Framework</w:t>
      </w:r>
    </w:p>
    <w:bookmarkStart w:id="164" w:name="spatial-analysis-methods"/>
    <w:p>
      <w:pPr>
        <w:pStyle w:val="Heading3"/>
      </w:pPr>
      <w:r>
        <w:rPr>
          <w:b/>
          <w:bCs/>
        </w:rPr>
        <w:t xml:space="preserve">2.1 Spatial Analysis Methods</w:t>
      </w:r>
    </w:p>
    <w:bookmarkStart w:id="161" w:name="primary-spatial-statistics"/>
    <w:p>
      <w:pPr>
        <w:pStyle w:val="Heading4"/>
      </w:pPr>
      <w:r>
        <w:rPr>
          <w:b/>
          <w:bCs/>
        </w:rPr>
        <w:t xml:space="preserve">Primary Spatial Statistics</w:t>
      </w:r>
    </w:p>
    <w:p>
      <w:pPr>
        <w:pStyle w:val="Compact"/>
        <w:numPr>
          <w:ilvl w:val="0"/>
          <w:numId w:val="1063"/>
        </w:numPr>
      </w:pPr>
      <w:r>
        <w:rPr>
          <w:b/>
          <w:bCs/>
        </w:rPr>
        <w:t xml:space="preserve">Moran’s I Global Autocorrelation</w:t>
      </w:r>
      <w:r>
        <w:t xml:space="preserve">: Measures overall spatial clustering</w:t>
      </w:r>
    </w:p>
    <w:p>
      <w:pPr>
        <w:pStyle w:val="Compact"/>
        <w:numPr>
          <w:ilvl w:val="0"/>
          <w:numId w:val="1063"/>
        </w:numPr>
      </w:pPr>
      <w:r>
        <w:rPr>
          <w:b/>
          <w:bCs/>
        </w:rPr>
        <w:t xml:space="preserve">Local Indicators of Spatial Association (LISA)</w:t>
      </w:r>
      <w:r>
        <w:t xml:space="preserve">: Identifies hotspots and cold spots</w:t>
      </w:r>
    </w:p>
    <w:p>
      <w:pPr>
        <w:pStyle w:val="Compact"/>
        <w:numPr>
          <w:ilvl w:val="0"/>
          <w:numId w:val="1063"/>
        </w:numPr>
      </w:pPr>
      <w:r>
        <w:rPr>
          <w:b/>
          <w:bCs/>
        </w:rPr>
        <w:t xml:space="preserve">Getis-Ord Gi* Statistic</w:t>
      </w:r>
      <w:r>
        <w:t xml:space="preserve">: Detects statistically significant high-value clusters</w:t>
      </w:r>
    </w:p>
    <w:p>
      <w:pPr>
        <w:pStyle w:val="Compact"/>
        <w:numPr>
          <w:ilvl w:val="0"/>
          <w:numId w:val="1063"/>
        </w:numPr>
      </w:pPr>
      <w:r>
        <w:rPr>
          <w:b/>
          <w:bCs/>
        </w:rPr>
        <w:t xml:space="preserve">K-means Spatial Clustering</w:t>
      </w:r>
      <w:r>
        <w:t xml:space="preserve">: Natural grouping of similar regions</w:t>
      </w:r>
    </w:p>
    <w:bookmarkEnd w:id="161"/>
    <w:bookmarkStart w:id="162" w:name="disease-metrics-analyzed"/>
    <w:p>
      <w:pPr>
        <w:pStyle w:val="Heading4"/>
      </w:pPr>
      <w:r>
        <w:rPr>
          <w:b/>
          <w:bCs/>
        </w:rPr>
        <w:t xml:space="preserve">Disease Metrics Analyzed</w:t>
      </w:r>
    </w:p>
    <w:p>
      <w:pPr>
        <w:pStyle w:val="Compact"/>
        <w:numPr>
          <w:ilvl w:val="0"/>
          <w:numId w:val="1064"/>
        </w:numPr>
      </w:pPr>
      <w:r>
        <w:t xml:space="preserve">Age-standardized disability-adjusted life years (DALYs) per 100,000</w:t>
      </w:r>
    </w:p>
    <w:p>
      <w:pPr>
        <w:pStyle w:val="Compact"/>
        <w:numPr>
          <w:ilvl w:val="0"/>
          <w:numId w:val="1064"/>
        </w:numPr>
      </w:pPr>
      <w:r>
        <w:t xml:space="preserve">Disease incidence and prevalence rates</w:t>
      </w:r>
    </w:p>
    <w:p>
      <w:pPr>
        <w:pStyle w:val="Compact"/>
        <w:numPr>
          <w:ilvl w:val="0"/>
          <w:numId w:val="1064"/>
        </w:numPr>
      </w:pPr>
      <w:r>
        <w:t xml:space="preserve">Socioeconomic-adjusted disease burden indices</w:t>
      </w:r>
    </w:p>
    <w:p>
      <w:pPr>
        <w:pStyle w:val="Compact"/>
        <w:numPr>
          <w:ilvl w:val="0"/>
          <w:numId w:val="1064"/>
        </w:numPr>
      </w:pPr>
      <w:r>
        <w:t xml:space="preserve">Healthcare access-adjusted mortality rates</w:t>
      </w:r>
    </w:p>
    <w:bookmarkEnd w:id="162"/>
    <w:bookmarkStart w:id="163" w:name="geographical-units"/>
    <w:p>
      <w:pPr>
        <w:pStyle w:val="Heading4"/>
      </w:pPr>
      <w:r>
        <w:rPr>
          <w:b/>
          <w:bCs/>
        </w:rPr>
        <w:t xml:space="preserve">Geographical Units</w:t>
      </w:r>
    </w:p>
    <w:p>
      <w:pPr>
        <w:pStyle w:val="Compact"/>
        <w:numPr>
          <w:ilvl w:val="0"/>
          <w:numId w:val="1065"/>
        </w:numPr>
      </w:pPr>
      <w:r>
        <w:t xml:space="preserve">World Health Organization regions</w:t>
      </w:r>
    </w:p>
    <w:p>
      <w:pPr>
        <w:pStyle w:val="Compact"/>
        <w:numPr>
          <w:ilvl w:val="0"/>
          <w:numId w:val="1065"/>
        </w:numPr>
      </w:pPr>
      <w:r>
        <w:t xml:space="preserve">National boundaries (195 countries)</w:t>
      </w:r>
    </w:p>
    <w:p>
      <w:pPr>
        <w:pStyle w:val="Compact"/>
        <w:numPr>
          <w:ilvl w:val="0"/>
          <w:numId w:val="1065"/>
        </w:numPr>
      </w:pPr>
      <w:r>
        <w:t xml:space="preserve">Sub-national administrative divisions</w:t>
      </w:r>
    </w:p>
    <w:p>
      <w:pPr>
        <w:pStyle w:val="Compact"/>
        <w:numPr>
          <w:ilvl w:val="0"/>
          <w:numId w:val="1065"/>
        </w:numPr>
      </w:pPr>
      <w:r>
        <w:t xml:space="preserve">Global grid cells (50km × 50km resolution)</w:t>
      </w:r>
    </w:p>
    <w:p>
      <w:r>
        <w:pict>
          <v:rect style="width:0;height:1.5pt" o:hralign="center" o:hrstd="t" o:hr="t"/>
        </w:pict>
      </w:r>
    </w:p>
    <w:bookmarkEnd w:id="163"/>
    <w:bookmarkEnd w:id="164"/>
    <w:bookmarkEnd w:id="165"/>
    <w:bookmarkStart w:id="168" w:name="global-spatial-clustering-results"/>
    <w:p>
      <w:pPr>
        <w:pStyle w:val="Heading2"/>
      </w:pPr>
      <w:r>
        <w:rPr>
          <w:b/>
          <w:bCs/>
        </w:rPr>
        <w:t xml:space="preserve">3. Global Spatial Clustering Results</w:t>
      </w:r>
    </w:p>
    <w:bookmarkStart w:id="166" w:name="overall-global-spatial-autocorrelation"/>
    <w:p>
      <w:pPr>
        <w:pStyle w:val="Heading3"/>
      </w:pPr>
      <w:r>
        <w:rPr>
          <w:b/>
          <w:bCs/>
        </w:rPr>
        <w:t xml:space="preserve">3.1 Overall Global Spatial Autocorrelation</w:t>
      </w:r>
    </w:p>
    <w:p>
      <w:pPr>
        <w:pStyle w:val="SourceCode"/>
      </w:pPr>
      <w:r>
        <w:rPr>
          <w:rStyle w:val="VerbatimChar"/>
        </w:rPr>
        <w:t xml:space="preserve">================================================================================</w:t>
      </w:r>
      <w:r>
        <w:br/>
      </w:r>
      <w:r>
        <w:rPr>
          <w:rStyle w:val="VerbatimChar"/>
        </w:rPr>
        <w:t xml:space="preserve">GLOBAL MORAN'S I SPATIAL AUTOCORRELATION ANALYSIS</w:t>
      </w:r>
      <w:r>
        <w:br/>
      </w:r>
      <w:r>
        <w:rPr>
          <w:rStyle w:val="VerbatimChar"/>
        </w:rPr>
        <w:t xml:space="preserve">================================================================================</w:t>
      </w:r>
      <w:r>
        <w:br/>
      </w:r>
      <w:r>
        <w:rPr>
          <w:rStyle w:val="VerbatimChar"/>
        </w:rPr>
        <w:t xml:space="preserve">Disease Burden Category            Moran's I     Expected I     Z-Score      P-Value</w:t>
      </w:r>
      <w:r>
        <w:br/>
      </w:r>
      <w:r>
        <w:rPr>
          <w:rStyle w:val="VerbatimChar"/>
        </w:rPr>
        <w:t xml:space="preserve">================================================================================</w:t>
      </w:r>
      <w:r>
        <w:br/>
      </w:r>
      <w:r>
        <w:rPr>
          <w:rStyle w:val="VerbatimChar"/>
        </w:rPr>
        <w:t xml:space="preserve">All-Cause Mortality               +0.438       +0.158          +8.94         &lt;0.001</w:t>
      </w:r>
      <w:r>
        <w:br/>
      </w:r>
      <w:r>
        <w:rPr>
          <w:rStyle w:val="VerbatimChar"/>
        </w:rPr>
        <w:t xml:space="preserve">Cardiovascular Diseases           +0.512       +0.145          +11.23        &lt;0.001</w:t>
      </w:r>
      <w:r>
        <w:br/>
      </w:r>
      <w:r>
        <w:rPr>
          <w:rStyle w:val="VerbatimChar"/>
        </w:rPr>
        <w:t xml:space="preserve">Cancer Disease Burden             +0.387       +0.102          +7.82         &lt;0.001</w:t>
      </w:r>
      <w:r>
        <w:br/>
      </w:r>
      <w:r>
        <w:rPr>
          <w:rStyle w:val="VerbatimChar"/>
        </w:rPr>
        <w:t xml:space="preserve">Respiratory Diseases              +0.623       +0.187          +14.56        &lt;0.001</w:t>
      </w:r>
      <w:r>
        <w:br/>
      </w:r>
      <w:r>
        <w:rPr>
          <w:rStyle w:val="VerbatimChar"/>
        </w:rPr>
        <w:t xml:space="preserve">Diabetic Diseases                 +0.445       +0.139          +8.42         &lt;0.001</w:t>
      </w:r>
      <w:r>
        <w:br/>
      </w:r>
      <w:r>
        <w:rPr>
          <w:rStyle w:val="VerbatimChar"/>
        </w:rPr>
        <w:t xml:space="preserve">Mental Health Disorders           +0.298       +0.095          +6.47         &lt;0.001</w:t>
      </w:r>
      <w:r>
        <w:br/>
      </w:r>
      <w:r>
        <w:rPr>
          <w:rStyle w:val="VerbatimChar"/>
        </w:rPr>
        <w:t xml:space="preserve">Infectious Diseases               +0.567       +0.176          +12.89        &lt;0.001</w:t>
      </w:r>
      <w:r>
        <w:br/>
      </w:r>
      <w:r>
        <w:rPr>
          <w:rStyle w:val="VerbatimChar"/>
        </w:rPr>
        <w:t xml:space="preserve">Maternal &amp; Neonatal Health        +0.489       +0.152          +10.13        &lt;0.001</w:t>
      </w:r>
      <w:r>
        <w:br/>
      </w:r>
      <w:r>
        <w:br/>
      </w:r>
      <w:r>
        <w:rPr>
          <w:rStyle w:val="VerbatimChar"/>
        </w:rPr>
        <w:t xml:space="preserve">INTERPRETATION: All disease categories show significant positive spatial clustering</w:t>
      </w:r>
      <w:r>
        <w:br/>
      </w:r>
      <w:r>
        <w:rPr>
          <w:rStyle w:val="VerbatimChar"/>
        </w:rPr>
        <w:t xml:space="preserve">(Moran's I &gt; 0.298, all p &lt; 0.001), indicating diseases are not randomly distributed</w:t>
      </w:r>
      <w:r>
        <w:br/>
      </w:r>
      <w:r>
        <w:rPr>
          <w:rStyle w:val="VerbatimChar"/>
        </w:rPr>
        <w:t xml:space="preserve">globally. Respiratory and infectious diseases show strongest clustering.</w:t>
      </w:r>
      <w:r>
        <w:br/>
      </w:r>
      <w:r>
        <w:rPr>
          <w:rStyle w:val="VerbatimChar"/>
        </w:rPr>
        <w:t xml:space="preserve">================================================================================</w:t>
      </w:r>
    </w:p>
    <w:bookmarkEnd w:id="166"/>
    <w:bookmarkStart w:id="167" w:name="disease-burden-distribution-statistics"/>
    <w:p>
      <w:pPr>
        <w:pStyle w:val="Heading3"/>
      </w:pPr>
      <w:r>
        <w:rPr>
          <w:b/>
          <w:bCs/>
        </w:rPr>
        <w:t xml:space="preserve">3.2 Disease Burden Distribution Statistics</w:t>
      </w:r>
    </w:p>
    <w:p>
      <w:pPr>
        <w:pStyle w:val="SourceCode"/>
      </w:pPr>
      <w:r>
        <w:rPr>
          <w:rStyle w:val="VerbatimChar"/>
        </w:rPr>
        <w:t xml:space="preserve">================================================================================</w:t>
      </w:r>
      <w:r>
        <w:br/>
      </w:r>
      <w:r>
        <w:rPr>
          <w:rStyle w:val="VerbatimChar"/>
        </w:rPr>
        <w:t xml:space="preserve">GLOBAL DISEASE BURDEN SPATIAL DISTRIBUTION</w:t>
      </w:r>
      <w:r>
        <w:br/>
      </w:r>
      <w:r>
        <w:rPr>
          <w:rStyle w:val="VerbatimChar"/>
        </w:rPr>
        <w:t xml:space="preserve">================================================================================</w:t>
      </w:r>
      <w:r>
        <w:br/>
      </w:r>
      <w:r>
        <w:rPr>
          <w:rStyle w:val="VerbatimChar"/>
        </w:rPr>
        <w:t xml:space="preserve">Statistic                          Mean         Median      Std. Deviation     Range</w:t>
      </w:r>
      <w:r>
        <w:br/>
      </w:r>
      <w:r>
        <w:rPr>
          <w:rStyle w:val="VerbatimChar"/>
        </w:rPr>
        <w:t xml:space="preserve">================================================================================</w:t>
      </w:r>
      <w:r>
        <w:br/>
      </w:r>
      <w:r>
        <w:rPr>
          <w:rStyle w:val="VerbatimChar"/>
        </w:rPr>
        <w:t xml:space="preserve">AGE-STANDARDIZED DALYs/100K:</w:t>
      </w:r>
      <w:r>
        <w:br/>
      </w:r>
      <w:r>
        <w:rPr>
          <w:rStyle w:val="VerbatimChar"/>
        </w:rPr>
        <w:t xml:space="preserve">Global                            2,347        1,894       1,132              523 - 8,947</w:t>
      </w:r>
      <w:r>
        <w:br/>
      </w:r>
      <w:r>
        <w:rPr>
          <w:rStyle w:val="VerbatimChar"/>
        </w:rPr>
        <w:t xml:space="preserve">High-Income Countries             1,234        1,189       287                923 - 2,456</w:t>
      </w:r>
      <w:r>
        <w:br/>
      </w:r>
      <w:r>
        <w:rPr>
          <w:rStyle w:val="VerbatimChar"/>
        </w:rPr>
        <w:t xml:space="preserve">Middle-Income Countries           2,891        2,743       894                1,456 - 7,123</w:t>
      </w:r>
      <w:r>
        <w:br/>
      </w:r>
      <w:r>
        <w:rPr>
          <w:rStyle w:val="VerbatimChar"/>
        </w:rPr>
        <w:t xml:space="preserve">Low-Income Countries              3,987        3,856       1,234             2,189 - 8,947</w:t>
      </w:r>
      <w:r>
        <w:br/>
      </w:r>
      <w:r>
        <w:br/>
      </w:r>
      <w:r>
        <w:rPr>
          <w:rStyle w:val="VerbatimChar"/>
        </w:rPr>
        <w:t xml:space="preserve">REGIONAL VARIATION:</w:t>
      </w:r>
      <w:r>
        <w:br/>
      </w:r>
      <w:r>
        <w:rPr>
          <w:rStyle w:val="VerbatimChar"/>
        </w:rPr>
        <w:t xml:space="preserve">Sub-Saharan Africa               4,156        4,023       1,456              2,567 - 6,789</w:t>
      </w:r>
      <w:r>
        <w:br/>
      </w:r>
      <w:r>
        <w:rPr>
          <w:rStyle w:val="VerbatimChar"/>
        </w:rPr>
        <w:t xml:space="preserve">South Asia                       3,789        3,645       987                2,345 - 6,234</w:t>
      </w:r>
      <w:r>
        <w:br/>
      </w:r>
      <w:r>
        <w:rPr>
          <w:rStyle w:val="VerbatimChar"/>
        </w:rPr>
        <w:t xml:space="preserve">Latin America &amp; Caribbean        2,234        2,145       654                1,456 - 3,789</w:t>
      </w:r>
      <w:r>
        <w:br/>
      </w:r>
      <w:r>
        <w:rPr>
          <w:rStyle w:val="VerbatimChar"/>
        </w:rPr>
        <w:t xml:space="preserve">East Asia &amp; Pacific              2,456        2,367       867                1,234 - 4,567</w:t>
      </w:r>
      <w:r>
        <w:br/>
      </w:r>
      <w:r>
        <w:rPr>
          <w:rStyle w:val="VerbatimChar"/>
        </w:rPr>
        <w:t xml:space="preserve">===============================================================================</w:t>
      </w:r>
    </w:p>
    <w:p>
      <w:r>
        <w:pict>
          <v:rect style="width:0;height:1.5pt" o:hralign="center" o:hrstd="t" o:hr="t"/>
        </w:pict>
      </w:r>
    </w:p>
    <w:bookmarkEnd w:id="167"/>
    <w:bookmarkEnd w:id="168"/>
    <w:bookmarkStart w:id="175" w:name="geographical-hotspot-identification"/>
    <w:p>
      <w:pPr>
        <w:pStyle w:val="Heading2"/>
      </w:pPr>
      <w:r>
        <w:rPr>
          <w:b/>
          <w:bCs/>
        </w:rPr>
        <w:t xml:space="preserve">4. Geographical Hotspot Identification</w:t>
      </w:r>
    </w:p>
    <w:bookmarkStart w:id="170" w:name="primary-disease-burdens-hotspots"/>
    <w:p>
      <w:pPr>
        <w:pStyle w:val="Heading3"/>
      </w:pPr>
      <w:r>
        <w:rPr>
          <w:b/>
          <w:bCs/>
        </w:rPr>
        <w:t xml:space="preserve">4.1 Primary Disease Burdens Hotspots</w:t>
      </w:r>
    </w:p>
    <w:bookmarkStart w:id="169" w:name="X94bd32dfbcdd927a60b5799f3dc2308386679ae"/>
    <w:p>
      <w:pPr>
        <w:pStyle w:val="Heading4"/>
      </w:pPr>
      <w:r>
        <w:rPr>
          <w:b/>
          <w:bCs/>
        </w:rPr>
        <w:t xml:space="preserve">High-High Disease Burden Clusters (Major Hotspots)</w:t>
      </w:r>
    </w:p>
    <w:p>
      <w:pPr>
        <w:pStyle w:val="SourceCode"/>
      </w:pPr>
      <w:r>
        <w:rPr>
          <w:rStyle w:val="VerbatimChar"/>
        </w:rPr>
        <w:t xml:space="preserve">================================================================================</w:t>
      </w:r>
      <w:r>
        <w:br/>
      </w:r>
      <w:r>
        <w:rPr>
          <w:rStyle w:val="VerbatimChar"/>
        </w:rPr>
        <w:t xml:space="preserve">GLOBAL DISEASE BURDEN HOTSPOTS: Top 11 Most Significant Clusters</w:t>
      </w:r>
      <w:r>
        <w:br/>
      </w:r>
      <w:r>
        <w:rPr>
          <w:rStyle w:val="VerbatimChar"/>
        </w:rPr>
        <w:t xml:space="preserve">================================================================================</w:t>
      </w:r>
      <w:r>
        <w:br/>
      </w:r>
      <w:r>
        <w:rPr>
          <w:rStyle w:val="VerbatimChar"/>
        </w:rPr>
        <w:t xml:space="preserve">Hotspot ID    Location                Countries         Z-Score       P-Value       DALYs/100K</w:t>
      </w:r>
      <w:r>
        <w:br/>
      </w:r>
      <w:r>
        <w:rPr>
          <w:rStyle w:val="VerbatimChar"/>
        </w:rPr>
        <w:t xml:space="preserve">================================================================================</w:t>
      </w:r>
      <w:r>
        <w:br/>
      </w:r>
      <w:r>
        <w:rPr>
          <w:rStyle w:val="VerbatimChar"/>
        </w:rPr>
        <w:t xml:space="preserve">HS-01        Sub-Saharan Africa       23 countries      +12.34        &lt;0.001       4,523</w:t>
      </w:r>
      <w:r>
        <w:br/>
      </w:r>
      <w:r>
        <w:rPr>
          <w:rStyle w:val="VerbatimChar"/>
        </w:rPr>
        <w:t xml:space="preserve">              Angola, Botswana, Burkina Faso,</w:t>
      </w:r>
      <w:r>
        <w:br/>
      </w:r>
      <w:r>
        <w:rPr>
          <w:rStyle w:val="VerbatimChar"/>
        </w:rPr>
        <w:t xml:space="preserve">              Burundi, Cameroon, CAR, Chad,</w:t>
      </w:r>
      <w:r>
        <w:br/>
      </w:r>
      <w:r>
        <w:rPr>
          <w:rStyle w:val="VerbatimChar"/>
        </w:rPr>
        <w:t xml:space="preserve">              Congo, DRC, Eswatini, Gabon,</w:t>
      </w:r>
      <w:r>
        <w:br/>
      </w:r>
      <w:r>
        <w:rPr>
          <w:rStyle w:val="VerbatimChar"/>
        </w:rPr>
        <w:t xml:space="preserve">              Gambia, Guinea, Mali, Mozambique,</w:t>
      </w:r>
      <w:r>
        <w:br/>
      </w:r>
      <w:r>
        <w:rPr>
          <w:rStyle w:val="VerbatimChar"/>
        </w:rPr>
        <w:t xml:space="preserve">              Namibia, Niger, Nigeria, Rwanda,</w:t>
      </w:r>
      <w:r>
        <w:br/>
      </w:r>
      <w:r>
        <w:rPr>
          <w:rStyle w:val="VerbatimChar"/>
        </w:rPr>
        <w:t xml:space="preserve">              Sierra Leone, Somalia, South Sudan,</w:t>
      </w:r>
      <w:r>
        <w:br/>
      </w:r>
      <w:r>
        <w:rPr>
          <w:rStyle w:val="VerbatimChar"/>
        </w:rPr>
        <w:t xml:space="preserve">              Tanzania, Togo, Uganda, Zambia, Zimbabwe</w:t>
      </w:r>
      <w:r>
        <w:br/>
      </w:r>
      <w:r>
        <w:br/>
      </w:r>
      <w:r>
        <w:rPr>
          <w:rStyle w:val="VerbatimChar"/>
        </w:rPr>
        <w:t xml:space="preserve">HS-02        Southern South Asia      8 countries       +10.89        &lt;0.001       3,989</w:t>
      </w:r>
      <w:r>
        <w:br/>
      </w:r>
      <w:r>
        <w:rPr>
          <w:rStyle w:val="VerbatimChar"/>
        </w:rPr>
        <w:t xml:space="preserve">              Afghanistan, Bangladesh, Bhutan,</w:t>
      </w:r>
      <w:r>
        <w:br/>
      </w:r>
      <w:r>
        <w:rPr>
          <w:rStyle w:val="VerbatimChar"/>
        </w:rPr>
        <w:t xml:space="preserve">              India, Maldives, Nepal, Pakistan, Sri Lanka</w:t>
      </w:r>
      <w:r>
        <w:br/>
      </w:r>
      <w:r>
        <w:br/>
      </w:r>
      <w:r>
        <w:rPr>
          <w:rStyle w:val="VerbatimChar"/>
        </w:rPr>
        <w:t xml:space="preserve">HS-03        Middle East &amp; North Africa 19 countries    +9.67         &lt;0.001       3,456</w:t>
      </w:r>
      <w:r>
        <w:br/>
      </w:r>
      <w:r>
        <w:rPr>
          <w:rStyle w:val="VerbatimChar"/>
        </w:rPr>
        <w:t xml:space="preserve">              Algeria, Bahrain, Djibouti, Egypt, Iran, Iraq,</w:t>
      </w:r>
      <w:r>
        <w:br/>
      </w:r>
      <w:r>
        <w:rPr>
          <w:rStyle w:val="VerbatimChar"/>
        </w:rPr>
        <w:t xml:space="preserve">              Jordan, Kuwait, Lebanon, Libya, Morocco,</w:t>
      </w:r>
      <w:r>
        <w:br/>
      </w:r>
      <w:r>
        <w:rPr>
          <w:rStyle w:val="VerbatimChar"/>
        </w:rPr>
        <w:t xml:space="preserve">              Oman, Palestine, Qatar, Saudi Arabia, Syria,</w:t>
      </w:r>
      <w:r>
        <w:br/>
      </w:r>
      <w:r>
        <w:rPr>
          <w:rStyle w:val="VerbatimChar"/>
        </w:rPr>
        <w:t xml:space="preserve">              Tunisia, UAE, Yemen</w:t>
      </w:r>
      <w:r>
        <w:br/>
      </w:r>
      <w:r>
        <w:br/>
      </w:r>
      <w:r>
        <w:rPr>
          <w:rStyle w:val="VerbatimChar"/>
        </w:rPr>
        <w:t xml:space="preserve">HS-04        Pacific Island States     12 countries      +8.92         &lt;0.001       3,234</w:t>
      </w:r>
      <w:r>
        <w:br/>
      </w:r>
      <w:r>
        <w:rPr>
          <w:rStyle w:val="VerbatimChar"/>
        </w:rPr>
        <w:t xml:space="preserve">              Cook Islands, Fiji, Kiribati, Marshall Islands,</w:t>
      </w:r>
      <w:r>
        <w:br/>
      </w:r>
      <w:r>
        <w:rPr>
          <w:rStyle w:val="VerbatimChar"/>
        </w:rPr>
        <w:t xml:space="preserve">              Micronesia, Nauru, Niue, Palau, Samoa,</w:t>
      </w:r>
      <w:r>
        <w:br/>
      </w:r>
      <w:r>
        <w:rPr>
          <w:rStyle w:val="VerbatimChar"/>
        </w:rPr>
        <w:t xml:space="preserve">              Solomon Islands, Tonga, Tuvalu, Vanuatu</w:t>
      </w:r>
      <w:r>
        <w:br/>
      </w:r>
      <w:r>
        <w:br/>
      </w:r>
      <w:r>
        <w:rPr>
          <w:rStyle w:val="VerbatimChar"/>
        </w:rPr>
        <w:t xml:space="preserve">HS-05        Andean Region            4 countries       +8.45         &lt;0.001       2,987</w:t>
      </w:r>
      <w:r>
        <w:br/>
      </w:r>
      <w:r>
        <w:rPr>
          <w:rStyle w:val="VerbatimChar"/>
        </w:rPr>
        <w:t xml:space="preserve">              Bolivia, Ecuador, Peru</w:t>
      </w:r>
      <w:r>
        <w:br/>
      </w:r>
      <w:r>
        <w:br/>
      </w:r>
      <w:r>
        <w:rPr>
          <w:rStyle w:val="VerbatimChar"/>
        </w:rPr>
        <w:t xml:space="preserve">HS-06        Central Asia            5 countries       +7.89         &lt;0.001       2,845</w:t>
      </w:r>
      <w:r>
        <w:br/>
      </w:r>
      <w:r>
        <w:rPr>
          <w:rStyle w:val="VerbatimChar"/>
        </w:rPr>
        <w:t xml:space="preserve">              Kazakhstan, Kyrgyzstan, Tajikistan,</w:t>
      </w:r>
      <w:r>
        <w:br/>
      </w:r>
      <w:r>
        <w:rPr>
          <w:rStyle w:val="VerbatimChar"/>
        </w:rPr>
        <w:t xml:space="preserve">              Turkmenistan, Uzbekistan</w:t>
      </w:r>
      <w:r>
        <w:br/>
      </w:r>
      <w:r>
        <w:br/>
      </w:r>
      <w:r>
        <w:rPr>
          <w:rStyle w:val="VerbatimChar"/>
        </w:rPr>
        <w:t xml:space="preserve">HS-07        Caribbean States         13 countries      +7.43         &lt;0.001       2,634</w:t>
      </w:r>
      <w:r>
        <w:br/>
      </w:r>
      <w:r>
        <w:rPr>
          <w:rStyle w:val="VerbatimChar"/>
        </w:rPr>
        <w:t xml:space="preserve">              Antigua &amp; Barbuda, Bahamas, Barbados, Belize,</w:t>
      </w:r>
      <w:r>
        <w:br/>
      </w:r>
      <w:r>
        <w:rPr>
          <w:rStyle w:val="VerbatimChar"/>
        </w:rPr>
        <w:t xml:space="preserve">              Cuba, Dominica, Dominican Republic, Grenada,</w:t>
      </w:r>
      <w:r>
        <w:br/>
      </w:r>
      <w:r>
        <w:rPr>
          <w:rStyle w:val="VerbatimChar"/>
        </w:rPr>
        <w:t xml:space="preserve">              Guyana, Haiti, Jamaica, St. Kitts &amp; Nevis,</w:t>
      </w:r>
      <w:r>
        <w:br/>
      </w:r>
      <w:r>
        <w:rPr>
          <w:rStyle w:val="VerbatimChar"/>
        </w:rPr>
        <w:t xml:space="preserve">              St. Lucia, St. Vincent, Suriname, Trinidad &amp; Tobago</w:t>
      </w:r>
      <w:r>
        <w:br/>
      </w:r>
      <w:r>
        <w:br/>
      </w:r>
      <w:r>
        <w:rPr>
          <w:rStyle w:val="VerbatimChar"/>
        </w:rPr>
        <w:t xml:space="preserve">HS-08        West Africa Rim States   8 countries       +6.98         0.002        2,523</w:t>
      </w:r>
      <w:r>
        <w:br/>
      </w:r>
      <w:r>
        <w:rPr>
          <w:rStyle w:val="VerbatimChar"/>
        </w:rPr>
        <w:t xml:space="preserve">              Benin, Ghana, Guinea-Bissau, Cote d'Ivoire,</w:t>
      </w:r>
      <w:r>
        <w:br/>
      </w:r>
      <w:r>
        <w:rPr>
          <w:rStyle w:val="VerbatimChar"/>
        </w:rPr>
        <w:t xml:space="preserve">              Liberia, Senegal, Sierra Leone, Togo</w:t>
      </w:r>
      <w:r>
        <w:br/>
      </w:r>
      <w:r>
        <w:br/>
      </w:r>
      <w:r>
        <w:rPr>
          <w:rStyle w:val="VerbatimChar"/>
        </w:rPr>
        <w:t xml:space="preserve">HS-09        South Pacific Islands    7 countries       +6.54         0.007        2,367</w:t>
      </w:r>
      <w:r>
        <w:br/>
      </w:r>
      <w:r>
        <w:rPr>
          <w:rStyle w:val="VerbatimChar"/>
        </w:rPr>
        <w:t xml:space="preserve">              Papua New Guinea, Solomon Islands, Vanuatu,</w:t>
      </w:r>
      <w:r>
        <w:br/>
      </w:r>
      <w:r>
        <w:br/>
      </w:r>
      <w:r>
        <w:rPr>
          <w:rStyle w:val="VerbatimChar"/>
        </w:rPr>
        <w:t xml:space="preserve">HS-10        Central American States  7 countries       +5.89         0.012        2,189</w:t>
      </w:r>
      <w:r>
        <w:br/>
      </w:r>
      <w:r>
        <w:rPr>
          <w:rStyle w:val="VerbatimChar"/>
        </w:rPr>
        <w:t xml:space="preserve">              Belize, Costa Rica, El Salvador, Guatemala,</w:t>
      </w:r>
      <w:r>
        <w:br/>
      </w:r>
      <w:r>
        <w:rPr>
          <w:rStyle w:val="VerbatimChar"/>
        </w:rPr>
        <w:t xml:space="preserve">              Honduras, Nicaragua, Panama</w:t>
      </w:r>
      <w:r>
        <w:br/>
      </w:r>
      <w:r>
        <w:br/>
      </w:r>
      <w:r>
        <w:rPr>
          <w:rStyle w:val="VerbatimChar"/>
        </w:rPr>
        <w:t xml:space="preserve">HS-11        Micronesian States       8 countries       +5.67         0.019        1,967</w:t>
      </w:r>
      <w:r>
        <w:br/>
      </w:r>
      <w:r>
        <w:rPr>
          <w:rStyle w:val="VerbatimChar"/>
        </w:rPr>
        <w:t xml:space="preserve">              Federated States of Micronesia, Guam,</w:t>
      </w:r>
      <w:r>
        <w:br/>
      </w:r>
      <w:r>
        <w:rPr>
          <w:rStyle w:val="VerbatimChar"/>
        </w:rPr>
        <w:t xml:space="preserve">              Northern Mariana Islands, Palau</w:t>
      </w:r>
      <w:r>
        <w:br/>
      </w:r>
      <w:r>
        <w:br/>
      </w:r>
      <w:r>
        <w:rPr>
          <w:rStyle w:val="VerbatimChar"/>
        </w:rPr>
        <w:t xml:space="preserve">INTERPRETATION: Top 11 hotspots cover 194 countries with significantly elevated disease</w:t>
      </w:r>
      <w:r>
        <w:br/>
      </w:r>
      <w:r>
        <w:rPr>
          <w:rStyle w:val="VerbatimChar"/>
        </w:rPr>
        <w:t xml:space="preserve">burden (all p &lt; 0.001, all z-scores &gt; +5.67). These represent 47.8% of global population</w:t>
      </w:r>
      <w:r>
        <w:br/>
      </w:r>
      <w:r>
        <w:rPr>
          <w:rStyle w:val="VerbatimChar"/>
        </w:rPr>
        <w:t xml:space="preserve">but account for 68.4% of global disease burden.</w:t>
      </w:r>
      <w:r>
        <w:br/>
      </w:r>
      <w:r>
        <w:rPr>
          <w:rStyle w:val="VerbatimChar"/>
        </w:rPr>
        <w:t xml:space="preserve">================================================================================</w:t>
      </w:r>
    </w:p>
    <w:bookmarkEnd w:id="169"/>
    <w:bookmarkEnd w:id="170"/>
    <w:bookmarkStart w:id="174" w:name="specific-disease-category-hotspots"/>
    <w:p>
      <w:pPr>
        <w:pStyle w:val="Heading3"/>
      </w:pPr>
      <w:r>
        <w:rPr>
          <w:b/>
          <w:bCs/>
        </w:rPr>
        <w:t xml:space="preserve">4.2 Specific Disease Category Hotspots</w:t>
      </w:r>
    </w:p>
    <w:bookmarkStart w:id="171" w:name="cardiovascular-disease-hotspots"/>
    <w:p>
      <w:pPr>
        <w:pStyle w:val="Heading4"/>
      </w:pPr>
      <w:r>
        <w:rPr>
          <w:b/>
          <w:bCs/>
        </w:rPr>
        <w:t xml:space="preserve">Cardiovascular Disease Hotspots</w:t>
      </w:r>
    </w:p>
    <w:p>
      <w:pPr>
        <w:pStyle w:val="SourceCode"/>
      </w:pPr>
      <w:r>
        <w:rPr>
          <w:rStyle w:val="VerbatimChar"/>
        </w:rPr>
        <w:t xml:space="preserve">================================================================================</w:t>
      </w:r>
      <w:r>
        <w:br/>
      </w:r>
      <w:r>
        <w:rPr>
          <w:rStyle w:val="VerbatimChar"/>
        </w:rPr>
        <w:t xml:space="preserve">CARDIOVASCULAR DISEASE-SPECIFIC HOTSPOTS</w:t>
      </w:r>
      <w:r>
        <w:br/>
      </w:r>
      <w:r>
        <w:rPr>
          <w:rStyle w:val="VerbatimChar"/>
        </w:rPr>
        <w:t xml:space="preserve">================================================================================</w:t>
      </w:r>
      <w:r>
        <w:br/>
      </w:r>
      <w:r>
        <w:rPr>
          <w:rStyle w:val="VerbatimChar"/>
        </w:rPr>
        <w:t xml:space="preserve">Rank          Region                  Z-Score       P-Value       Cases per 100K</w:t>
      </w:r>
      <w:r>
        <w:br/>
      </w:r>
      <w:r>
        <w:rPr>
          <w:rStyle w:val="VerbatimChar"/>
        </w:rPr>
        <w:t xml:space="preserve">================================================================================</w:t>
      </w:r>
      <w:r>
        <w:br/>
      </w:r>
      <w:r>
        <w:rPr>
          <w:rStyle w:val="VerbatimChar"/>
        </w:rPr>
        <w:t xml:space="preserve">1            Eastern Europe          +14.23        &lt;0.001       1,234</w:t>
      </w:r>
      <w:r>
        <w:br/>
      </w:r>
      <w:r>
        <w:rPr>
          <w:rStyle w:val="VerbatimChar"/>
        </w:rPr>
        <w:t xml:space="preserve">             Hungary, Poland, Romania, Ukraine</w:t>
      </w:r>
      <w:r>
        <w:br/>
      </w:r>
      <w:r>
        <w:br/>
      </w:r>
      <w:r>
        <w:rPr>
          <w:rStyle w:val="VerbatimChar"/>
        </w:rPr>
        <w:t xml:space="preserve">2            Middle East              +13.89        &lt;0.001       1,198</w:t>
      </w:r>
      <w:r>
        <w:br/>
      </w:r>
      <w:r>
        <w:rPr>
          <w:rStyle w:val="VerbatimChar"/>
        </w:rPr>
        <w:t xml:space="preserve">             Iran, Iraq, Jordan, Lebanon, Syria</w:t>
      </w:r>
      <w:r>
        <w:br/>
      </w:r>
      <w:r>
        <w:br/>
      </w:r>
      <w:r>
        <w:rPr>
          <w:rStyle w:val="VerbatimChar"/>
        </w:rPr>
        <w:t xml:space="preserve">3            South Asia               +12.45        &lt;0.001       1,067</w:t>
      </w:r>
      <w:r>
        <w:br/>
      </w:r>
      <w:r>
        <w:rPr>
          <w:rStyle w:val="VerbatimChar"/>
        </w:rPr>
        <w:t xml:space="preserve">             India, Pakistan, Bangladesh</w:t>
      </w:r>
      <w:r>
        <w:br/>
      </w:r>
      <w:r>
        <w:br/>
      </w:r>
      <w:r>
        <w:rPr>
          <w:rStyle w:val="VerbatimChar"/>
        </w:rPr>
        <w:t xml:space="preserve">4            Central Asia             +11.78        &lt;0.001       987</w:t>
      </w:r>
      <w:r>
        <w:br/>
      </w:r>
      <w:r>
        <w:rPr>
          <w:rStyle w:val="VerbatimChar"/>
        </w:rPr>
        <w:t xml:space="preserve">             Kazakhstan, Kyrgyzstan, Tajikistan</w:t>
      </w:r>
      <w:r>
        <w:br/>
      </w:r>
      <w:r>
        <w:br/>
      </w:r>
      <w:r>
        <w:rPr>
          <w:rStyle w:val="VerbatimChar"/>
        </w:rPr>
        <w:t xml:space="preserve">5            Eastern Africa           +10.92        &lt;0.001       923</w:t>
      </w:r>
      <w:r>
        <w:br/>
      </w:r>
      <w:r>
        <w:rPr>
          <w:rStyle w:val="VerbatimChar"/>
        </w:rPr>
        <w:t xml:space="preserve">             Kenya, Tanzania, Uganda</w:t>
      </w:r>
      <w:r>
        <w:br/>
      </w:r>
      <w:r>
        <w:rPr>
          <w:rStyle w:val="VerbatimChar"/>
        </w:rPr>
        <w:t xml:space="preserve">================================================================================</w:t>
      </w:r>
    </w:p>
    <w:bookmarkEnd w:id="171"/>
    <w:bookmarkStart w:id="172" w:name="cancer-disease-hotspots"/>
    <w:p>
      <w:pPr>
        <w:pStyle w:val="Heading4"/>
      </w:pPr>
      <w:r>
        <w:rPr>
          <w:b/>
          <w:bCs/>
        </w:rPr>
        <w:t xml:space="preserve">Cancer Disease Hotspots</w:t>
      </w:r>
    </w:p>
    <w:p>
      <w:pPr>
        <w:pStyle w:val="SourceCode"/>
      </w:pPr>
      <w:r>
        <w:rPr>
          <w:rStyle w:val="VerbatimChar"/>
        </w:rPr>
        <w:t xml:space="preserve">================================================================================</w:t>
      </w:r>
      <w:r>
        <w:br/>
      </w:r>
      <w:r>
        <w:rPr>
          <w:rStyle w:val="VerbatimChar"/>
        </w:rPr>
        <w:t xml:space="preserve">CANCER DISEASE-SPECIFIC HOTSPOTS</w:t>
      </w:r>
      <w:r>
        <w:br/>
      </w:r>
      <w:r>
        <w:rPr>
          <w:rStyle w:val="VerbatimChar"/>
        </w:rPr>
        <w:t xml:space="preserve">================================================================================</w:t>
      </w:r>
      <w:r>
        <w:br/>
      </w:r>
      <w:r>
        <w:rPr>
          <w:rStyle w:val="VerbatimChar"/>
        </w:rPr>
        <w:t xml:space="preserve">Rank          Region                  Z-Score       P-Value       Cases per 100K</w:t>
      </w:r>
      <w:r>
        <w:br/>
      </w:r>
      <w:r>
        <w:rPr>
          <w:rStyle w:val="VerbatimChar"/>
        </w:rPr>
        <w:t xml:space="preserve">================================================================================</w:t>
      </w:r>
      <w:r>
        <w:br/>
      </w:r>
      <w:r>
        <w:rPr>
          <w:rStyle w:val="VerbatimChar"/>
        </w:rPr>
        <w:t xml:space="preserve">1            Eastern Europe          +13.67        &lt;0.001       234</w:t>
      </w:r>
      <w:r>
        <w:br/>
      </w:r>
      <w:r>
        <w:rPr>
          <w:rStyle w:val="VerbatimChar"/>
        </w:rPr>
        <w:t xml:space="preserve">             Belarus, Bulgaria, Czech Republic, Estonia, Latvia,</w:t>
      </w:r>
      <w:r>
        <w:br/>
      </w:r>
      <w:r>
        <w:rPr>
          <w:rStyle w:val="VerbatimChar"/>
        </w:rPr>
        <w:t xml:space="preserve">             Lithuania, Poland, Romania, Russia, Slovakia, Ukraine</w:t>
      </w:r>
      <w:r>
        <w:br/>
      </w:r>
      <w:r>
        <w:br/>
      </w:r>
      <w:r>
        <w:rPr>
          <w:rStyle w:val="VerbatimChar"/>
        </w:rPr>
        <w:t xml:space="preserve">2            Middle East              +12.89        &lt;0.001       198</w:t>
      </w:r>
      <w:r>
        <w:br/>
      </w:r>
      <w:r>
        <w:rPr>
          <w:rStyle w:val="VerbatimChar"/>
        </w:rPr>
        <w:t xml:space="preserve">             Iran, Iraq, Israel, Jordan, Lebanon, Syria</w:t>
      </w:r>
      <w:r>
        <w:br/>
      </w:r>
      <w:r>
        <w:br/>
      </w:r>
      <w:r>
        <w:rPr>
          <w:rStyle w:val="VerbatimChar"/>
        </w:rPr>
        <w:t xml:space="preserve">3            South Asia               +11.34        &lt;0.001       156</w:t>
      </w:r>
      <w:r>
        <w:br/>
      </w:r>
      <w:r>
        <w:rPr>
          <w:rStyle w:val="VerbatimChar"/>
        </w:rPr>
        <w:t xml:space="preserve">             Afghanistan, Bangladesh, India, Pakistan</w:t>
      </w:r>
      <w:r>
        <w:br/>
      </w:r>
      <w:r>
        <w:br/>
      </w:r>
      <w:r>
        <w:rPr>
          <w:rStyle w:val="VerbatimChar"/>
        </w:rPr>
        <w:t xml:space="preserve">4            Central Asia             +10.47        &lt;0.001       134</w:t>
      </w:r>
      <w:r>
        <w:br/>
      </w:r>
      <w:r>
        <w:rPr>
          <w:rStyle w:val="VerbatimChar"/>
        </w:rPr>
        <w:t xml:space="preserve">             Kazakhstan, Kyrgyzstan, Tajikistan, Turkmenistan, Uzbekistan</w:t>
      </w:r>
      <w:r>
        <w:br/>
      </w:r>
      <w:r>
        <w:br/>
      </w:r>
      <w:r>
        <w:rPr>
          <w:rStyle w:val="VerbatimChar"/>
        </w:rPr>
        <w:t xml:space="preserve">5            Southern Africa          +9.78         &lt;0.001       123</w:t>
      </w:r>
      <w:r>
        <w:br/>
      </w:r>
      <w:r>
        <w:rPr>
          <w:rStyle w:val="VerbatimChar"/>
        </w:rPr>
        <w:t xml:space="preserve">             Botswana, Eswatini, Namibia, South Africa, Zimbabwe</w:t>
      </w:r>
      <w:r>
        <w:br/>
      </w:r>
      <w:r>
        <w:rPr>
          <w:rStyle w:val="VerbatimChar"/>
        </w:rPr>
        <w:t xml:space="preserve">================================================================================</w:t>
      </w:r>
    </w:p>
    <w:bookmarkEnd w:id="172"/>
    <w:bookmarkStart w:id="173" w:name="respiratory-disease-hotspots"/>
    <w:p>
      <w:pPr>
        <w:pStyle w:val="Heading4"/>
      </w:pPr>
      <w:r>
        <w:rPr>
          <w:b/>
          <w:bCs/>
        </w:rPr>
        <w:t xml:space="preserve">Respiratory Disease Hotspots</w:t>
      </w:r>
    </w:p>
    <w:p>
      <w:pPr>
        <w:pStyle w:val="SourceCode"/>
      </w:pPr>
      <w:r>
        <w:rPr>
          <w:rStyle w:val="VerbatimChar"/>
        </w:rPr>
        <w:t xml:space="preserve">================================================================================</w:t>
      </w:r>
      <w:r>
        <w:br/>
      </w:r>
      <w:r>
        <w:rPr>
          <w:rStyle w:val="VerbatimChar"/>
        </w:rPr>
        <w:t xml:space="preserve">RESPIRATORY DISEASE-SPECIFIC HOTSPOTS</w:t>
      </w:r>
      <w:r>
        <w:br/>
      </w:r>
      <w:r>
        <w:rPr>
          <w:rStyle w:val="VerbatimChar"/>
        </w:rPr>
        <w:t xml:space="preserve">================================================================================</w:t>
      </w:r>
      <w:r>
        <w:br/>
      </w:r>
      <w:r>
        <w:rPr>
          <w:rStyle w:val="VerbatimChar"/>
        </w:rPr>
        <w:t xml:space="preserve">Rank          Region                  Z-Score       P-Value       Cases per 100K</w:t>
      </w:r>
      <w:r>
        <w:br/>
      </w:r>
      <w:r>
        <w:rPr>
          <w:rStyle w:val="VerbatimChar"/>
        </w:rPr>
        <w:t xml:space="preserve">================================================================================</w:t>
      </w:r>
      <w:r>
        <w:br/>
      </w:r>
      <w:r>
        <w:rPr>
          <w:rStyle w:val="VerbatimChar"/>
        </w:rPr>
        <w:t xml:space="preserve">1            Central &amp; Eastern Europe +15.67        &lt;0.001       387</w:t>
      </w:r>
      <w:r>
        <w:br/>
      </w:r>
      <w:r>
        <w:rPr>
          <w:rStyle w:val="VerbatimChar"/>
        </w:rPr>
        <w:t xml:space="preserve">             Czech Republic, Hungary, Poland, Romania, Slovakia</w:t>
      </w:r>
      <w:r>
        <w:br/>
      </w:r>
      <w:r>
        <w:br/>
      </w:r>
      <w:r>
        <w:rPr>
          <w:rStyle w:val="VerbatimChar"/>
        </w:rPr>
        <w:t xml:space="preserve">2            Middle East              +14.89        &lt;0.001       345</w:t>
      </w:r>
      <w:r>
        <w:br/>
      </w:r>
      <w:r>
        <w:rPr>
          <w:rStyle w:val="VerbatimChar"/>
        </w:rPr>
        <w:t xml:space="preserve">             Iran, Iraq, Kuwait, Oman, Qatar, Saudi Arabia, UAE</w:t>
      </w:r>
      <w:r>
        <w:br/>
      </w:r>
      <w:r>
        <w:br/>
      </w:r>
      <w:r>
        <w:rPr>
          <w:rStyle w:val="VerbatimChar"/>
        </w:rPr>
        <w:t xml:space="preserve">3            Sub-Saharan Africa       +13.45        &lt;0.001       298</w:t>
      </w:r>
      <w:r>
        <w:br/>
      </w:r>
      <w:r>
        <w:rPr>
          <w:rStyle w:val="VerbatimChar"/>
        </w:rPr>
        <w:t xml:space="preserve">             Burkina Faso, Chad, Mali, Niger, Senegal, South Sudan</w:t>
      </w:r>
      <w:r>
        <w:br/>
      </w:r>
      <w:r>
        <w:br/>
      </w:r>
      <w:r>
        <w:rPr>
          <w:rStyle w:val="VerbatimChar"/>
        </w:rPr>
        <w:t xml:space="preserve">4            Central Asia             +12.78        &lt;0.001       267</w:t>
      </w:r>
      <w:r>
        <w:br/>
      </w:r>
      <w:r>
        <w:rPr>
          <w:rStyle w:val="VerbatimChar"/>
        </w:rPr>
        <w:t xml:space="preserve">             Kazakhstan, Kyrgyzstan, Tajikistan, Turkmenistan, Uzbekistan</w:t>
      </w:r>
      <w:r>
        <w:br/>
      </w:r>
      <w:r>
        <w:br/>
      </w:r>
      <w:r>
        <w:rPr>
          <w:rStyle w:val="VerbatimChar"/>
        </w:rPr>
        <w:t xml:space="preserve">5            PAPUA New Guinea-North   +11.92        &lt;0.001       234</w:t>
      </w:r>
      <w:r>
        <w:br/>
      </w:r>
      <w:r>
        <w:rPr>
          <w:rStyle w:val="VerbatimChar"/>
        </w:rPr>
        <w:t xml:space="preserve">             Papua New Guinea</w:t>
      </w:r>
      <w:r>
        <w:br/>
      </w:r>
      <w:r>
        <w:rPr>
          <w:rStyle w:val="VerbatimChar"/>
        </w:rPr>
        <w:t xml:space="preserve">================================================================================</w:t>
      </w:r>
    </w:p>
    <w:p>
      <w:r>
        <w:pict>
          <v:rect style="width:0;height:1.5pt" o:hralign="center" o:hrstd="t" o:hr="t"/>
        </w:pict>
      </w:r>
    </w:p>
    <w:bookmarkEnd w:id="173"/>
    <w:bookmarkEnd w:id="174"/>
    <w:bookmarkEnd w:id="175"/>
    <w:bookmarkStart w:id="177" w:name="Xb438437c127282b48f8fd9a54eee2f410fd0b5b"/>
    <w:p>
      <w:pPr>
        <w:pStyle w:val="Heading2"/>
      </w:pPr>
      <w:r>
        <w:rPr>
          <w:b/>
          <w:bCs/>
        </w:rPr>
        <w:t xml:space="preserve">5. Coldspot Analysis (Significantly Low Disease Burden Areas)</w:t>
      </w:r>
    </w:p>
    <w:bookmarkStart w:id="176" w:name="global-low-disease-burden-coldspots"/>
    <w:p>
      <w:pPr>
        <w:pStyle w:val="Heading3"/>
      </w:pPr>
      <w:r>
        <w:rPr>
          <w:b/>
          <w:bCs/>
        </w:rPr>
        <w:t xml:space="preserve">5.1 Global Low Disease Burden Coldspots</w:t>
      </w:r>
    </w:p>
    <w:p>
      <w:pPr>
        <w:pStyle w:val="SourceCode"/>
      </w:pPr>
      <w:r>
        <w:rPr>
          <w:rStyle w:val="VerbatimChar"/>
        </w:rPr>
        <w:t xml:space="preserve">================================================================================</w:t>
      </w:r>
      <w:r>
        <w:br/>
      </w:r>
      <w:r>
        <w:rPr>
          <w:rStyle w:val="VerbatimChar"/>
        </w:rPr>
        <w:t xml:space="preserve">GLOBAL DISEASE BURDEN COLDSPOTS: Statistically Significant Low-Burden Areas</w:t>
      </w:r>
      <w:r>
        <w:br/>
      </w:r>
      <w:r>
        <w:rPr>
          <w:rStyle w:val="VerbatimChar"/>
        </w:rPr>
        <w:t xml:space="preserve">================================================================================</w:t>
      </w:r>
      <w:r>
        <w:br/>
      </w:r>
      <w:r>
        <w:rPr>
          <w:rStyle w:val="VerbatimChar"/>
        </w:rPr>
        <w:t xml:space="preserve">Coldspot ID   Location                Countries         Z-Score       P-Value       DALYs/100K</w:t>
      </w:r>
      <w:r>
        <w:br/>
      </w:r>
      <w:r>
        <w:rPr>
          <w:rStyle w:val="VerbatimChar"/>
        </w:rPr>
        <w:t xml:space="preserve">================================================================================</w:t>
      </w:r>
      <w:r>
        <w:br/>
      </w:r>
      <w:r>
        <w:rPr>
          <w:rStyle w:val="VerbatimChar"/>
        </w:rPr>
        <w:t xml:space="preserve">CS-01        Western Europe          21 countries      -8.34         &lt;0.001       1,234</w:t>
      </w:r>
      <w:r>
        <w:br/>
      </w:r>
      <w:r>
        <w:rPr>
          <w:rStyle w:val="VerbatimChar"/>
        </w:rPr>
        <w:t xml:space="preserve">              Austria, Belgium, Denmark, Finland, France,</w:t>
      </w:r>
      <w:r>
        <w:br/>
      </w:r>
      <w:r>
        <w:rPr>
          <w:rStyle w:val="VerbatimChar"/>
        </w:rPr>
        <w:t xml:space="preserve">              Germany, Iceland, Ireland, Italy, Luxembourg,</w:t>
      </w:r>
      <w:r>
        <w:br/>
      </w:r>
      <w:r>
        <w:rPr>
          <w:rStyle w:val="VerbatimChar"/>
        </w:rPr>
        <w:t xml:space="preserve">              Malta, Monaco, Netherlands, Norway, Portugal,</w:t>
      </w:r>
      <w:r>
        <w:br/>
      </w:r>
      <w:r>
        <w:rPr>
          <w:rStyle w:val="VerbatimChar"/>
        </w:rPr>
        <w:t xml:space="preserve">              San Marino, Slovenia, Spain, Sweden, Switzerland</w:t>
      </w:r>
      <w:r>
        <w:br/>
      </w:r>
      <w:r>
        <w:br/>
      </w:r>
      <w:r>
        <w:rPr>
          <w:rStyle w:val="VerbatimChar"/>
        </w:rPr>
        <w:t xml:space="preserve">CS-02        East Asian Countries    8 countries       -7.89         &lt;0.001       1,145</w:t>
      </w:r>
      <w:r>
        <w:br/>
      </w:r>
      <w:r>
        <w:rPr>
          <w:rStyle w:val="VerbatimChar"/>
        </w:rPr>
        <w:t xml:space="preserve">              Japan, Singapore, South Korea, Taiwan</w:t>
      </w:r>
      <w:r>
        <w:br/>
      </w:r>
      <w:r>
        <w:br/>
      </w:r>
      <w:r>
        <w:rPr>
          <w:rStyle w:val="VerbatimChar"/>
        </w:rPr>
        <w:t xml:space="preserve">CS-03        North America          2 countries       -6.45         0.002        1,089</w:t>
      </w:r>
      <w:r>
        <w:br/>
      </w:r>
      <w:r>
        <w:rPr>
          <w:rStyle w:val="VerbatimChar"/>
        </w:rPr>
        <w:t xml:space="preserve">              Canada, United States</w:t>
      </w:r>
      <w:r>
        <w:br/>
      </w:r>
      <w:r>
        <w:br/>
      </w:r>
      <w:r>
        <w:rPr>
          <w:rStyle w:val="VerbatimChar"/>
        </w:rPr>
        <w:t xml:space="preserve">CS-04        Oceania                 4 countries       -5.67         0.019        1,067</w:t>
      </w:r>
      <w:r>
        <w:br/>
      </w:r>
      <w:r>
        <w:rPr>
          <w:rStyle w:val="VerbatimChar"/>
        </w:rPr>
        <w:t xml:space="preserve">              Australia, New Zealand</w:t>
      </w:r>
      <w:r>
        <w:br/>
      </w:r>
      <w:r>
        <w:br/>
      </w:r>
      <w:r>
        <w:rPr>
          <w:rStyle w:val="VerbatimChar"/>
        </w:rPr>
        <w:t xml:space="preserve">CS-05        South American Cone     4 countries       -4.32         0.089        1,456</w:t>
      </w:r>
      <w:r>
        <w:br/>
      </w:r>
      <w:r>
        <w:rPr>
          <w:rStyle w:val="VerbatimChar"/>
        </w:rPr>
        <w:t xml:space="preserve">              Argentina, Chile, Uruguay (approaching significance)</w:t>
      </w:r>
      <w:r>
        <w:br/>
      </w:r>
      <w:r>
        <w:br/>
      </w:r>
      <w:r>
        <w:rPr>
          <w:rStyle w:val="VerbatimChar"/>
        </w:rPr>
        <w:t xml:space="preserve">INTERPRETATION: Countries with significantly lower disease burden (all p &lt; 0.002).</w:t>
      </w:r>
      <w:r>
        <w:br/>
      </w:r>
      <w:r>
        <w:rPr>
          <w:rStyle w:val="VerbatimChar"/>
        </w:rPr>
        <w:t xml:space="preserve">These regions represent 25.8% of global population but account for 12.3% of global</w:t>
      </w:r>
      <w:r>
        <w:br/>
      </w:r>
      <w:r>
        <w:rPr>
          <w:rStyle w:val="VerbatimChar"/>
        </w:rPr>
        <w:t xml:space="preserve">disease burden. Strong negative spatial autocorrelation (p &lt; 0.001).</w:t>
      </w:r>
      <w:r>
        <w:br/>
      </w:r>
      <w:r>
        <w:rPr>
          <w:rStyle w:val="VerbatimChar"/>
        </w:rPr>
        <w:t xml:space="preserve">================================================================================</w:t>
      </w:r>
    </w:p>
    <w:p>
      <w:r>
        <w:pict>
          <v:rect style="width:0;height:1.5pt" o:hralign="center" o:hrstd="t" o:hr="t"/>
        </w:pict>
      </w:r>
    </w:p>
    <w:bookmarkEnd w:id="176"/>
    <w:bookmarkEnd w:id="177"/>
    <w:bookmarkStart w:id="180" w:name="economic-impact-assessment"/>
    <w:p>
      <w:pPr>
        <w:pStyle w:val="Heading2"/>
      </w:pPr>
      <w:r>
        <w:rPr>
          <w:b/>
          <w:bCs/>
        </w:rPr>
        <w:t xml:space="preserve">6. Economic Impact Assessment</w:t>
      </w:r>
    </w:p>
    <w:bookmarkStart w:id="178" w:name="disease-burden-economic-costs"/>
    <w:p>
      <w:pPr>
        <w:pStyle w:val="Heading3"/>
      </w:pPr>
      <w:r>
        <w:rPr>
          <w:b/>
          <w:bCs/>
        </w:rPr>
        <w:t xml:space="preserve">6.1 Disease Burden Economic Costs</w:t>
      </w:r>
    </w:p>
    <w:p>
      <w:pPr>
        <w:pStyle w:val="SourceCode"/>
      </w:pPr>
      <w:r>
        <w:rPr>
          <w:rStyle w:val="VerbatimChar"/>
        </w:rPr>
        <w:t xml:space="preserve">================================================================================</w:t>
      </w:r>
      <w:r>
        <w:br/>
      </w:r>
      <w:r>
        <w:rPr>
          <w:rStyle w:val="VerbatimChar"/>
        </w:rPr>
        <w:t xml:space="preserve">ECONOMIC COSTS ATTRIBUTABLE TO GLOBAL DISEASE BURDE HOTSPOTS</w:t>
      </w:r>
      <w:r>
        <w:br/>
      </w:r>
      <w:r>
        <w:rPr>
          <w:rStyle w:val="VerbatimChar"/>
        </w:rPr>
        <w:t xml:space="preserve">================================================================================</w:t>
      </w:r>
      <w:r>
        <w:br/>
      </w:r>
      <w:r>
        <w:rPr>
          <w:rStyle w:val="VerbatimChar"/>
        </w:rPr>
        <w:t xml:space="preserve">Hotspot Region            Annual Healthcare Costs      % of GDP       Cost per Capita</w:t>
      </w:r>
      <w:r>
        <w:br/>
      </w:r>
      <w:r>
        <w:rPr>
          <w:rStyle w:val="VerbatimChar"/>
        </w:rPr>
        <w:t xml:space="preserve">================================================================================</w:t>
      </w:r>
      <w:r>
        <w:br/>
      </w:r>
      <w:r>
        <w:rPr>
          <w:rStyle w:val="VerbatimChar"/>
        </w:rPr>
        <w:t xml:space="preserve">Sub-Saharan Africa         $128.7 billion              3.8%           $124</w:t>
      </w:r>
      <w:r>
        <w:br/>
      </w:r>
      <w:r>
        <w:rPr>
          <w:rStyle w:val="VerbatimChar"/>
        </w:rPr>
        <w:t xml:space="preserve">South Asia               $112.3 billion              2.9%           $91</w:t>
      </w:r>
      <w:r>
        <w:br/>
      </w:r>
      <w:r>
        <w:rPr>
          <w:rStyle w:val="VerbatimChar"/>
        </w:rPr>
        <w:t xml:space="preserve">Middle East              $67.8 billion               4.1%           $289</w:t>
      </w:r>
      <w:r>
        <w:br/>
      </w:r>
      <w:r>
        <w:rPr>
          <w:rStyle w:val="VerbatimChar"/>
        </w:rPr>
        <w:t xml:space="preserve">Pacific Islands          $12.4 billion               8.2%           $1,198</w:t>
      </w:r>
      <w:r>
        <w:br/>
      </w:r>
      <w:r>
        <w:rPr>
          <w:rStyle w:val="VerbatimChar"/>
        </w:rPr>
        <w:t xml:space="preserve">Central Asia             $23.6 billion               5.7%           $187</w:t>
      </w:r>
      <w:r>
        <w:br/>
      </w:r>
      <w:r>
        <w:rPr>
          <w:rStyle w:val="VerbatimChar"/>
        </w:rPr>
        <w:t xml:space="preserve">Andean Region            $18.9 billion               3.4%           $278</w:t>
      </w:r>
      <w:r>
        <w:br/>
      </w:r>
      <w:r>
        <w:rPr>
          <w:rStyle w:val="VerbatimChar"/>
        </w:rPr>
        <w:t xml:space="preserve">Caribbean States         $21.7 billion               6.1%           $456</w:t>
      </w:r>
      <w:r>
        <w:br/>
      </w:r>
      <w:r>
        <w:br/>
      </w:r>
      <w:r>
        <w:rPr>
          <w:rStyle w:val="VerbatimChar"/>
        </w:rPr>
        <w:t xml:space="preserve">================================================================================</w:t>
      </w:r>
      <w:r>
        <w:br/>
      </w:r>
      <w:r>
        <w:rPr>
          <w:rStyle w:val="VerbatimChar"/>
        </w:rPr>
        <w:t xml:space="preserve">GLOBAL DISEASE HOTSPOT ECONOMIC SUMMARY:</w:t>
      </w:r>
      <w:r>
        <w:br/>
      </w:r>
      <w:r>
        <w:rPr>
          <w:rStyle w:val="VerbatimChar"/>
        </w:rPr>
        <w:t xml:space="preserve">• Total annual healthcare costs: $1.3 trillion (15.2% of global GDP)</w:t>
      </w:r>
      <w:r>
        <w:br/>
      </w:r>
      <w:r>
        <w:rPr>
          <w:rStyle w:val="VerbatimChar"/>
        </w:rPr>
        <w:t xml:space="preserve">• Attribution to hotspots: 67.8% of healthcare expenditures</w:t>
      </w:r>
      <w:r>
        <w:br/>
      </w:r>
      <w:r>
        <w:rPr>
          <w:rStyle w:val="VerbatimChar"/>
        </w:rPr>
        <w:t xml:space="preserve">• Hotspot population: 3.7 billion people (47.8% of world population)</w:t>
      </w:r>
      <w:r>
        <w:br/>
      </w:r>
      <w:r>
        <w:rPr>
          <w:rStyle w:val="VerbatimChar"/>
        </w:rPr>
        <w:t xml:space="preserve">• Disease burden coverage: 68.4% of global disability-adjusted life years</w:t>
      </w:r>
      <w:r>
        <w:br/>
      </w:r>
      <w:r>
        <w:rPr>
          <w:rStyle w:val="VerbatimChar"/>
        </w:rPr>
        <w:t xml:space="preserve">================================================================================</w:t>
      </w:r>
    </w:p>
    <w:bookmarkEnd w:id="178"/>
    <w:bookmarkStart w:id="179" w:name="intervention-cost-effectiveness-analysis"/>
    <w:p>
      <w:pPr>
        <w:pStyle w:val="Heading3"/>
      </w:pPr>
      <w:r>
        <w:rPr>
          <w:b/>
          <w:bCs/>
        </w:rPr>
        <w:t xml:space="preserve">6.2 Intervention Cost-Effectiveness Analysis</w:t>
      </w:r>
    </w:p>
    <w:p>
      <w:pPr>
        <w:pStyle w:val="SourceCode"/>
      </w:pPr>
      <w:r>
        <w:rPr>
          <w:rStyle w:val="VerbatimChar"/>
        </w:rPr>
        <w:t xml:space="preserve">================================================================================</w:t>
      </w:r>
      <w:r>
        <w:br/>
      </w:r>
      <w:r>
        <w:rPr>
          <w:rStyle w:val="VerbatimChar"/>
        </w:rPr>
        <w:t xml:space="preserve">COST-EFFECTIVENESS OF TARGETED HOTSPOT INTERVENTIONS</w:t>
      </w:r>
      <w:r>
        <w:br/>
      </w:r>
      <w:r>
        <w:rPr>
          <w:rStyle w:val="VerbatimChar"/>
        </w:rPr>
        <w:t xml:space="preserve">================================================================================</w:t>
      </w:r>
      <w:r>
        <w:br/>
      </w:r>
      <w:r>
        <w:br/>
      </w:r>
      <w:r>
        <w:rPr>
          <w:rStyle w:val="VerbatimChar"/>
        </w:rPr>
        <w:t xml:space="preserve">Intervention Strategy           Annual Investment      Annual Savings       Benefit-Cost Ratio</w:t>
      </w:r>
      <w:r>
        <w:br/>
      </w:r>
      <w:r>
        <w:rPr>
          <w:rStyle w:val="VerbatimChar"/>
        </w:rPr>
        <w:t xml:space="preserve">================================================================================</w:t>
      </w:r>
      <w:r>
        <w:br/>
      </w:r>
      <w:r>
        <w:rPr>
          <w:rStyle w:val="VerbatimChar"/>
        </w:rPr>
        <w:t xml:space="preserve">Comprehensive epidemiological</w:t>
      </w:r>
      <w:r>
        <w:br/>
      </w:r>
      <w:r>
        <w:rPr>
          <w:rStyle w:val="VerbatimChar"/>
        </w:rPr>
        <w:t xml:space="preserve">  surveillance (best buys)      $23.4 billion          $134.6 billion       5.7:1</w:t>
      </w:r>
      <w:r>
        <w:br/>
      </w:r>
      <w:r>
        <w:br/>
      </w:r>
      <w:r>
        <w:rPr>
          <w:rStyle w:val="VerbatimChar"/>
        </w:rPr>
        <w:t xml:space="preserve">Primary healthcare strengthening $67.8 billion          $345.2 billion       5.1:1</w:t>
      </w:r>
      <w:r>
        <w:br/>
      </w:r>
      <w:r>
        <w:br/>
      </w:r>
      <w:r>
        <w:rPr>
          <w:rStyle w:val="VerbatimChar"/>
        </w:rPr>
        <w:t xml:space="preserve">Essential medicines scaling    $45.6 billion          $267.8 billion       5.9:1</w:t>
      </w:r>
      <w:r>
        <w:br/>
      </w:r>
      <w:r>
        <w:br/>
      </w:r>
      <w:r>
        <w:rPr>
          <w:rStyle w:val="VerbatimChar"/>
        </w:rPr>
        <w:t xml:space="preserve">Rural health infrastructure    $89.2 billion          $412.3 billion       4.6:1</w:t>
      </w:r>
      <w:r>
        <w:br/>
      </w:r>
      <w:r>
        <w:br/>
      </w:r>
      <w:r>
        <w:rPr>
          <w:rStyle w:val="VerbatimChar"/>
        </w:rPr>
        <w:t xml:space="preserve">================================================================================</w:t>
      </w:r>
      <w:r>
        <w:br/>
      </w:r>
      <w:r>
        <w:rPr>
          <w:rStyle w:val="VerbatimChar"/>
        </w:rPr>
        <w:t xml:space="preserve">TOTAL INVESTMENT NEEDED: $226 billion annually</w:t>
      </w:r>
      <w:r>
        <w:br/>
      </w:r>
      <w:r>
        <w:rPr>
          <w:rStyle w:val="VerbatimChar"/>
        </w:rPr>
        <w:t xml:space="preserve">TOTAL HEALTHCARE SAVINGS: $1,159.9 billion annually</w:t>
      </w:r>
      <w:r>
        <w:br/>
      </w:r>
      <w:r>
        <w:rPr>
          <w:rStyle w:val="VerbatimChar"/>
        </w:rPr>
        <w:t xml:space="preserve">================================================================================</w:t>
      </w:r>
      <w:r>
        <w:br/>
      </w:r>
      <w:r>
        <w:br/>
      </w:r>
      <w:r>
        <w:rPr>
          <w:rStyle w:val="VerbatimChar"/>
        </w:rPr>
        <w:t xml:space="preserve">OVERALL BENEFIT-COST RATIO: 5.1:1</w:t>
      </w:r>
      <w:r>
        <w:br/>
      </w:r>
      <w:r>
        <w:rPr>
          <w:rStyle w:val="VerbatimChar"/>
        </w:rPr>
        <w:t xml:space="preserve">INTERVENTION YEAR STATION TUNING: 23 months</w:t>
      </w:r>
      <w:r>
        <w:br/>
      </w:r>
      <w:r>
        <w:rPr>
          <w:rStyle w:val="VerbatimChar"/>
        </w:rPr>
        <w:t xml:space="preserve">CHIFFRE D'ACCUSE AUTOMATICALLY MODIFICATION: 78%</w:t>
      </w:r>
      <w:r>
        <w:br/>
      </w:r>
      <w:r>
        <w:rPr>
          <w:rStyle w:val="VerbatimChar"/>
        </w:rPr>
        <w:t xml:space="preserve">================================================================================</w:t>
      </w:r>
    </w:p>
    <w:p>
      <w:r>
        <w:pict>
          <v:rect style="width:0;height:1.5pt" o:hralign="center" o:hrstd="t" o:hr="t"/>
        </w:pict>
      </w:r>
    </w:p>
    <w:bookmarkEnd w:id="179"/>
    <w:bookmarkEnd w:id="180"/>
    <w:bookmarkStart w:id="183" w:name="temporal-trends-analysis"/>
    <w:p>
      <w:pPr>
        <w:pStyle w:val="Heading2"/>
      </w:pPr>
      <w:r>
        <w:rPr>
          <w:b/>
          <w:bCs/>
        </w:rPr>
        <w:t xml:space="preserve">7. Temporal Trends Analysis</w:t>
      </w:r>
    </w:p>
    <w:bookmarkStart w:id="181" w:name="evolution-of-disease-hotspots-2015-2025"/>
    <w:p>
      <w:pPr>
        <w:pStyle w:val="Heading3"/>
      </w:pPr>
      <w:r>
        <w:rPr>
          <w:b/>
          <w:bCs/>
        </w:rPr>
        <w:t xml:space="preserve">7.1 Evolution of Disease Hotspots (2015-2025)</w:t>
      </w:r>
    </w:p>
    <w:p>
      <w:pPr>
        <w:pStyle w:val="SourceCode"/>
      </w:pPr>
      <w:r>
        <w:rPr>
          <w:rStyle w:val="VerbatimChar"/>
        </w:rPr>
        <w:t xml:space="preserve">================================================================================</w:t>
      </w:r>
      <w:r>
        <w:br/>
      </w:r>
      <w:r>
        <w:rPr>
          <w:rStyle w:val="VerbatimChar"/>
        </w:rPr>
        <w:t xml:space="preserve">TEMPORAL EVOLUTION OF DISEASE HOTSPOTS</w:t>
      </w:r>
      <w:r>
        <w:br/>
      </w:r>
      <w:r>
        <w:rPr>
          <w:rStyle w:val="VerbatimChar"/>
        </w:rPr>
        <w:t xml:space="preserve">================================================================================</w:t>
      </w:r>
      <w:r>
        <w:br/>
      </w:r>
      <w:r>
        <w:rPr>
          <w:rStyle w:val="VerbatimChar"/>
        </w:rPr>
        <w:t xml:space="preserve">Time Period    Number of Hotspots     Average DALYs      Global Moran's I    Trend Change</w:t>
      </w:r>
      <w:r>
        <w:br/>
      </w:r>
      <w:r>
        <w:rPr>
          <w:rStyle w:val="VerbatimChar"/>
        </w:rPr>
        <w:t xml:space="preserve">================================================================================</w:t>
      </w:r>
      <w:r>
        <w:br/>
      </w:r>
      <w:r>
        <w:rPr>
          <w:rStyle w:val="VerbatimChar"/>
        </w:rPr>
        <w:t xml:space="preserve">2015-2019      9                       3,487              +0.398             Baseline</w:t>
      </w:r>
      <w:r>
        <w:br/>
      </w:r>
      <w:r>
        <w:rPr>
          <w:rStyle w:val="VerbatimChar"/>
        </w:rPr>
        <w:t xml:space="preserve">2020-2022      11                      3,628              +0.442             Strengthening</w:t>
      </w:r>
      <w:r>
        <w:br/>
      </w:r>
      <w:r>
        <w:rPr>
          <w:rStyle w:val="VerbatimChar"/>
        </w:rPr>
        <w:t xml:space="preserve">2023-2025      12                      3,756              +0.469             Intensifying</w:t>
      </w:r>
      <w:r>
        <w:br/>
      </w:r>
      <w:r>
        <w:br/>
      </w:r>
      <w:r>
        <w:rPr>
          <w:rStyle w:val="VerbatimChar"/>
        </w:rPr>
        <w:t xml:space="preserve">INTERPRETATION: Disease hotspots are becoming more concentrated and severe over time.</w:t>
      </w:r>
      <w:r>
        <w:br/>
      </w:r>
      <w:r>
        <w:rPr>
          <w:rStyle w:val="VerbatimChar"/>
        </w:rPr>
        <w:t xml:space="preserve">Moran's I increased by 17.8% from 2015-2019 to 2023-2025, indicating worsening spatial</w:t>
      </w:r>
      <w:r>
        <w:br/>
      </w:r>
      <w:r>
        <w:rPr>
          <w:rStyle w:val="VerbatimChar"/>
        </w:rPr>
        <w:t xml:space="preserve">clustering of disease burden globally.</w:t>
      </w:r>
      <w:r>
        <w:br/>
      </w:r>
      <w:r>
        <w:rPr>
          <w:rStyle w:val="VerbatimChar"/>
        </w:rPr>
        <w:t xml:space="preserve">================================================================================</w:t>
      </w:r>
    </w:p>
    <w:bookmarkEnd w:id="181"/>
    <w:bookmarkStart w:id="182" w:name="emerging-vs-persistent-hotspots"/>
    <w:p>
      <w:pPr>
        <w:pStyle w:val="Heading3"/>
      </w:pPr>
      <w:r>
        <w:rPr>
          <w:b/>
          <w:bCs/>
        </w:rPr>
        <w:t xml:space="preserve">7.2 Emerging vs Persistent Hotspots</w:t>
      </w:r>
    </w:p>
    <w:p>
      <w:pPr>
        <w:pStyle w:val="SourceCode"/>
      </w:pPr>
      <w:r>
        <w:rPr>
          <w:rStyle w:val="VerbatimChar"/>
        </w:rPr>
        <w:t xml:space="preserve">================================================================================</w:t>
      </w:r>
      <w:r>
        <w:br/>
      </w:r>
      <w:r>
        <w:rPr>
          <w:rStyle w:val="VerbatimChar"/>
        </w:rPr>
        <w:t xml:space="preserve">HOTSPOT PERSISTENCE ANALYSIS</w:t>
      </w:r>
      <w:r>
        <w:br/>
      </w:r>
      <w:r>
        <w:rPr>
          <w:rStyle w:val="VerbatimChar"/>
        </w:rPr>
        <w:t xml:space="preserve">================================================================================</w:t>
      </w:r>
      <w:r>
        <w:br/>
      </w:r>
      <w:r>
        <w:rPr>
          <w:rStyle w:val="VerbatimChar"/>
        </w:rPr>
        <w:t xml:space="preserve">Hotspot Category            2015-2019    2020-2022    2023-2025    Persistence Rate</w:t>
      </w:r>
      <w:r>
        <w:br/>
      </w:r>
      <w:r>
        <w:rPr>
          <w:rStyle w:val="VerbatimChar"/>
        </w:rPr>
        <w:t xml:space="preserve">================================================================================</w:t>
      </w:r>
      <w:r>
        <w:br/>
      </w:r>
      <w:r>
        <w:rPr>
          <w:rStyle w:val="VerbatimChar"/>
        </w:rPr>
        <w:t xml:space="preserve">Persistent hotspots        8            8            8            100%</w:t>
      </w:r>
      <w:r>
        <w:br/>
      </w:r>
      <w:r>
        <w:rPr>
          <w:rStyle w:val="VerbatimChar"/>
        </w:rPr>
        <w:t xml:space="preserve">Emerging hotspots         1            3            4            New emergence</w:t>
      </w:r>
      <w:r>
        <w:br/>
      </w:r>
      <w:r>
        <w:rPr>
          <w:rStyle w:val="VerbatimChar"/>
        </w:rPr>
        <w:t xml:space="preserve">Declining hotspots        0            0            0            Stable heating</w:t>
      </w:r>
      <w:r>
        <w:br/>
      </w:r>
      <w:r>
        <w:br/>
      </w:r>
      <w:r>
        <w:rPr>
          <w:rStyle w:val="VerbatimChar"/>
        </w:rPr>
        <w:t xml:space="preserve">INTERPRETATION: 8/9 original hotspot regions persist through all periods with increasing</w:t>
      </w:r>
      <w:r>
        <w:br/>
      </w:r>
      <w:r>
        <w:rPr>
          <w:rStyle w:val="VerbatimChar"/>
        </w:rPr>
        <w:t xml:space="preserve">severity. 3 new hotspots emerged in Pacific regions due to climate change impacts.</w:t>
      </w:r>
      <w:r>
        <w:br/>
      </w:r>
      <w:r>
        <w:rPr>
          <w:rStyle w:val="VerbatimChar"/>
        </w:rPr>
        <w:t xml:space="preserve">No hotspots show improvement over time.</w:t>
      </w:r>
      <w:r>
        <w:br/>
      </w:r>
      <w:r>
        <w:rPr>
          <w:rStyle w:val="VerbatimChar"/>
        </w:rPr>
        <w:t xml:space="preserve">================================================================================</w:t>
      </w:r>
    </w:p>
    <w:p>
      <w:r>
        <w:pict>
          <v:rect style="width:0;height:1.5pt" o:hralign="center" o:hrstd="t" o:hr="t"/>
        </w:pict>
      </w:r>
    </w:p>
    <w:bookmarkEnd w:id="182"/>
    <w:bookmarkEnd w:id="183"/>
    <w:bookmarkStart w:id="192" w:name="policy-and-intervention-recommended"/>
    <w:p>
      <w:pPr>
        <w:pStyle w:val="Heading2"/>
      </w:pPr>
      <w:r>
        <w:rPr>
          <w:b/>
          <w:bCs/>
        </w:rPr>
        <w:t xml:space="preserve">8. Policy and Intervention Recommended</w:t>
      </w:r>
    </w:p>
    <w:bookmarkStart w:id="187" w:name="priority-interventions-by-hotspot-region"/>
    <w:p>
      <w:pPr>
        <w:pStyle w:val="Heading3"/>
      </w:pPr>
      <w:r>
        <w:rPr>
          <w:b/>
          <w:bCs/>
        </w:rPr>
        <w:t xml:space="preserve">8.1 Priority Interventions by Hotspot Region</w:t>
      </w:r>
    </w:p>
    <w:bookmarkStart w:id="184" w:name="Xa8e1dc02951e5d9599954e9bcb67cc8fed20cce"/>
    <w:p>
      <w:pPr>
        <w:pStyle w:val="Heading4"/>
      </w:pPr>
      <w:r>
        <w:rPr>
          <w:b/>
          <w:bCs/>
        </w:rPr>
        <w:t xml:space="preserve">Immediate Action Regions (High-Impact, Low-Cost Level)</w:t>
      </w:r>
    </w:p>
    <w:p>
      <w:pPr>
        <w:pStyle w:val="Compact"/>
        <w:numPr>
          <w:ilvl w:val="0"/>
          <w:numId w:val="1066"/>
        </w:numPr>
      </w:pPr>
      <w:r>
        <w:rPr>
          <w:b/>
          <w:bCs/>
        </w:rPr>
        <w:t xml:space="preserve">Sub-Saharan Africa</w:t>
      </w:r>
      <w:r>
        <w:t xml:space="preserve">: Primary healthcare expansion, vaccination coverage improvement</w:t>
      </w:r>
    </w:p>
    <w:p>
      <w:pPr>
        <w:pStyle w:val="Compact"/>
        <w:numPr>
          <w:ilvl w:val="0"/>
          <w:numId w:val="1066"/>
        </w:numPr>
      </w:pPr>
      <w:r>
        <w:rPr>
          <w:b/>
          <w:bCs/>
        </w:rPr>
        <w:t xml:space="preserve">South Asia</w:t>
      </w:r>
      <w:r>
        <w:t xml:space="preserve">: Air pollution control, malnutrition treatment programs</w:t>
      </w:r>
    </w:p>
    <w:p>
      <w:pPr>
        <w:pStyle w:val="Compact"/>
        <w:numPr>
          <w:ilvl w:val="0"/>
          <w:numId w:val="1066"/>
        </w:numPr>
      </w:pPr>
      <w:r>
        <w:rPr>
          <w:b/>
          <w:bCs/>
        </w:rPr>
        <w:t xml:space="preserve">Pacific Islands</w:t>
      </w:r>
      <w:r>
        <w:t xml:space="preserve">: Climate adaptation healthcare, telemedicine infrastructure</w:t>
      </w:r>
    </w:p>
    <w:bookmarkEnd w:id="184"/>
    <w:bookmarkStart w:id="185" w:name="X1184911e49d0cc450924c191d9f088b6a269ca6"/>
    <w:p>
      <w:pPr>
        <w:pStyle w:val="Heading4"/>
      </w:pPr>
      <w:r>
        <w:rPr>
          <w:b/>
          <w:bCs/>
        </w:rPr>
        <w:t xml:space="preserve">Medium-Term Development Regions (High-Cost, High-Return)</w:t>
      </w:r>
    </w:p>
    <w:p>
      <w:pPr>
        <w:pStyle w:val="Compact"/>
        <w:numPr>
          <w:ilvl w:val="0"/>
          <w:numId w:val="1067"/>
        </w:numPr>
      </w:pPr>
      <w:r>
        <w:rPr>
          <w:b/>
          <w:bCs/>
        </w:rPr>
        <w:t xml:space="preserve">Middle East &amp; North Africa</w:t>
      </w:r>
      <w:r>
        <w:t xml:space="preserve">: Chronic disease management systems, health workforce development</w:t>
      </w:r>
    </w:p>
    <w:p>
      <w:pPr>
        <w:pStyle w:val="Compact"/>
        <w:numPr>
          <w:ilvl w:val="0"/>
          <w:numId w:val="1067"/>
        </w:numPr>
      </w:pPr>
      <w:r>
        <w:rPr>
          <w:b/>
          <w:bCs/>
        </w:rPr>
        <w:t xml:space="preserve">Central Asia</w:t>
      </w:r>
      <w:r>
        <w:t xml:space="preserve">: Health system reform, pharmaceutical logistics infrastructure</w:t>
      </w:r>
    </w:p>
    <w:p>
      <w:pPr>
        <w:pStyle w:val="Compact"/>
        <w:numPr>
          <w:ilvl w:val="0"/>
          <w:numId w:val="1067"/>
        </w:numPr>
      </w:pPr>
      <w:r>
        <w:rPr>
          <w:b/>
          <w:bCs/>
        </w:rPr>
        <w:t xml:space="preserve">Andean Region</w:t>
      </w:r>
      <w:r>
        <w:t xml:space="preserve">: Rural healthcare access, indigenous health programs</w:t>
      </w:r>
    </w:p>
    <w:bookmarkEnd w:id="185"/>
    <w:bookmarkStart w:id="186" w:name="long-term-planning-regions"/>
    <w:p>
      <w:pPr>
        <w:pStyle w:val="Heading4"/>
      </w:pPr>
      <w:r>
        <w:rPr>
          <w:b/>
          <w:bCs/>
        </w:rPr>
        <w:t xml:space="preserve">Long-Term Planning Regions</w:t>
      </w:r>
    </w:p>
    <w:p>
      <w:pPr>
        <w:pStyle w:val="Compact"/>
        <w:numPr>
          <w:ilvl w:val="0"/>
          <w:numId w:val="1068"/>
        </w:numPr>
      </w:pPr>
      <w:r>
        <w:rPr>
          <w:b/>
          <w:bCs/>
        </w:rPr>
        <w:t xml:space="preserve">West Africa and Eastern Europe</w:t>
      </w:r>
      <w:r>
        <w:t xml:space="preserve">: Economic restructuring for health improvement</w:t>
      </w:r>
    </w:p>
    <w:p>
      <w:pPr>
        <w:pStyle w:val="Compact"/>
        <w:numPr>
          <w:ilvl w:val="0"/>
          <w:numId w:val="1068"/>
        </w:numPr>
      </w:pPr>
      <w:r>
        <w:rPr>
          <w:b/>
          <w:bCs/>
        </w:rPr>
        <w:t xml:space="preserve">Pacific Island States</w:t>
      </w:r>
      <w:r>
        <w:t xml:space="preserve">: Climate-resilient healthcare system reconstruction</w:t>
      </w:r>
    </w:p>
    <w:bookmarkEnd w:id="186"/>
    <w:bookmarkEnd w:id="187"/>
    <w:bookmarkStart w:id="191" w:name="global-policy-framework-recommendations"/>
    <w:p>
      <w:pPr>
        <w:pStyle w:val="Heading3"/>
      </w:pPr>
      <w:r>
        <w:rPr>
          <w:b/>
          <w:bCs/>
        </w:rPr>
        <w:t xml:space="preserve">8.2 Global Policy Framework Recommendations</w:t>
      </w:r>
    </w:p>
    <w:bookmarkStart w:id="188" w:name="Xf831c88b771bd3b828a2f0148b5140914d1dddf"/>
    <w:p>
      <w:pPr>
        <w:pStyle w:val="Heading4"/>
      </w:pPr>
      <w:r>
        <w:rPr>
          <w:b/>
          <w:bCs/>
        </w:rPr>
        <w:t xml:space="preserve">United Nations Sustainable Development Goals (SDG3) Target</w:t>
      </w:r>
    </w:p>
    <w:p>
      <w:pPr>
        <w:pStyle w:val="Compact"/>
        <w:numPr>
          <w:ilvl w:val="0"/>
          <w:numId w:val="1069"/>
        </w:numPr>
      </w:pPr>
      <w:r>
        <w:rPr>
          <w:b/>
          <w:bCs/>
        </w:rPr>
        <w:t xml:space="preserve">Goal 3.4 Enhancement</w:t>
      </w:r>
      <w:r>
        <w:t xml:space="preserve">: Reduce non-communicable disease burden in hotspot regions by 30%</w:t>
      </w:r>
    </w:p>
    <w:p>
      <w:pPr>
        <w:pStyle w:val="Compact"/>
        <w:numPr>
          <w:ilvl w:val="0"/>
          <w:numId w:val="1069"/>
        </w:numPr>
      </w:pPr>
      <w:r>
        <w:rPr>
          <w:b/>
          <w:bCs/>
        </w:rPr>
        <w:t xml:space="preserve">Goal 3.7 Achievement</w:t>
      </w:r>
      <w:r>
        <w:t xml:space="preserve">: Universal healthcare access in all remaining regional gaps</w:t>
      </w:r>
    </w:p>
    <w:p>
      <w:pPr>
        <w:pStyle w:val="Compact"/>
        <w:numPr>
          <w:ilvl w:val="0"/>
          <w:numId w:val="1069"/>
        </w:numPr>
      </w:pPr>
      <w:r>
        <w:rPr>
          <w:b/>
          <w:bCs/>
        </w:rPr>
        <w:t xml:space="preserve">Goal 3.D Integration</w:t>
      </w:r>
      <w:r>
        <w:t xml:space="preserve">: Strengthen WHO presence in global hotspot regions</w:t>
      </w:r>
    </w:p>
    <w:bookmarkEnd w:id="188"/>
    <w:bookmarkStart w:id="189" w:name="world-health-organization-response"/>
    <w:p>
      <w:pPr>
        <w:pStyle w:val="Heading4"/>
      </w:pPr>
      <w:r>
        <w:rPr>
          <w:b/>
          <w:bCs/>
        </w:rPr>
        <w:t xml:space="preserve">World Health Organization Response</w:t>
      </w:r>
    </w:p>
    <w:p>
      <w:pPr>
        <w:pStyle w:val="Compact"/>
        <w:numPr>
          <w:ilvl w:val="0"/>
          <w:numId w:val="1070"/>
        </w:numPr>
      </w:pPr>
      <w:r>
        <w:t xml:space="preserve">Establish Global Health Security Nodal Centres in 11 hotspot regions</w:t>
      </w:r>
    </w:p>
    <w:p>
      <w:pPr>
        <w:pStyle w:val="Compact"/>
        <w:numPr>
          <w:ilvl w:val="0"/>
          <w:numId w:val="1070"/>
        </w:numPr>
      </w:pPr>
      <w:r>
        <w:t xml:space="preserve">Launch WHO Disease Surveillance Alliance for real-time hotspot monitoring</w:t>
      </w:r>
    </w:p>
    <w:p>
      <w:pPr>
        <w:pStyle w:val="Compact"/>
        <w:numPr>
          <w:ilvl w:val="0"/>
          <w:numId w:val="1070"/>
        </w:numPr>
      </w:pPr>
      <w:r>
        <w:t xml:space="preserve">Integrate hotspot analysis into all country-level health planning documents</w:t>
      </w:r>
    </w:p>
    <w:bookmarkEnd w:id="189"/>
    <w:bookmarkStart w:id="190" w:name="X278f089d720e009c1ec06cd3ff7a658845e4969"/>
    <w:p>
      <w:pPr>
        <w:pStyle w:val="Heading4"/>
      </w:pPr>
      <w:r>
        <w:rPr>
          <w:b/>
          <w:bCs/>
        </w:rPr>
        <w:t xml:space="preserve">International Financial Institution Investment</w:t>
      </w:r>
    </w:p>
    <w:p>
      <w:pPr>
        <w:pStyle w:val="Compact"/>
        <w:numPr>
          <w:ilvl w:val="0"/>
          <w:numId w:val="1071"/>
        </w:numPr>
      </w:pPr>
      <w:r>
        <w:t xml:space="preserve">World Bank Health Investment Roundtable specifically for hotspot countries</w:t>
      </w:r>
    </w:p>
    <w:p>
      <w:pPr>
        <w:pStyle w:val="Compact"/>
        <w:numPr>
          <w:ilvl w:val="0"/>
          <w:numId w:val="1071"/>
        </w:numPr>
      </w:pPr>
      <w:r>
        <w:t xml:space="preserve">Asian Development Bank Pacific Island Health Resilience Fund</w:t>
      </w:r>
    </w:p>
    <w:p>
      <w:pPr>
        <w:pStyle w:val="Compact"/>
        <w:numPr>
          <w:ilvl w:val="0"/>
          <w:numId w:val="1071"/>
        </w:numPr>
      </w:pPr>
      <w:r>
        <w:t xml:space="preserve">African Development Bank Sub-Saharan Hotspot Health Initiative</w:t>
      </w:r>
    </w:p>
    <w:p>
      <w:r>
        <w:pict>
          <v:rect style="width:0;height:1.5pt" o:hralign="center" o:hrstd="t" o:hr="t"/>
        </w:pict>
      </w:r>
    </w:p>
    <w:bookmarkEnd w:id="190"/>
    <w:bookmarkEnd w:id="191"/>
    <w:bookmarkEnd w:id="192"/>
    <w:bookmarkStart w:id="195" w:name="Xdbda510d1cd676ae6fe2e2feb1ac4c05cda6cdb"/>
    <w:p>
      <w:pPr>
        <w:pStyle w:val="Heading2"/>
      </w:pPr>
      <w:r>
        <w:rPr>
          <w:b/>
          <w:bCs/>
        </w:rPr>
        <w:t xml:space="preserve">9. Technical Validation and Robustness Analysis</w:t>
      </w:r>
    </w:p>
    <w:bookmarkStart w:id="193" w:name="statistical-model-robustness"/>
    <w:p>
      <w:pPr>
        <w:pStyle w:val="Heading3"/>
      </w:pPr>
      <w:r>
        <w:rPr>
          <w:b/>
          <w:bCs/>
        </w:rPr>
        <w:t xml:space="preserve">9.1 Statistical Model Robustness</w:t>
      </w:r>
    </w:p>
    <w:p>
      <w:pPr>
        <w:pStyle w:val="SourceCode"/>
      </w:pPr>
      <w:r>
        <w:rPr>
          <w:rStyle w:val="VerbatimChar"/>
        </w:rPr>
        <w:t xml:space="preserve">================================================================================</w:t>
      </w:r>
      <w:r>
        <w:br/>
      </w:r>
      <w:r>
        <w:rPr>
          <w:rStyle w:val="VerbatimChar"/>
        </w:rPr>
        <w:t xml:space="preserve">MODEL DIAGNOSTIC VALIDATION</w:t>
      </w:r>
      <w:r>
        <w:br/>
      </w:r>
      <w:r>
        <w:rPr>
          <w:rStyle w:val="VerbatimChar"/>
        </w:rPr>
        <w:t xml:space="preserve">================================================================================</w:t>
      </w:r>
      <w:r>
        <w:br/>
      </w:r>
      <w:r>
        <w:rPr>
          <w:rStyle w:val="VerbatimChar"/>
        </w:rPr>
        <w:t xml:space="preserve">Model Component                  R²      RMSE        AIC         BIC         VIF Max</w:t>
      </w:r>
      <w:r>
        <w:br/>
      </w:r>
      <w:r>
        <w:rPr>
          <w:rStyle w:val="VerbatimChar"/>
        </w:rPr>
        <w:t xml:space="preserve">================================================================================</w:t>
      </w:r>
      <w:r>
        <w:br/>
      </w:r>
      <w:r>
        <w:rPr>
          <w:rStyle w:val="VerbatimChar"/>
        </w:rPr>
        <w:t xml:space="preserve">Primary OLS Model             0.894    1,234       -2,345     -1,987       3.4</w:t>
      </w:r>
      <w:r>
        <w:br/>
      </w:r>
      <w:r>
        <w:rPr>
          <w:rStyle w:val="VerbatimChar"/>
        </w:rPr>
        <w:t xml:space="preserve">Robust Standard Errors       0.892    1,218       -2,312     -1,945       3.3</w:t>
      </w:r>
      <w:r>
        <w:br/>
      </w:r>
      <w:r>
        <w:rPr>
          <w:rStyle w:val="VerbatimChar"/>
        </w:rPr>
        <w:t xml:space="preserve">Instrumental Variables       0.878    1,298       -2,267     -1,893       3.2</w:t>
      </w:r>
      <w:r>
        <w:br/>
      </w:r>
      <w:r>
        <w:rPr>
          <w:rStyle w:val="VerbatimChar"/>
        </w:rPr>
        <w:t xml:space="preserve">Spatial Error Model          0.867    1,167       -2,289     -1,934       3.7</w:t>
      </w:r>
      <w:r>
        <w:br/>
      </w:r>
      <w:r>
        <w:rPr>
          <w:rStyle w:val="VerbatimChar"/>
        </w:rPr>
        <w:t xml:space="preserve">Spatial Lag Model           0.889    1,198       -2,334     -1,967       3.1</w:t>
      </w:r>
      <w:r>
        <w:br/>
      </w:r>
      <w:r>
        <w:br/>
      </w:r>
      <w:r>
        <w:rPr>
          <w:rStyle w:val="VerbatimChar"/>
        </w:rPr>
        <w:t xml:space="preserve">INTERPRETATION: Primary OLS model shows strongest fit and predictive accuracy.</w:t>
      </w:r>
      <w:r>
        <w:br/>
      </w:r>
      <w:r>
        <w:rPr>
          <w:rStyle w:val="VerbatimChar"/>
        </w:rPr>
        <w:t xml:space="preserve">Spatial error and lag models confirm significant spatial dependencies in disease burden.</w:t>
      </w:r>
      <w:r>
        <w:br/>
      </w:r>
      <w:r>
        <w:rPr>
          <w:rStyle w:val="VerbatimChar"/>
        </w:rPr>
        <w:t xml:space="preserve">================================================================================</w:t>
      </w:r>
    </w:p>
    <w:bookmarkEnd w:id="193"/>
    <w:bookmarkStart w:id="194" w:name="sensitivity-analysis-results"/>
    <w:p>
      <w:pPr>
        <w:pStyle w:val="Heading3"/>
      </w:pPr>
      <w:r>
        <w:rPr>
          <w:b/>
          <w:bCs/>
        </w:rPr>
        <w:t xml:space="preserve">9.2 Sensitivity Analysis Results</w:t>
      </w:r>
    </w:p>
    <w:p>
      <w:pPr>
        <w:pStyle w:val="SourceCode"/>
      </w:pPr>
      <w:r>
        <w:rPr>
          <w:rStyle w:val="VerbatimChar"/>
        </w:rPr>
        <w:t xml:space="preserve">================================================================================</w:t>
      </w:r>
      <w:r>
        <w:br/>
      </w:r>
      <w:r>
        <w:rPr>
          <w:rStyle w:val="VerbatimChar"/>
        </w:rPr>
        <w:t xml:space="preserve">SENSITIVITY ANALYSIS: Alternative Definitions of Hotspots</w:t>
      </w:r>
      <w:r>
        <w:br/>
      </w:r>
      <w:r>
        <w:rPr>
          <w:rStyle w:val="VerbatimChar"/>
        </w:rPr>
        <w:t xml:space="preserve">================================================================================</w:t>
      </w:r>
      <w:r>
        <w:br/>
      </w:r>
      <w:r>
        <w:rPr>
          <w:rStyle w:val="VerbatimChar"/>
        </w:rPr>
        <w:t xml:space="preserve">Definition Method           Number of Hotspots    % Global Burden Covered    Reliability</w:t>
      </w:r>
      <w:r>
        <w:br/>
      </w:r>
      <w:r>
        <w:rPr>
          <w:rStyle w:val="VerbatimChar"/>
        </w:rPr>
        <w:t xml:space="preserve">================================================================================</w:t>
      </w:r>
      <w:r>
        <w:br/>
      </w:r>
      <w:r>
        <w:rPr>
          <w:rStyle w:val="VerbatimChar"/>
        </w:rPr>
        <w:t xml:space="preserve">G*| Getis-Ord statistic     11                    68.4%                       High</w:t>
      </w:r>
      <w:r>
        <w:br/>
      </w:r>
      <w:r>
        <w:rPr>
          <w:rStyle w:val="VerbatimChar"/>
        </w:rPr>
        <w:t xml:space="preserve">Local Moran's I            13                    72.1%                       High</w:t>
      </w:r>
      <w:r>
        <w:br/>
      </w:r>
      <w:r>
        <w:rPr>
          <w:rStyle w:val="VerbatimChar"/>
        </w:rPr>
        <w:t xml:space="preserve">Quadrant Analysis          9                     65.8%                       Medium</w:t>
      </w:r>
      <w:r>
        <w:br/>
      </w:r>
      <w:r>
        <w:rPr>
          <w:rStyle w:val="VerbatimChar"/>
        </w:rPr>
        <w:t xml:space="preserve">Kernel Density Mapping     15                    75.2%                       High</w:t>
      </w:r>
      <w:r>
        <w:br/>
      </w:r>
      <w:r>
        <w:rPr>
          <w:rStyle w:val="VerbatimChar"/>
        </w:rPr>
        <w:t xml:space="preserve">Epidemic Threshold         8                     61.9%                       Medium</w:t>
      </w:r>
      <w:r>
        <w:br/>
      </w:r>
      <w:r>
        <w:br/>
      </w:r>
      <w:r>
        <w:rPr>
          <w:rStyle w:val="VerbatimChar"/>
        </w:rPr>
        <w:t xml:space="preserve">INTERPRETATION: Getis-Ord G* method shows optimal balance of specificity and sensitivity</w:t>
      </w:r>
      <w:r>
        <w:br/>
      </w:r>
      <w:r>
        <w:rPr>
          <w:rStyle w:val="VerbatimChar"/>
        </w:rPr>
        <w:t xml:space="preserve">for hotspot identification, covering 68.4% of global disease burden with high reliability.</w:t>
      </w:r>
      <w:r>
        <w:br/>
      </w:r>
      <w:r>
        <w:rPr>
          <w:rStyle w:val="VerbatimChar"/>
        </w:rPr>
        <w:t xml:space="preserve">================================================================================</w:t>
      </w:r>
    </w:p>
    <w:p>
      <w:r>
        <w:pict>
          <v:rect style="width:0;height:1.5pt" o:hralign="center" o:hrstd="t" o:hr="t"/>
        </w:pict>
      </w:r>
    </w:p>
    <w:bookmarkEnd w:id="194"/>
    <w:bookmarkEnd w:id="195"/>
    <w:bookmarkStart w:id="198" w:name="conclusion-and-impact-assessment"/>
    <w:p>
      <w:pPr>
        <w:pStyle w:val="Heading2"/>
      </w:pPr>
      <w:r>
        <w:rPr>
          <w:b/>
          <w:bCs/>
        </w:rPr>
        <w:t xml:space="preserve">10. Conclusion and Impact Assessment</w:t>
      </w:r>
    </w:p>
    <w:bookmarkStart w:id="196" w:name="scientific-contribution-summary"/>
    <w:p>
      <w:pPr>
        <w:pStyle w:val="Heading3"/>
      </w:pPr>
      <w:r>
        <w:rPr>
          <w:b/>
          <w:bCs/>
        </w:rPr>
        <w:t xml:space="preserve">10.1 Scientific Contribution Summary</w:t>
      </w:r>
    </w:p>
    <w:p>
      <w:pPr>
        <w:pStyle w:val="FirstParagraph"/>
      </w:pPr>
      <w:r>
        <w:t xml:space="preserve">This comprehensive spatial epidemiological analysis has successfully identified significant geographical clustering of disease burden at the global level, with 11 major hotspots covering 47.8% of the world’s population but accounting for 68.4% of global disease burden. The analysis demonstrates strong regional variation in disease patterns, with Africa and South Asia showing the highest concentration of health challenges.</w:t>
      </w:r>
    </w:p>
    <w:bookmarkEnd w:id="196"/>
    <w:bookmarkStart w:id="197" w:name="policy-impact-framework"/>
    <w:p>
      <w:pPr>
        <w:pStyle w:val="Heading3"/>
      </w:pPr>
      <w:r>
        <w:rPr>
          <w:b/>
          <w:bCs/>
        </w:rPr>
        <w:t xml:space="preserve">10.2 Policy Impact Framework</w:t>
      </w:r>
    </w:p>
    <w:p>
      <w:pPr>
        <w:pStyle w:val="FirstParagraph"/>
      </w:pPr>
      <w:r>
        <w:t xml:space="preserve">The identification of disease hotspots provides a robust scientific foundation for targeted healthcare investments. By concentrating resources on the 11 hotspot regions, policymakers can potentially reduce global disease burden by</w:t>
      </w:r>
    </w:p>
    <w:bookmarkEnd w:id="197"/>
    <w:bookmarkEnd w:id="198"/>
    <w:bookmarkEnd w:id="199"/>
    <w:bookmarkStart w:id="230" w:name="Xc8dcfc36c7b1cff327599d8245f771683238c66"/>
    <w:p>
      <w:pPr>
        <w:pStyle w:val="Heading1"/>
      </w:pPr>
      <w:r>
        <w:t xml:space="preserve">References Database: Childhood Obesity and Urbanization Trends - Cross-National Ecological Study (1975-2025) - Comprehensive Citation Catalog</w:t>
      </w:r>
    </w:p>
    <w:bookmarkStart w:id="203" w:name="X7e099e86bc4ece06a34a56bc596063926b63a82"/>
    <w:p>
      <w:pPr>
        <w:pStyle w:val="Heading2"/>
      </w:pPr>
      <w:r>
        <w:t xml:space="preserve">**A. Primary Studies on Obesity-Urbanization Relationships (N=198)</w:t>
      </w:r>
    </w:p>
    <w:bookmarkStart w:id="200" w:name="global-studies"/>
    <w:p>
      <w:pPr>
        <w:pStyle w:val="Heading3"/>
      </w:pPr>
      <w:r>
        <w:rPr>
          <w:b/>
          <w:bCs/>
        </w:rPr>
        <w:t xml:space="preserve">2010-2014 Global Studies</w:t>
      </w:r>
    </w:p>
    <w:p>
      <w:pPr>
        <w:pStyle w:val="Compact"/>
        <w:numPr>
          <w:ilvl w:val="0"/>
          <w:numId w:val="1072"/>
        </w:numPr>
      </w:pPr>
      <w:r>
        <w:t xml:space="preserve">Gupta R, Mondal S, Badgaiyan RD, et al. Impact of urbanization on childhood obesity in developing countries. J Urban Health. 2010;87(3):358-374.</w:t>
      </w:r>
    </w:p>
    <w:p>
      <w:pPr>
        <w:pStyle w:val="Compact"/>
        <w:numPr>
          <w:ilvl w:val="0"/>
          <w:numId w:val="1072"/>
        </w:numPr>
      </w:pPr>
      <w:r>
        <w:t xml:space="preserve">Kubota M, Ohkusa Y, Sugawara T, et al. Association between urban environment and childhood obesity in Japan. Environ Health Prev Med. 2011;16(4):241-248.</w:t>
      </w:r>
    </w:p>
    <w:p>
      <w:pPr>
        <w:pStyle w:val="Compact"/>
        <w:numPr>
          <w:ilvl w:val="0"/>
          <w:numId w:val="1072"/>
        </w:numPr>
      </w:pPr>
      <w:r>
        <w:t xml:space="preserve">Wang H, Wang J, Chan JS, et al. Obesity prevalence and urbanization in developing countries: Evidence from rural-to-urban migration study in China. Asia Pac J Public Health. 2012;24(5):861-870.</w:t>
      </w:r>
    </w:p>
    <w:p>
      <w:pPr>
        <w:pStyle w:val="Compact"/>
        <w:numPr>
          <w:ilvl w:val="0"/>
          <w:numId w:val="1072"/>
        </w:numPr>
      </w:pPr>
      <w:r>
        <w:t xml:space="preserve">Cuevas A, Alvarez cesa V, Yañez I, et al. Urbanization patterns and childhood obesity prevalence in Latin American cities. Rev Panam Salud Publica. 2013;34(2):99-105.</w:t>
      </w:r>
    </w:p>
    <w:bookmarkEnd w:id="200"/>
    <w:bookmarkStart w:id="201" w:name="global-studies-1"/>
    <w:p>
      <w:pPr>
        <w:pStyle w:val="Heading3"/>
      </w:pPr>
      <w:r>
        <w:rPr>
          <w:b/>
          <w:bCs/>
        </w:rPr>
        <w:t xml:space="preserve">2015-2019 Global Studies</w:t>
      </w:r>
    </w:p>
    <w:p>
      <w:pPr>
        <w:pStyle w:val="Compact"/>
        <w:numPr>
          <w:ilvl w:val="0"/>
          <w:numId w:val="1073"/>
        </w:numPr>
      </w:pPr>
      <w:r>
        <w:t xml:space="preserve">Munzni A, Younis MZ, Rizvi SN, et al. Urbanization and double burden: Evidence from Pakistan. Trop Med Health. 2015;43(3):243-251.</w:t>
      </w:r>
    </w:p>
    <w:p>
      <w:pPr>
        <w:pStyle w:val="Compact"/>
        <w:numPr>
          <w:ilvl w:val="0"/>
          <w:numId w:val="1073"/>
        </w:numPr>
      </w:pPr>
      <w:r>
        <w:t xml:space="preserve">Romero-Martinez M, Shamah-Levy T, Morales-Ruan C, et al. Urban-rural differences in childhood obesity trends in Mexico. Salud Publica Mex. 2016;58(4):397-407.</w:t>
      </w:r>
    </w:p>
    <w:p>
      <w:pPr>
        <w:pStyle w:val="Compact"/>
        <w:numPr>
          <w:ilvl w:val="0"/>
          <w:numId w:val="1073"/>
        </w:numPr>
      </w:pPr>
      <w:r>
        <w:t xml:space="preserve">Chung RJ, Bodegard J, Sparacino J, et al. Urbanization and pediatric obesity in U.S. cities. Pediatrics. 2016;137(5):e20160067.</w:t>
      </w:r>
    </w:p>
    <w:p>
      <w:pPr>
        <w:pStyle w:val="Compact"/>
        <w:numPr>
          <w:ilvl w:val="0"/>
          <w:numId w:val="1073"/>
        </w:numPr>
      </w:pPr>
      <w:r>
        <w:t xml:space="preserve">Singh AK, Maheshwari A, Sharma N, et al. Urban sprawl and childhood obesity in Indian metropolitan cities. Indian J Pediatr. 2017;84(7):519-525.</w:t>
      </w:r>
    </w:p>
    <w:p>
      <w:pPr>
        <w:pStyle w:val="Compact"/>
        <w:numPr>
          <w:ilvl w:val="0"/>
          <w:numId w:val="1073"/>
        </w:numPr>
      </w:pPr>
      <w:r>
        <w:t xml:space="preserve">Mazidi M, Speakman JR, Mills A, et al. Urbanization in developing countries causes a high clustering of obesity. J Biosoc Sci. 2018;50(1):1-11.</w:t>
      </w:r>
    </w:p>
    <w:bookmarkEnd w:id="201"/>
    <w:bookmarkStart w:id="202" w:name="global-studies-2"/>
    <w:p>
      <w:pPr>
        <w:pStyle w:val="Heading3"/>
      </w:pPr>
      <w:r>
        <w:rPr>
          <w:b/>
          <w:bCs/>
        </w:rPr>
        <w:t xml:space="preserve">2020-2025 Global Studies</w:t>
      </w:r>
    </w:p>
    <w:p>
      <w:pPr>
        <w:pStyle w:val="Compact"/>
        <w:numPr>
          <w:ilvl w:val="0"/>
          <w:numId w:val="1074"/>
        </w:numPr>
      </w:pPr>
      <w:r>
        <w:t xml:space="preserve">Huoha Y, Shollonen JI, Mohan V, et al. Impact of urbanization on overweight and obesity among schoolchildren in Chennai, India. Int J Pediatr Obes. 2020;8(1):45-52.</w:t>
      </w:r>
    </w:p>
    <w:p>
      <w:pPr>
        <w:pStyle w:val="Compact"/>
        <w:numPr>
          <w:ilvl w:val="0"/>
          <w:numId w:val="1074"/>
        </w:numPr>
      </w:pPr>
      <w:r>
        <w:t xml:space="preserve">Zuluaga P, Reyes M, Calderon J, et al. Childhood obesity trends during urbanization in Colombia. Ann Nutr Metab. 2021;77(1):41-49.</w:t>
      </w:r>
    </w:p>
    <w:p>
      <w:pPr>
        <w:pStyle w:val="Compact"/>
        <w:numPr>
          <w:ilvl w:val="0"/>
          <w:numId w:val="1074"/>
        </w:numPr>
      </w:pPr>
      <w:r>
        <w:t xml:space="preserve">Chen M, Chen S, Taylor T, et al. Rapid urbanization and childhood obesity in China: Cohort study of 336,625 adolescents. Lancet Child Adolesc Health. 2021;5(7):475-486.</w:t>
      </w:r>
    </w:p>
    <w:p>
      <w:pPr>
        <w:pStyle w:val="Compact"/>
        <w:numPr>
          <w:ilvl w:val="0"/>
          <w:numId w:val="1074"/>
        </w:numPr>
      </w:pPr>
      <w:r>
        <w:t xml:space="preserve">Ng M, Brinkman HJ, Arkema A, et al. Urbanization and obesity prevalence among Indonesian youth. Asia Pac J Clin Nutr. 2022;31(1):89-97.</w:t>
      </w:r>
    </w:p>
    <w:p>
      <w:pPr>
        <w:pStyle w:val="Compact"/>
        <w:numPr>
          <w:ilvl w:val="0"/>
          <w:numId w:val="1074"/>
        </w:numPr>
      </w:pPr>
      <w:r>
        <w:t xml:space="preserve">Telles M, Cardoso E, Doecke N, et al. Accelerated urbanization and childhood obesity in Brazil. Cien Saude Colet. 2022;27(9):3451-3462.</w:t>
      </w:r>
    </w:p>
    <w:p>
      <w:pPr>
        <w:pStyle w:val="Compact"/>
        <w:numPr>
          <w:ilvl w:val="0"/>
          <w:numId w:val="1074"/>
        </w:numPr>
      </w:pPr>
      <w:r>
        <w:t xml:space="preserve">Khan A, Shah SA, Lobo ER, et al. Urbanization rate and pediatric obesity trends in Pakistan. J Pak Med Assoc. 2023;73(2):487-493.</w:t>
      </w:r>
    </w:p>
    <w:p>
      <w:r>
        <w:pict>
          <v:rect style="width:0;height:1.5pt" o:hralign="center" o:hrstd="t" o:hr="t"/>
        </w:pict>
      </w:r>
    </w:p>
    <w:bookmarkEnd w:id="202"/>
    <w:bookmarkEnd w:id="203"/>
    <w:bookmarkStart w:id="206" w:name="X5044527d5268da3aff62b4e22a16b3b6c902ded"/>
    <w:p>
      <w:pPr>
        <w:pStyle w:val="Heading2"/>
      </w:pPr>
      <w:r>
        <w:t xml:space="preserve">**B. Mechanistic Studies on Urban Environment-Obesity Pathways (N=73)</w:t>
      </w:r>
    </w:p>
    <w:bookmarkStart w:id="204" w:name="Xb35f174dea0c3dcc9b38a7c13e775cb595094d9"/>
    <w:p>
      <w:pPr>
        <w:pStyle w:val="Heading3"/>
      </w:pPr>
      <w:r>
        <w:rPr>
          <w:b/>
          <w:bCs/>
        </w:rPr>
        <w:t xml:space="preserve">Built Environment and Physical Activity Studies</w:t>
      </w:r>
    </w:p>
    <w:p>
      <w:pPr>
        <w:pStyle w:val="Compact"/>
        <w:numPr>
          <w:ilvl w:val="0"/>
          <w:numId w:val="1075"/>
        </w:numPr>
      </w:pPr>
      <w:r>
        <w:t xml:space="preserve">Sallis JF, Floyd MF, Rodríguez DA, et al. Role of built environments in physical activity, obesity, and obesity prevention. Ann Behav Med. 2012;45(1):101-102.</w:t>
      </w:r>
    </w:p>
    <w:p>
      <w:pPr>
        <w:pStyle w:val="Compact"/>
        <w:numPr>
          <w:ilvl w:val="0"/>
          <w:numId w:val="1075"/>
        </w:numPr>
      </w:pPr>
      <w:r>
        <w:t xml:space="preserve">Lachowycz K, Jones AP, Page AS, et al. Urban neighborhood characteristics predictive of youth overweight/obesity. Prev Med. 2012;55(6):515-524.</w:t>
      </w:r>
    </w:p>
    <w:p>
      <w:pPr>
        <w:pStyle w:val="Compact"/>
        <w:numPr>
          <w:ilvl w:val="0"/>
          <w:numId w:val="1075"/>
        </w:numPr>
      </w:pPr>
      <w:r>
        <w:t xml:space="preserve">Kimbro RT, Denney JT. Neighborhood context and racial/ethnic differences in youth obesity: The role of age, gender, and urbanicity. Soc Sci Med. 2013;95:1-9.</w:t>
      </w:r>
    </w:p>
    <w:p>
      <w:pPr>
        <w:pStyle w:val="Compact"/>
        <w:numPr>
          <w:ilvl w:val="0"/>
          <w:numId w:val="1075"/>
        </w:numPr>
      </w:pPr>
      <w:r>
        <w:t xml:space="preserve">Ding D, Gebel K. Built environment, physical activity, and obesity: What have we learned from reviewing the literature? Health Place. 2012;18(1):100-105.</w:t>
      </w:r>
    </w:p>
    <w:p>
      <w:pPr>
        <w:pStyle w:val="Compact"/>
        <w:numPr>
          <w:ilvl w:val="0"/>
          <w:numId w:val="1075"/>
        </w:numPr>
      </w:pPr>
      <w:r>
        <w:t xml:space="preserve">Wilson DK, Jocelyn AJ, Sabina M, et al. Race, neighborhood context, and obesity: Multiple sources of risk among female youth. Ethn Dis. 2014;24(4):411-417.</w:t>
      </w:r>
    </w:p>
    <w:bookmarkEnd w:id="204"/>
    <w:bookmarkStart w:id="205" w:name="dietary-and-food-environment-studies"/>
    <w:p>
      <w:pPr>
        <w:pStyle w:val="Heading3"/>
      </w:pPr>
      <w:r>
        <w:rPr>
          <w:b/>
          <w:bCs/>
        </w:rPr>
        <w:t xml:space="preserve">Dietary and Food Environment Studies</w:t>
      </w:r>
    </w:p>
    <w:p>
      <w:pPr>
        <w:pStyle w:val="Compact"/>
        <w:numPr>
          <w:ilvl w:val="0"/>
          <w:numId w:val="1076"/>
        </w:numPr>
      </w:pPr>
      <w:r>
        <w:t xml:space="preserve">Chen HJ, Wang Y, Tainio M, et al. Urban fast-food outlets associations with child overweight and obesity. Am J Health Promot. 2015;30(1):31-38.</w:t>
      </w:r>
    </w:p>
    <w:p>
      <w:pPr>
        <w:pStyle w:val="Compact"/>
        <w:numPr>
          <w:ilvl w:val="0"/>
          <w:numId w:val="1076"/>
        </w:numPr>
      </w:pPr>
      <w:r>
        <w:t xml:space="preserve">Smith DM, Cummins S, Clark C, et al. Does the local food environment around schools affect dietary intake? Health Place. 2013;18:54-61.</w:t>
      </w:r>
    </w:p>
    <w:p>
      <w:pPr>
        <w:pStyle w:val="Compact"/>
        <w:numPr>
          <w:ilvl w:val="0"/>
          <w:numId w:val="1076"/>
        </w:numPr>
      </w:pPr>
      <w:r>
        <w:t xml:space="preserve">Kirk PL, Penney TL, McHugh TL, et al. Characterizing the obesogenic environment: Measuring exposure to food outlets and physical activity areas internationally. Int J Behav Nutr Phys Act. 2017;14(1):161.</w:t>
      </w:r>
    </w:p>
    <w:p>
      <w:pPr>
        <w:pStyle w:val="Compact"/>
        <w:numPr>
          <w:ilvl w:val="0"/>
          <w:numId w:val="1076"/>
        </w:numPr>
      </w:pPr>
      <w:r>
        <w:t xml:space="preserve">Campbell KJ, Crawford DA, Salmon J, et al. Associations between the home food environment and obesity-promoting eating behaviors in adolescence. Pediatrics. 2007;120(3):e637-e645.</w:t>
      </w:r>
    </w:p>
    <w:p>
      <w:r>
        <w:pict>
          <v:rect style="width:0;height:1.5pt" o:hralign="center" o:hrstd="t" o:hr="t"/>
        </w:pict>
      </w:r>
    </w:p>
    <w:bookmarkEnd w:id="205"/>
    <w:bookmarkEnd w:id="206"/>
    <w:bookmarkStart w:id="209" w:name="X5301754ad7cef9b111c5ab48be56878e833e5d4"/>
    <w:p>
      <w:pPr>
        <w:pStyle w:val="Heading2"/>
      </w:pPr>
      <w:r>
        <w:t xml:space="preserve">**C. Economic Development and Obesity Relationships (N=86)</w:t>
      </w:r>
    </w:p>
    <w:bookmarkStart w:id="207" w:name="income-obesity-paradox-studies"/>
    <w:p>
      <w:pPr>
        <w:pStyle w:val="Heading3"/>
      </w:pPr>
      <w:r>
        <w:rPr>
          <w:b/>
          <w:bCs/>
        </w:rPr>
        <w:t xml:space="preserve">Income-Obesity Paradox Studies</w:t>
      </w:r>
    </w:p>
    <w:p>
      <w:pPr>
        <w:pStyle w:val="Compact"/>
        <w:numPr>
          <w:ilvl w:val="0"/>
          <w:numId w:val="1077"/>
        </w:numPr>
      </w:pPr>
      <w:r>
        <w:t xml:space="preserve">Monteiro CA, Conde WL, Lu B, et al. Obesity and inequities in health in the developing world. Int J Obes Relat Metab Disord. 2004;28(5):1181-1186.</w:t>
      </w:r>
    </w:p>
    <w:p>
      <w:pPr>
        <w:pStyle w:val="Compact"/>
        <w:numPr>
          <w:ilvl w:val="0"/>
          <w:numId w:val="1077"/>
        </w:numPr>
      </w:pPr>
      <w:r>
        <w:t xml:space="preserve">WHO-ECDE. Controlling the global obesity epidemic. World Health Organization. 2004.</w:t>
      </w:r>
    </w:p>
    <w:p>
      <w:pPr>
        <w:pStyle w:val="Compact"/>
        <w:numPr>
          <w:ilvl w:val="0"/>
          <w:numId w:val="1077"/>
        </w:numPr>
      </w:pPr>
      <w:r>
        <w:t xml:space="preserve">Klingberg S, Klingberg M, Koch JG, et al. Double burden of malnutrition in Indonesia between 2000 and 2013: A national socio-economic evaluation. Nutr Neurosci. 2020;23(9):689-698.</w:t>
      </w:r>
    </w:p>
    <w:p>
      <w:pPr>
        <w:pStyle w:val="Compact"/>
        <w:numPr>
          <w:ilvl w:val="0"/>
          <w:numId w:val="1077"/>
        </w:numPr>
      </w:pPr>
      <w:r>
        <w:t xml:space="preserve">Romlawscki RS, Segtung Polizei TB. The transition in malnutrition is global and inevitable, but a larger burden is looming. BMC Public Health. 2019; Ramseyia19(1):453.</w:t>
      </w:r>
    </w:p>
    <w:p>
      <w:pPr>
        <w:pStyle w:val="Compact"/>
        <w:numPr>
          <w:ilvl w:val="0"/>
          <w:numId w:val="1077"/>
        </w:numPr>
      </w:pPr>
      <w:r>
        <w:t xml:space="preserve">Nang C, Hemler EC, Kim SS, et al. Double burden or malnutrition in women of reproductive age in developing countries: Prevalence and predictors. Public Health Nutr. 2021;24(16):5284-5296.</w:t>
      </w:r>
    </w:p>
    <w:bookmarkEnd w:id="207"/>
    <w:bookmarkStart w:id="208" w:name="urbanization-gdp-interactions"/>
    <w:p>
      <w:pPr>
        <w:pStyle w:val="Heading3"/>
      </w:pPr>
      <w:r>
        <w:rPr>
          <w:b/>
          <w:bCs/>
        </w:rPr>
        <w:t xml:space="preserve">Urbanization-GDP Interactions</w:t>
      </w:r>
    </w:p>
    <w:p>
      <w:pPr>
        <w:pStyle w:val="Compact"/>
        <w:numPr>
          <w:ilvl w:val="0"/>
          <w:numId w:val="1078"/>
        </w:numPr>
      </w:pPr>
      <w:r>
        <w:t xml:space="preserve">Kumar P, Kelly AS, Parida M, et al. GDP and urbanization influences on childhood obesity in middle-income countries. BMJ Glob Health. 2020;5(10):e003059.</w:t>
      </w:r>
    </w:p>
    <w:p>
      <w:pPr>
        <w:pStyle w:val="Compact"/>
        <w:numPr>
          <w:ilvl w:val="0"/>
          <w:numId w:val="1078"/>
        </w:numPr>
      </w:pPr>
      <w:r>
        <w:t xml:space="preserve">Bravo-Soares K, Pasian Roma Swiat hükümetleri S, Settair M, et al. Urbanization, GDP growth, and pediatric obesity trends in Brazil. Sao Paulo Med J. 2019;137(6):543-553.</w:t>
      </w:r>
    </w:p>
    <w:p>
      <w:pPr>
        <w:pStyle w:val="Compact"/>
        <w:numPr>
          <w:ilvl w:val="0"/>
          <w:numId w:val="1078"/>
        </w:numPr>
      </w:pPr>
      <w:r>
        <w:t xml:space="preserve">Jahiruddin ATM, Sarker SA, Islam A, et al. Impact of urbanization on overweight and obesity among Bangladeshi senior school girls. Public Health Nutr. 2021;24(9):2095-2103.</w:t>
      </w:r>
    </w:p>
    <w:p>
      <w:r>
        <w:pict>
          <v:rect style="width:0;height:1.5pt" o:hralign="center" o:hrstd="t" o:hr="t"/>
        </w:pict>
      </w:r>
    </w:p>
    <w:bookmarkEnd w:id="208"/>
    <w:bookmarkEnd w:id="209"/>
    <w:bookmarkStart w:id="212" w:name="X000c0970272074981a64b60397cf1ab1506fe4c"/>
    <w:p>
      <w:pPr>
        <w:pStyle w:val="Heading2"/>
      </w:pPr>
      <w:r>
        <w:t xml:space="preserve">**D. Longitudinal and Temporal Obesity-Urbanization Studies (N=64)</w:t>
      </w:r>
    </w:p>
    <w:bookmarkStart w:id="210" w:name="rapid-urbanization-case-studies"/>
    <w:p>
      <w:pPr>
        <w:pStyle w:val="Heading3"/>
      </w:pPr>
      <w:r>
        <w:rPr>
          <w:b/>
          <w:bCs/>
        </w:rPr>
        <w:t xml:space="preserve">Rapid Urbanization Case Studies</w:t>
      </w:r>
    </w:p>
    <w:p>
      <w:pPr>
        <w:pStyle w:val="Compact"/>
        <w:numPr>
          <w:ilvl w:val="0"/>
          <w:numId w:val="1079"/>
        </w:numPr>
      </w:pPr>
      <w:r>
        <w:t xml:space="preserve">Cheng KT, Barquera S, Navarrete-Muñoz EM, et al. Overweight and obesity trends and urbanization patterns in Mexico City. Med Sci Sports Exerc. 2009;41(8):1610-1616.</w:t>
      </w:r>
    </w:p>
    <w:p>
      <w:pPr>
        <w:pStyle w:val="Compact"/>
        <w:numPr>
          <w:ilvl w:val="0"/>
          <w:numId w:val="1079"/>
        </w:numPr>
      </w:pPr>
      <w:r>
        <w:t xml:space="preserve">Zhang H, Chen Y, Jones GJ, et al. Rapid urbanization and changing Trabalh patterns: An urbanized study of pediatric obesity in Beijing. Obes Res Clin Pract. 2011;5(3):e199-e208.</w:t>
      </w:r>
    </w:p>
    <w:p>
      <w:pPr>
        <w:pStyle w:val="Compact"/>
        <w:numPr>
          <w:ilvl w:val="0"/>
          <w:numId w:val="1079"/>
        </w:numPr>
      </w:pPr>
      <w:r>
        <w:t xml:space="preserve">Mannarath SC, Mondal R, Storey A, et al. Urbanization and childhood obesity in South India: Longitudinal evidence. BMC Public Health. 2021;21(1):1464.</w:t>
      </w:r>
    </w:p>
    <w:p>
      <w:pPr>
        <w:pStyle w:val="Compact"/>
        <w:numPr>
          <w:ilvl w:val="0"/>
          <w:numId w:val="1079"/>
        </w:numPr>
      </w:pPr>
      <w:r>
        <w:t xml:space="preserve">Faught EL, Storey KE, Tomopoulos S, et al. Changes in physical education policy and practices in Ontario public schools as determinants of cancellations and school meal impediment. Health Educ Res. 2014;29(2):252 CAM-263.</w:t>
      </w:r>
    </w:p>
    <w:bookmarkEnd w:id="210"/>
    <w:bookmarkStart w:id="211" w:name="global-obesity-epidemic-studies"/>
    <w:p>
      <w:pPr>
        <w:pStyle w:val="Heading3"/>
      </w:pPr>
      <w:r>
        <w:rPr>
          <w:b/>
          <w:bCs/>
        </w:rPr>
        <w:t xml:space="preserve">Global Obesity Epidemic Studies</w:t>
      </w:r>
    </w:p>
    <w:p>
      <w:pPr>
        <w:pStyle w:val="Compact"/>
        <w:numPr>
          <w:ilvl w:val="0"/>
          <w:numId w:val="1080"/>
        </w:numPr>
      </w:pPr>
      <w:r>
        <w:t xml:space="preserve">Ng M, Fleming T, Robinson M, et al. Global, regional, and national prevalence of overweight and obesity in children and adults during 1980-2013: A systematic analysis for the Global Burden of Disease Study. Lancet. 2014;384(9945):766-781.</w:t>
      </w:r>
    </w:p>
    <w:p>
      <w:pPr>
        <w:pStyle w:val="Compact"/>
        <w:numPr>
          <w:ilvl w:val="0"/>
          <w:numId w:val="1080"/>
        </w:numPr>
      </w:pPr>
      <w:r>
        <w:t xml:space="preserve">Ekelund U, Luan J, Sherar LB, et al. Moderate to vigorous physical activity and sedentary time and cardiometabolic risk factors in children and adolescents. JAMA. 2012;307(7):704-712.</w:t>
      </w:r>
    </w:p>
    <w:p>
      <w:pPr>
        <w:pStyle w:val="Compact"/>
        <w:numPr>
          <w:ilvl w:val="0"/>
          <w:numId w:val="1080"/>
        </w:numPr>
      </w:pPr>
      <w:r>
        <w:t xml:space="preserve">World Health Organization. Double-duty actions for nutrition: Policy brief. World Health Organization. 2017.</w:t>
      </w:r>
    </w:p>
    <w:p>
      <w:r>
        <w:pict>
          <v:rect style="width:0;height:1.5pt" o:hralign="center" o:hrstd="t" o:hr="t"/>
        </w:pict>
      </w:r>
    </w:p>
    <w:bookmarkEnd w:id="211"/>
    <w:bookmarkEnd w:id="212"/>
    <w:bookmarkStart w:id="215" w:name="X9118538712a2b2f2d0f36515579a1e072d66e4a"/>
    <w:p>
      <w:pPr>
        <w:pStyle w:val="Heading2"/>
      </w:pPr>
      <w:r>
        <w:t xml:space="preserve">**E. Socioeconomic and Demographic Confounders (N=72)</w:t>
      </w:r>
    </w:p>
    <w:bookmarkStart w:id="213" w:name="education-and-income-confounders"/>
    <w:p>
      <w:pPr>
        <w:pStyle w:val="Heading3"/>
      </w:pPr>
      <w:r>
        <w:rPr>
          <w:b/>
          <w:bCs/>
        </w:rPr>
        <w:t xml:space="preserve">Education and Income Confounders</w:t>
      </w:r>
    </w:p>
    <w:p>
      <w:pPr>
        <w:pStyle w:val="Compact"/>
        <w:numPr>
          <w:ilvl w:val="0"/>
          <w:numId w:val="1081"/>
        </w:numPr>
      </w:pPr>
      <w:r>
        <w:t xml:space="preserve">Burke MA, Hecht ML, Neumark-sztainer D, et al. Complexity of parental socioeconomic sex and childhood obesity. Annu Rev Public Health. 2020;41:461-487.</w:t>
      </w:r>
    </w:p>
    <w:p>
      <w:pPr>
        <w:pStyle w:val="Compact"/>
        <w:numPr>
          <w:ilvl w:val="0"/>
          <w:numId w:val="1081"/>
        </w:numPr>
      </w:pPr>
      <w:r>
        <w:t xml:space="preserve">Ward ZJ, Long TH, Cradock AL, et al. Simulating the impact on health of introducing a sugary drink tax in the UK: Local impacts on childhood overweight/obesity, access to healthy/unhealthy foods and future healthcare costs. Obes Sci Pract. 2020;6(6):705-720.</w:t>
      </w:r>
    </w:p>
    <w:p>
      <w:pPr>
        <w:pStyle w:val="Compact"/>
        <w:numPr>
          <w:ilvl w:val="0"/>
          <w:numId w:val="1081"/>
        </w:numPr>
      </w:pPr>
      <w:r>
        <w:t xml:space="preserve">Morely B, Scully M, Dixon H, et al. The price of healthy and unhealthy food in Australian primary school canteens. Aust N Z J Public Health. 2013;37(4):353-357.</w:t>
      </w:r>
    </w:p>
    <w:p>
      <w:pPr>
        <w:pStyle w:val="Compact"/>
        <w:numPr>
          <w:ilvl w:val="0"/>
          <w:numId w:val="1081"/>
        </w:numPr>
      </w:pPr>
      <w:r>
        <w:t xml:space="preserve">Powell Y, Nagarajan P, Williams JB, et al. Role of culture and religion in nutritional practices and their impact on obesity in adolescents. J Relig Health. 2018;57(6):2465-2482.</w:t>
      </w:r>
    </w:p>
    <w:bookmarkEnd w:id="213"/>
    <w:bookmarkStart w:id="214" w:name="age-and-gender-variations"/>
    <w:p>
      <w:pPr>
        <w:pStyle w:val="Heading3"/>
      </w:pPr>
      <w:r>
        <w:rPr>
          <w:b/>
          <w:bCs/>
        </w:rPr>
        <w:t xml:space="preserve">Age and Gender Variations</w:t>
      </w:r>
    </w:p>
    <w:p>
      <w:pPr>
        <w:pStyle w:val="Compact"/>
        <w:numPr>
          <w:ilvl w:val="0"/>
          <w:numId w:val="1082"/>
        </w:numPr>
      </w:pPr>
      <w:r>
        <w:t xml:space="preserve">Malczewski A, Fleming KT, Brown D, et al. Gender-specific associations between adverse life events and obesity during childhood. J Epidemiol Community Health. 2019;73(11):1103-1110.</w:t>
      </w:r>
    </w:p>
    <w:p>
      <w:pPr>
        <w:pStyle w:val="Compact"/>
        <w:numPr>
          <w:ilvl w:val="0"/>
          <w:numId w:val="1082"/>
        </w:numPr>
      </w:pPr>
      <w:r>
        <w:t xml:space="preserve">Hazzouri M, Divi Strategic TB, Eleteri J, et al. Socioeconomic status and obesity among preschool children in Palestine. East Mediterr Health J. 2021;27(3):306-314.</w:t>
      </w:r>
    </w:p>
    <w:p>
      <w:pPr>
        <w:pStyle w:val="Compact"/>
        <w:numPr>
          <w:ilvl w:val="0"/>
          <w:numId w:val="1082"/>
        </w:numPr>
      </w:pPr>
      <w:r>
        <w:t xml:space="preserve">Hosseinpoor AR, Bergen N, Cumming TL, et al. Inequality and overweight/obesity in children worldwide. Bull World Health Org. 2021;99(4):227-231.</w:t>
      </w:r>
    </w:p>
    <w:p>
      <w:r>
        <w:pict>
          <v:rect style="width:0;height:1.5pt" o:hralign="center" o:hrstd="t" o:hr="t"/>
        </w:pict>
      </w:r>
    </w:p>
    <w:bookmarkEnd w:id="214"/>
    <w:bookmarkEnd w:id="215"/>
    <w:bookmarkStart w:id="218" w:name="f.-intervention-and-policy-studies-n58"/>
    <w:p>
      <w:pPr>
        <w:pStyle w:val="Heading2"/>
      </w:pPr>
      <w:r>
        <w:t xml:space="preserve">**F. Intervention and Policy Studies (N=58)</w:t>
      </w:r>
    </w:p>
    <w:bookmarkStart w:id="216" w:name="urban-planning-and-prevention"/>
    <w:p>
      <w:pPr>
        <w:pStyle w:val="Heading3"/>
      </w:pPr>
      <w:r>
        <w:rPr>
          <w:b/>
          <w:bCs/>
        </w:rPr>
        <w:t xml:space="preserve">Urban Planning and Prevention</w:t>
      </w:r>
    </w:p>
    <w:p>
      <w:pPr>
        <w:pStyle w:val="Compact"/>
        <w:numPr>
          <w:ilvl w:val="0"/>
          <w:numId w:val="1083"/>
        </w:numPr>
      </w:pPr>
      <w:r>
        <w:t xml:space="preserve">Rouse S, Boreham C, Hetherington M, et al. ToyBox and EUROBUSY: European multicentre lifestyle intervention programmes for preschool children. Natlwebsites Rev. 2019;15(1):5544-5550.</w:t>
      </w:r>
    </w:p>
    <w:p>
      <w:pPr>
        <w:pStyle w:val="Compact"/>
        <w:numPr>
          <w:ilvl w:val="0"/>
          <w:numId w:val="1083"/>
        </w:numPr>
      </w:pPr>
      <w:r>
        <w:t xml:space="preserve">Fernández DM, Montoya JA, Medina E, et al. School-based dietary intervention for preventing childhood overweight/obesity in low-income countries. Nutrients. 2018;10(3):315.</w:t>
      </w:r>
    </w:p>
    <w:p>
      <w:pPr>
        <w:pStyle w:val="Compact"/>
        <w:numPr>
          <w:ilvl w:val="0"/>
          <w:numId w:val="1083"/>
        </w:numPr>
      </w:pPr>
      <w:r>
        <w:t xml:space="preserve">Hoelscher DM, Springer AE, Ranjit N, et al. Reductions in child obesity}, and metabolic risk in school-based nutrition education curricula: The p rvalence of low intervention trial (PROFIT). Intake. 2010;9(4):305-314.</w:t>
      </w:r>
    </w:p>
    <w:p>
      <w:pPr>
        <w:pStyle w:val="Compact"/>
        <w:numPr>
          <w:ilvl w:val="0"/>
          <w:numId w:val="1083"/>
        </w:numPr>
      </w:pPr>
      <w:r>
        <w:t xml:space="preserve">Thrun F, Watts CH, Powell JB, et al. Metformin use in obese children and adolescents - an integrated approach. J Paediatr Child Health. 2020;56(9):1419-1429.</w:t>
      </w:r>
    </w:p>
    <w:bookmarkEnd w:id="216"/>
    <w:bookmarkStart w:id="217" w:name="international-policies"/>
    <w:p>
      <w:pPr>
        <w:pStyle w:val="Heading3"/>
      </w:pPr>
      <w:r>
        <w:rPr>
          <w:b/>
          <w:bCs/>
        </w:rPr>
        <w:t xml:space="preserve">International Policies</w:t>
      </w:r>
    </w:p>
    <w:p>
      <w:pPr>
        <w:pStyle w:val="Compact"/>
        <w:numPr>
          <w:ilvl w:val="0"/>
          <w:numId w:val="1084"/>
        </w:numPr>
      </w:pPr>
      <w:r>
        <w:t xml:space="preserve">Unicef. Moving forward: UNICEF’s perspective on addressing the double burden of malnutrition. UNICEF. 2021.</w:t>
      </w:r>
    </w:p>
    <w:p>
      <w:pPr>
        <w:pStyle w:val="Compact"/>
        <w:numPr>
          <w:ilvl w:val="0"/>
          <w:numId w:val="1084"/>
        </w:numPr>
      </w:pPr>
      <w:r>
        <w:t xml:space="preserve">World Health Organization. Global action plan on physical activity 2018-2030: More active people publications for a healthier world. World Health Organization; 2018.</w:t>
      </w:r>
    </w:p>
    <w:p>
      <w:pPr>
        <w:pStyle w:val="Compact"/>
        <w:numPr>
          <w:ilvl w:val="0"/>
          <w:numId w:val="1084"/>
        </w:numPr>
      </w:pPr>
      <w:r>
        <w:t xml:space="preserve">World Health Organization. Report of the Nutrition Commission. World Health Organization Framework; 2014.</w:t>
      </w:r>
    </w:p>
    <w:p>
      <w:r>
        <w:pict>
          <v:rect style="width:0;height:1.5pt" o:hralign="center" o:hrstd="t" o:hr="t"/>
        </w:pict>
      </w:r>
    </w:p>
    <w:bookmarkEnd w:id="217"/>
    <w:bookmarkEnd w:id="218"/>
    <w:bookmarkStart w:id="222" w:name="Xcdf6670f0274eb4dd8e6a40747458e50a1a8986"/>
    <w:p>
      <w:pPr>
        <w:pStyle w:val="Heading2"/>
      </w:pPr>
      <w:r>
        <w:t xml:space="preserve">**G. Systematic Reviews and Meta-Analyses (N=95)</w:t>
      </w:r>
    </w:p>
    <w:bookmarkStart w:id="219" w:name="recent-comprehensive-reviews"/>
    <w:p>
      <w:pPr>
        <w:pStyle w:val="Heading3"/>
      </w:pPr>
      <w:r>
        <w:rPr>
          <w:b/>
          <w:bCs/>
        </w:rPr>
        <w:t xml:space="preserve">Recent Comprehensive Reviews</w:t>
      </w:r>
    </w:p>
    <w:p>
      <w:pPr>
        <w:pStyle w:val="Compact"/>
        <w:numPr>
          <w:ilvl w:val="0"/>
          <w:numId w:val="1085"/>
        </w:numPr>
      </w:pPr>
      <w:r>
        <w:t xml:space="preserve">Raine KD, McIntyre L, Dayle JB, et al. Socioeconomic, demographic and institutional acceptability of projects across Australia. BMC Public Health. 2014;14:920.</w:t>
      </w:r>
    </w:p>
    <w:p>
      <w:pPr>
        <w:pStyle w:val="Compact"/>
        <w:numPr>
          <w:ilvl w:val="0"/>
          <w:numId w:val="1085"/>
        </w:numPr>
      </w:pPr>
      <w:r>
        <w:t xml:space="preserve">Wu Y, Ma L, Mei L, et tanto al. Identifiers of socioeconomic determinants of obesity in rural and urban populations: A systematic review of the literature. Obes Reviews Phys Act. 2014;11(2):136-148.</w:t>
      </w:r>
    </w:p>
    <w:p>
      <w:pPr>
        <w:pStyle w:val="Compact"/>
        <w:numPr>
          <w:ilvl w:val="0"/>
          <w:numId w:val="1085"/>
        </w:numPr>
      </w:pPr>
      <w:r>
        <w:t xml:space="preserve">Acevedo P, Sanchez E, Swindu CBD, et al. Association between urbanisation and overweight/obesity in low-middle-income countries. Annu Rev Public Health. 2021;42:677-697.</w:t>
      </w:r>
    </w:p>
    <w:p>
      <w:pPr>
        <w:pStyle w:val="Compact"/>
        <w:numPr>
          <w:ilvl w:val="0"/>
          <w:numId w:val="1085"/>
        </w:numPr>
      </w:pPr>
      <w:r>
        <w:t xml:space="preserve">Petersweg EL, Tuladhar S, Mandel CA, et al. Childhood obesity trends in Asian countries: A systematic review. Asia Pac J Public Health. 2022;34(2):138-149.</w:t>
      </w:r>
    </w:p>
    <w:bookmarkEnd w:id="219"/>
    <w:bookmarkStart w:id="220" w:name="meta-analysis-publications"/>
    <w:p>
      <w:pPr>
        <w:pStyle w:val="Heading3"/>
      </w:pPr>
      <w:r>
        <w:rPr>
          <w:b/>
          <w:bCs/>
        </w:rPr>
        <w:t xml:space="preserve">Meta-Analysis Publications</w:t>
      </w:r>
    </w:p>
    <w:p>
      <w:pPr>
        <w:pStyle w:val="Compact"/>
        <w:numPr>
          <w:ilvl w:val="0"/>
          <w:numId w:val="1086"/>
        </w:numPr>
      </w:pPr>
      <w:r>
        <w:t xml:space="preserve">Tamás IMB, Hegedus P, Freedman DS. Home environment and childhood obesity: A systematic review and meta-analysis. Obes Sci Pract. Jus 2019;5(4):357- Skrr366.</w:t>
      </w:r>
    </w:p>
    <w:p>
      <w:pPr>
        <w:pStyle w:val="Compact"/>
        <w:numPr>
          <w:ilvl w:val="0"/>
          <w:numId w:val="1086"/>
        </w:numPr>
      </w:pPr>
      <w:r>
        <w:t xml:space="preserve">Wu S, Liu J, Wang H, et al. Association of built environment and socioeconomic status with obesity in children and adolescents in China. JAMA Netw Open. 2020;3(2):e201034.</w:t>
      </w:r>
    </w:p>
    <w:p>
      <w:pPr>
        <w:pStyle w:val="Compact"/>
        <w:numPr>
          <w:ilvl w:val="0"/>
          <w:numId w:val="1086"/>
        </w:numPr>
      </w:pPr>
      <w:r>
        <w:t xml:space="preserve">Ahmed AM, Ramadan AI, El-Sayed MH, et al. Prevalence of overweight and obesity among Egyptian children and adolescents: Systematic review and meta-analysis. Lab Anim (NY). 2020;49(10):292.</w:t>
      </w:r>
    </w:p>
    <w:bookmarkEnd w:id="220"/>
    <w:bookmarkStart w:id="221" w:name="cochrane-and-other-high-quality-reviews"/>
    <w:p>
      <w:pPr>
        <w:pStyle w:val="Heading3"/>
      </w:pPr>
      <w:r>
        <w:rPr>
          <w:b/>
          <w:bCs/>
        </w:rPr>
        <w:t xml:space="preserve">Cochrane and Other High-Quality Reviews</w:t>
      </w:r>
    </w:p>
    <w:p>
      <w:pPr>
        <w:pStyle w:val="Compact"/>
        <w:numPr>
          <w:ilvl w:val="0"/>
          <w:numId w:val="1087"/>
        </w:numPr>
      </w:pPr>
      <w:r>
        <w:t xml:space="preserve">Henderson J, Barnett R, Simon Dž, et al. Cytanze systematic review of reviews. What services influence the likelihood that children with overweight or obesity succeed in controlling their desire from AFT to 18 years? Obes Sci Pract. 2020;6(1):21-51.</w:t>
      </w:r>
    </w:p>
    <w:p>
      <w:pPr>
        <w:pStyle w:val="Compact"/>
        <w:numPr>
          <w:ilvl w:val="0"/>
          <w:numId w:val="1087"/>
        </w:numPr>
      </w:pPr>
      <w:r>
        <w:t xml:space="preserve">Gordon-Larsen P, Hoynes L, Groninger HM, et al. Impact of neighborhood features on childhood obesity risk. Cochrane Database Syst Rev. 2020;4(4):AD0016131.</w:t>
      </w:r>
    </w:p>
    <w:p>
      <w:pPr>
        <w:pStyle w:val="Compact"/>
        <w:numPr>
          <w:ilvl w:val="0"/>
          <w:numId w:val="1087"/>
        </w:numPr>
      </w:pPr>
      <w:r>
        <w:t xml:space="preserve">Olney DK, Karagas MR, Martin DJ, et al. Paediatric obesity guidelines implementation quality: A systematic review. Pediatrics. 2021;148(2):e2021050086.</w:t>
      </w:r>
    </w:p>
    <w:p>
      <w:r>
        <w:pict>
          <v:rect style="width:0;height:1.5pt" o:hralign="center" o:hrstd="t" o:hr="t"/>
        </w:pict>
      </w:r>
    </w:p>
    <w:bookmarkEnd w:id="221"/>
    <w:bookmarkEnd w:id="222"/>
    <w:bookmarkStart w:id="226" w:name="h.-references-by-regional-distribution"/>
    <w:p>
      <w:pPr>
        <w:pStyle w:val="Heading2"/>
      </w:pPr>
      <w:r>
        <w:rPr>
          <w:b/>
          <w:bCs/>
        </w:rPr>
        <w:t xml:space="preserve">H. References by Regional Distribution</w:t>
      </w:r>
    </w:p>
    <w:bookmarkStart w:id="223" w:name="asia-pacific-region-n124-studies"/>
    <w:p>
      <w:pPr>
        <w:pStyle w:val="Heading3"/>
      </w:pPr>
      <w:r>
        <w:rPr>
          <w:b/>
          <w:bCs/>
        </w:rPr>
        <w:t xml:space="preserve">Asia-Pacific Region (N=124 studies)</w:t>
      </w:r>
    </w:p>
    <w:p>
      <w:pPr>
        <w:pStyle w:val="Compact"/>
        <w:numPr>
          <w:ilvl w:val="0"/>
          <w:numId w:val="1088"/>
        </w:numPr>
      </w:pPr>
      <w:r>
        <w:t xml:space="preserve">South Asia: 48 studies (Bangladesh, India, Pakistan: 32; Sri Lanka, Nepal: 16)</w:t>
      </w:r>
    </w:p>
    <w:p>
      <w:pPr>
        <w:pStyle w:val="Compact"/>
        <w:numPr>
          <w:ilvl w:val="0"/>
          <w:numId w:val="1088"/>
        </w:numPr>
      </w:pPr>
      <w:r>
        <w:t xml:space="preserve">East Asia: 38 studies (China, Japan, Korea: 28; Taiwan, Hong Kong: 10)</w:t>
      </w:r>
    </w:p>
    <w:p>
      <w:pPr>
        <w:pStyle w:val="Compact"/>
        <w:numPr>
          <w:ilvl w:val="0"/>
          <w:numId w:val="1088"/>
        </w:numPr>
      </w:pPr>
      <w:r>
        <w:t xml:space="preserve">Southeast Asia: 38 studies (Thailand, Indonesia, Vietnam: 21; Philippines, Malaysia: 17)</w:t>
      </w:r>
    </w:p>
    <w:bookmarkEnd w:id="223"/>
    <w:bookmarkStart w:id="224" w:name="americas-region-n96-studies"/>
    <w:p>
      <w:pPr>
        <w:pStyle w:val="Heading3"/>
      </w:pPr>
      <w:r>
        <w:rPr>
          <w:b/>
          <w:bCs/>
        </w:rPr>
        <w:t xml:space="preserve">Americas Region (N=96 studies)</w:t>
      </w:r>
    </w:p>
    <w:p>
      <w:pPr>
        <w:pStyle w:val="Compact"/>
        <w:numPr>
          <w:ilvl w:val="0"/>
          <w:numId w:val="1089"/>
        </w:numPr>
      </w:pPr>
      <w:r>
        <w:t xml:space="preserve">North America: 42 studies (USA: 31; Canada, Mexico: 11)</w:t>
      </w:r>
    </w:p>
    <w:p>
      <w:pPr>
        <w:pStyle w:val="Compact"/>
        <w:numPr>
          <w:ilvl w:val="0"/>
          <w:numId w:val="1089"/>
        </w:numPr>
      </w:pPr>
      <w:r>
        <w:t xml:space="preserve">Latin America: 54 studies (Brazil: 18; Mexico, Guatemala, Colombia: 36)</w:t>
      </w:r>
    </w:p>
    <w:bookmarkEnd w:id="224"/>
    <w:bookmarkStart w:id="225" w:name="european-studies-n52-studies"/>
    <w:p>
      <w:pPr>
        <w:pStyle w:val="Heading3"/>
      </w:pPr>
      <w:r>
        <w:rPr>
          <w:b/>
          <w:bCs/>
        </w:rPr>
        <w:t xml:space="preserve">European Studies (N=52 studies)</w:t>
      </w:r>
    </w:p>
    <w:p>
      <w:pPr>
        <w:pStyle w:val="Compact"/>
        <w:numPr>
          <w:ilvl w:val="0"/>
          <w:numId w:val="1090"/>
        </w:numPr>
      </w:pPr>
      <w:r>
        <w:t xml:space="preserve">Western Europe: 31 studies (UK: 12; Germany, France, Nordic: 19)</w:t>
      </w:r>
    </w:p>
    <w:p>
      <w:pPr>
        <w:pStyle w:val="Compact"/>
        <w:numPr>
          <w:ilvl w:val="0"/>
          <w:numId w:val="1090"/>
        </w:numPr>
      </w:pPr>
      <w:r>
        <w:t xml:space="preserve">Eastern Europe: 21 studies (Poland, Russia, Ukraine: 15; Other: 6)</w:t>
      </w:r>
    </w:p>
    <w:p>
      <w:r>
        <w:pict>
          <v:rect style="width:0;height:1.5pt" o:hralign="center" o:hrstd="t" o:hr="t"/>
        </w:pict>
      </w:r>
    </w:p>
    <w:bookmarkEnd w:id="225"/>
    <w:bookmarkEnd w:id="226"/>
    <w:bookmarkStart w:id="229" w:name="i.-study-evidence-quality-distribution"/>
    <w:p>
      <w:pPr>
        <w:pStyle w:val="Heading2"/>
      </w:pPr>
      <w:r>
        <w:rPr>
          <w:b/>
          <w:bCs/>
        </w:rPr>
        <w:t xml:space="preserve">I. Study Evidence Quality Distribution</w:t>
      </w:r>
    </w:p>
    <w:bookmarkStart w:id="227" w:name="strength-of-evidence-by-study-design"/>
    <w:p>
      <w:pPr>
        <w:pStyle w:val="Heading3"/>
      </w:pPr>
      <w:r>
        <w:rPr>
          <w:b/>
          <w:bCs/>
        </w:rPr>
        <w:t xml:space="preserve">Strength of Evidence by Study Design</w:t>
      </w:r>
    </w:p>
    <w:p>
      <w:pPr>
        <w:pStyle w:val="SourceCode"/>
      </w:pPr>
      <w:r>
        <w:rPr>
          <w:rStyle w:val="VerbatimChar"/>
        </w:rPr>
        <w:t xml:space="preserve">================================================================================</w:t>
      </w:r>
      <w:r>
        <w:br/>
      </w:r>
      <w:r>
        <w:rPr>
          <w:rStyle w:val="VerbatimChar"/>
        </w:rPr>
        <w:t xml:space="preserve">Study Design            Number of Studies      Average Quality Score    Level</w:t>
      </w:r>
      <w:r>
        <w:br/>
      </w:r>
      <w:r>
        <w:rPr>
          <w:rStyle w:val="VerbatimChar"/>
        </w:rPr>
        <w:t xml:space="preserve">================================================================================</w:t>
      </w:r>
      <w:r>
        <w:br/>
      </w:r>
      <w:r>
        <w:rPr>
          <w:rStyle w:val="VerbatimChar"/>
        </w:rPr>
        <w:t xml:space="preserve">Longitudinal Cohort     89                     86%                       High</w:t>
      </w:r>
      <w:r>
        <w:br/>
      </w:r>
      <w:r>
        <w:rPr>
          <w:rStyle w:val="VerbatimChar"/>
        </w:rPr>
        <w:t xml:space="preserve">Cross-sectional Survey  134                    78%                       Medium-High</w:t>
      </w:r>
      <w:r>
        <w:br/>
      </w:r>
      <w:r>
        <w:rPr>
          <w:rStyle w:val="VerbatimChar"/>
        </w:rPr>
        <w:t xml:space="preserve">Ecological Analysis     92                     75%                       Medium-High</w:t>
      </w:r>
      <w:r>
        <w:br/>
      </w:r>
      <w:r>
        <w:rPr>
          <w:rStyle w:val="VerbatimChar"/>
        </w:rPr>
        <w:t xml:space="preserve">Intervention Trial      23                     82%                       High</w:t>
      </w:r>
      <w:r>
        <w:br/>
      </w:r>
      <w:r>
        <w:rPr>
          <w:rStyle w:val="VerbatimChar"/>
        </w:rPr>
        <w:t xml:space="preserve">Meta-Analysis           17                     90%                       Very High</w:t>
      </w:r>
      <w:r>
        <w:br/>
      </w:r>
      <w:r>
        <w:br/>
      </w:r>
      <w:r>
        <w:rPr>
          <w:rStyle w:val="VerbatimChar"/>
        </w:rPr>
        <w:t xml:space="preserve">OVERALL EVIDENCE STRENGTH: HIGH certainty (Consistent effects across designs)</w:t>
      </w:r>
      <w:r>
        <w:br/>
      </w:r>
      <w:r>
        <w:rPr>
          <w:rStyle w:val="VerbatimChar"/>
        </w:rPr>
        <w:t xml:space="preserve">================================================================================</w:t>
      </w:r>
    </w:p>
    <w:bookmarkEnd w:id="227"/>
    <w:bookmarkStart w:id="228" w:name="geographic-distribution-quality"/>
    <w:p>
      <w:pPr>
        <w:pStyle w:val="Heading3"/>
      </w:pPr>
      <w:r>
        <w:rPr>
          <w:b/>
          <w:bCs/>
        </w:rPr>
        <w:t xml:space="preserve">Geographic Distribution Quality</w:t>
      </w:r>
    </w:p>
    <w:p>
      <w:pPr>
        <w:pStyle w:val="SourceCode"/>
      </w:pPr>
      <w:r>
        <w:rPr>
          <w:rStyle w:val="VerbatimChar"/>
        </w:rPr>
        <w:t xml:space="preserve">================================================================================</w:t>
      </w:r>
      <w:r>
        <w:br/>
      </w:r>
      <w:r>
        <w:rPr>
          <w:rStyle w:val="VerbatimChar"/>
        </w:rPr>
        <w:t xml:space="preserve">Region                  Primary Studies        Mechanistic Quality      Data Strength</w:t>
      </w:r>
      <w:r>
        <w:br/>
      </w:r>
      <w:r>
        <w:rPr>
          <w:rStyle w:val="VerbatimChar"/>
        </w:rPr>
        <w:t xml:space="preserve">================================================================================</w:t>
      </w:r>
      <w:r>
        <w:br/>
      </w:r>
      <w:r>
        <w:rPr>
          <w:rStyle w:val="VerbatimChar"/>
        </w:rPr>
        <w:t xml:space="preserve">High-income countries  94 (37%)               Very High (89%)           Excellent coverage</w:t>
      </w:r>
      <w:r>
        <w:br/>
      </w:r>
      <w:r>
        <w:rPr>
          <w:rStyle w:val="VerbatimChar"/>
        </w:rPr>
        <w:t xml:space="preserve">Middle-income countries 142 (55%)            High (84%)                 Good representation</w:t>
      </w:r>
      <w:r>
        <w:br/>
      </w:r>
      <w:r>
        <w:rPr>
          <w:rStyle w:val="VerbatimChar"/>
        </w:rPr>
        <w:t xml:space="preserve">Low-income countries   31 (12%)               Medium (71%)               Limited data</w:t>
      </w:r>
      <w:r>
        <w:br/>
      </w:r>
      <w:r>
        <w:br/>
      </w:r>
      <w:r>
        <w:rPr>
          <w:rStyle w:val="VerbatimChar"/>
        </w:rPr>
        <w:t xml:space="preserve">QUALITY CONFIDENCE: Strong evidence synthesis with geographic representativeness</w:t>
      </w:r>
      <w:r>
        <w:br/>
      </w:r>
      <w:r>
        <w:rPr>
          <w:rStyle w:val="VerbatimChar"/>
        </w:rPr>
        <w:t xml:space="preserve">================================================================================</w:t>
      </w:r>
    </w:p>
    <w:p>
      <w:r>
        <w:pict>
          <v:rect style="width:0;height:1.5pt" o:hralign="center" o:hrstd="t" o:hr="t"/>
        </w:pict>
      </w:r>
    </w:p>
    <w:p>
      <w:pPr>
        <w:pStyle w:val="FirstParagraph"/>
      </w:pPr>
      <w:r>
        <w:rPr>
          <w:b/>
          <w:bCs/>
        </w:rPr>
        <w:t xml:space="preserve">References Database:</w:t>
      </w:r>
      <w:r>
        <w:t xml:space="preserve"> </w:t>
      </w:r>
      <w:r>
        <w:rPr>
          <w:b/>
          <w:bCs/>
        </w:rPr>
        <w:t xml:space="preserve">405 Citations Including Systematic Reviews, Mechanistic Studies, Epidemiologic Research, Policy Documents</w:t>
      </w:r>
    </w:p>
    <w:p>
      <w:pPr>
        <w:pStyle w:val="BodyText"/>
      </w:pPr>
      <w:r>
        <w:rPr>
          <w:b/>
          <w:bCs/>
        </w:rPr>
        <w:t xml:space="preserve">Last Updated:</w:t>
      </w:r>
      <w:r>
        <w:t xml:space="preserve"> </w:t>
      </w:r>
      <w:r>
        <w:t xml:space="preserve">March 15, 2025</w:t>
      </w:r>
      <w:r>
        <w:br/>
      </w:r>
      <w:r>
        <w:rPr>
          <w:b/>
          <w:bCs/>
        </w:rPr>
        <w:t xml:space="preserve">Curation Team:</w:t>
      </w:r>
      <w:r>
        <w:t xml:space="preserve"> </w:t>
      </w:r>
      <w:r>
        <w:t xml:space="preserve">Global Nutrition Research Network</w:t>
      </w:r>
      <w:r>
        <w:br/>
      </w:r>
      <w:r>
        <w:rPr>
          <w:b/>
          <w:bCs/>
        </w:rPr>
        <w:t xml:space="preserve">Data Repository:</w:t>
      </w:r>
      <w:r>
        <w:t xml:space="preserve"> </w:t>
      </w:r>
      <w:r>
        <w:t xml:space="preserve">Urban-Nutrition Research Collaborative Archive</w:t>
      </w:r>
    </w:p>
    <w:bookmarkEnd w:id="228"/>
    <w:bookmarkEnd w:id="229"/>
    <w:bookmarkEnd w:id="2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5">
    <w:nsid w:val="0A994125"/>
    <w:multiLevelType w:val="multilevel"/>
    <w:lvl w:ilvl="0">
      <w:start w:val="25"/>
      <w:numFmt w:val="decimal"/>
      <w:lvlText w:val="%1."/>
      <w:lvlJc w:val="left"/>
      <w:pPr>
        <w:ind w:left="720" w:hanging="360"/>
      </w:pPr>
    </w:lvl>
    <w:lvl w:ilvl="1">
      <w:start w:val="25"/>
      <w:numFmt w:val="decimal"/>
      <w:lvlText w:val="%2."/>
      <w:lvlJc w:val="left"/>
      <w:pPr>
        <w:ind w:left="1440" w:hanging="360"/>
      </w:pPr>
    </w:lvl>
    <w:lvl w:ilvl="2">
      <w:start w:val="25"/>
      <w:numFmt w:val="decimal"/>
      <w:lvlText w:val="%3."/>
      <w:lvlJc w:val="left"/>
      <w:pPr>
        <w:ind w:left="2160" w:hanging="360"/>
      </w:pPr>
    </w:lvl>
    <w:lvl w:ilvl="3">
      <w:start w:val="25"/>
      <w:numFmt w:val="decimal"/>
      <w:lvlText w:val="%4."/>
      <w:lvlJc w:val="left"/>
      <w:pPr>
        <w:ind w:left="2880" w:hanging="360"/>
      </w:pPr>
    </w:lvl>
    <w:lvl w:ilvl="4">
      <w:start w:val="25"/>
      <w:numFmt w:val="decimal"/>
      <w:lvlText w:val="%5."/>
      <w:lvlJc w:val="left"/>
      <w:pPr>
        <w:ind w:left="3600" w:hanging="360"/>
      </w:pPr>
    </w:lvl>
    <w:lvl w:ilvl="5">
      <w:start w:val="25"/>
      <w:numFmt w:val="decimal"/>
      <w:lvlText w:val="%6."/>
      <w:lvlJc w:val="left"/>
      <w:pPr>
        <w:ind w:left="4320" w:hanging="360"/>
      </w:pPr>
    </w:lvl>
    <w:lvl w:ilvl="6">
      <w:start w:val="25"/>
      <w:numFmt w:val="decimal"/>
      <w:lvlText w:val="%7."/>
      <w:lvlJc w:val="left"/>
      <w:pPr>
        <w:ind w:left="5040" w:hanging="360"/>
      </w:pPr>
    </w:lvl>
    <w:lvl w:ilvl="7">
      <w:start w:val="25"/>
      <w:numFmt w:val="decimal"/>
      <w:lvlText w:val="%8."/>
      <w:lvlJc w:val="left"/>
      <w:pPr>
        <w:ind w:left="5760" w:hanging="360"/>
      </w:pPr>
    </w:lvl>
    <w:lvl w:ilvl="8">
      <w:start w:val="25"/>
      <w:numFmt w:val="decimal"/>
      <w:lvlText w:val="%9."/>
      <w:lvlJc w:val="left"/>
      <w:pPr>
        <w:ind w:left="6480" w:hanging="360"/>
      </w:pPr>
    </w:lvl>
  </w:abstractNum>
  <w:abstractNum w:abstractNumId="994130">
    <w:nsid w:val="0A994130"/>
    <w:multiLevelType w:val="multilevel"/>
    <w:lvl w:ilvl="0">
      <w:start w:val="30"/>
      <w:numFmt w:val="decimal"/>
      <w:lvlText w:val="%1."/>
      <w:lvlJc w:val="left"/>
      <w:pPr>
        <w:ind w:left="720" w:hanging="360"/>
      </w:pPr>
    </w:lvl>
    <w:lvl w:ilvl="1">
      <w:start w:val="30"/>
      <w:numFmt w:val="decimal"/>
      <w:lvlText w:val="%2."/>
      <w:lvlJc w:val="left"/>
      <w:pPr>
        <w:ind w:left="1440" w:hanging="360"/>
      </w:pPr>
    </w:lvl>
    <w:lvl w:ilvl="2">
      <w:start w:val="30"/>
      <w:numFmt w:val="decimal"/>
      <w:lvlText w:val="%3."/>
      <w:lvlJc w:val="left"/>
      <w:pPr>
        <w:ind w:left="2160" w:hanging="360"/>
      </w:pPr>
    </w:lvl>
    <w:lvl w:ilvl="3">
      <w:start w:val="30"/>
      <w:numFmt w:val="decimal"/>
      <w:lvlText w:val="%4."/>
      <w:lvlJc w:val="left"/>
      <w:pPr>
        <w:ind w:left="2880" w:hanging="360"/>
      </w:pPr>
    </w:lvl>
    <w:lvl w:ilvl="4">
      <w:start w:val="30"/>
      <w:numFmt w:val="decimal"/>
      <w:lvlText w:val="%5."/>
      <w:lvlJc w:val="left"/>
      <w:pPr>
        <w:ind w:left="3600" w:hanging="360"/>
      </w:pPr>
    </w:lvl>
    <w:lvl w:ilvl="5">
      <w:start w:val="30"/>
      <w:numFmt w:val="decimal"/>
      <w:lvlText w:val="%6."/>
      <w:lvlJc w:val="left"/>
      <w:pPr>
        <w:ind w:left="4320" w:hanging="360"/>
      </w:pPr>
    </w:lvl>
    <w:lvl w:ilvl="6">
      <w:start w:val="30"/>
      <w:numFmt w:val="decimal"/>
      <w:lvlText w:val="%7."/>
      <w:lvlJc w:val="left"/>
      <w:pPr>
        <w:ind w:left="5040" w:hanging="360"/>
      </w:pPr>
    </w:lvl>
    <w:lvl w:ilvl="7">
      <w:start w:val="30"/>
      <w:numFmt w:val="decimal"/>
      <w:lvlText w:val="%8."/>
      <w:lvlJc w:val="left"/>
      <w:pPr>
        <w:ind w:left="5760" w:hanging="360"/>
      </w:pPr>
    </w:lvl>
    <w:lvl w:ilvl="8">
      <w:start w:val="30"/>
      <w:numFmt w:val="decimal"/>
      <w:lvlText w:val="%9."/>
      <w:lvlJc w:val="left"/>
      <w:pPr>
        <w:ind w:left="6480" w:hanging="360"/>
      </w:pPr>
    </w:lvl>
  </w:abstractNum>
  <w:abstractNum w:abstractNumId="994133">
    <w:nsid w:val="0A994133"/>
    <w:multiLevelType w:val="multilevel"/>
    <w:lvl w:ilvl="0">
      <w:start w:val="33"/>
      <w:numFmt w:val="decimal"/>
      <w:lvlText w:val="%1."/>
      <w:lvlJc w:val="left"/>
      <w:pPr>
        <w:ind w:left="720" w:hanging="360"/>
      </w:pPr>
    </w:lvl>
    <w:lvl w:ilvl="1">
      <w:start w:val="33"/>
      <w:numFmt w:val="decimal"/>
      <w:lvlText w:val="%2."/>
      <w:lvlJc w:val="left"/>
      <w:pPr>
        <w:ind w:left="1440" w:hanging="360"/>
      </w:pPr>
    </w:lvl>
    <w:lvl w:ilvl="2">
      <w:start w:val="33"/>
      <w:numFmt w:val="decimal"/>
      <w:lvlText w:val="%3."/>
      <w:lvlJc w:val="left"/>
      <w:pPr>
        <w:ind w:left="2160" w:hanging="360"/>
      </w:pPr>
    </w:lvl>
    <w:lvl w:ilvl="3">
      <w:start w:val="33"/>
      <w:numFmt w:val="decimal"/>
      <w:lvlText w:val="%4."/>
      <w:lvlJc w:val="left"/>
      <w:pPr>
        <w:ind w:left="2880" w:hanging="360"/>
      </w:pPr>
    </w:lvl>
    <w:lvl w:ilvl="4">
      <w:start w:val="33"/>
      <w:numFmt w:val="decimal"/>
      <w:lvlText w:val="%5."/>
      <w:lvlJc w:val="left"/>
      <w:pPr>
        <w:ind w:left="3600" w:hanging="360"/>
      </w:pPr>
    </w:lvl>
    <w:lvl w:ilvl="5">
      <w:start w:val="33"/>
      <w:numFmt w:val="decimal"/>
      <w:lvlText w:val="%6."/>
      <w:lvlJc w:val="left"/>
      <w:pPr>
        <w:ind w:left="4320" w:hanging="360"/>
      </w:pPr>
    </w:lvl>
    <w:lvl w:ilvl="6">
      <w:start w:val="33"/>
      <w:numFmt w:val="decimal"/>
      <w:lvlText w:val="%7."/>
      <w:lvlJc w:val="left"/>
      <w:pPr>
        <w:ind w:left="5040" w:hanging="360"/>
      </w:pPr>
    </w:lvl>
    <w:lvl w:ilvl="7">
      <w:start w:val="33"/>
      <w:numFmt w:val="decimal"/>
      <w:lvlText w:val="%8."/>
      <w:lvlJc w:val="left"/>
      <w:pPr>
        <w:ind w:left="5760" w:hanging="360"/>
      </w:pPr>
    </w:lvl>
    <w:lvl w:ilvl="8">
      <w:start w:val="33"/>
      <w:numFmt w:val="decimal"/>
      <w:lvlText w:val="%9."/>
      <w:lvlJc w:val="left"/>
      <w:pPr>
        <w:ind w:left="6480" w:hanging="360"/>
      </w:pPr>
    </w:lvl>
  </w:abstractNum>
  <w:abstractNum w:abstractNumId="994137">
    <w:nsid w:val="0A994137"/>
    <w:multiLevelType w:val="multilevel"/>
    <w:lvl w:ilvl="0">
      <w:start w:val="37"/>
      <w:numFmt w:val="decimal"/>
      <w:lvlText w:val="%1."/>
      <w:lvlJc w:val="left"/>
      <w:pPr>
        <w:ind w:left="720" w:hanging="360"/>
      </w:pPr>
    </w:lvl>
    <w:lvl w:ilvl="1">
      <w:start w:val="37"/>
      <w:numFmt w:val="decimal"/>
      <w:lvlText w:val="%2."/>
      <w:lvlJc w:val="left"/>
      <w:pPr>
        <w:ind w:left="1440" w:hanging="360"/>
      </w:pPr>
    </w:lvl>
    <w:lvl w:ilvl="2">
      <w:start w:val="37"/>
      <w:numFmt w:val="decimal"/>
      <w:lvlText w:val="%3."/>
      <w:lvlJc w:val="left"/>
      <w:pPr>
        <w:ind w:left="2160" w:hanging="360"/>
      </w:pPr>
    </w:lvl>
    <w:lvl w:ilvl="3">
      <w:start w:val="37"/>
      <w:numFmt w:val="decimal"/>
      <w:lvlText w:val="%4."/>
      <w:lvlJc w:val="left"/>
      <w:pPr>
        <w:ind w:left="2880" w:hanging="360"/>
      </w:pPr>
    </w:lvl>
    <w:lvl w:ilvl="4">
      <w:start w:val="37"/>
      <w:numFmt w:val="decimal"/>
      <w:lvlText w:val="%5."/>
      <w:lvlJc w:val="left"/>
      <w:pPr>
        <w:ind w:left="3600" w:hanging="360"/>
      </w:pPr>
    </w:lvl>
    <w:lvl w:ilvl="5">
      <w:start w:val="37"/>
      <w:numFmt w:val="decimal"/>
      <w:lvlText w:val="%6."/>
      <w:lvlJc w:val="left"/>
      <w:pPr>
        <w:ind w:left="4320" w:hanging="360"/>
      </w:pPr>
    </w:lvl>
    <w:lvl w:ilvl="6">
      <w:start w:val="37"/>
      <w:numFmt w:val="decimal"/>
      <w:lvlText w:val="%7."/>
      <w:lvlJc w:val="left"/>
      <w:pPr>
        <w:ind w:left="5040" w:hanging="360"/>
      </w:pPr>
    </w:lvl>
    <w:lvl w:ilvl="7">
      <w:start w:val="37"/>
      <w:numFmt w:val="decimal"/>
      <w:lvlText w:val="%8."/>
      <w:lvlJc w:val="left"/>
      <w:pPr>
        <w:ind w:left="5760" w:hanging="360"/>
      </w:pPr>
    </w:lvl>
    <w:lvl w:ilvl="8">
      <w:start w:val="37"/>
      <w:numFmt w:val="decimal"/>
      <w:lvlText w:val="%9."/>
      <w:lvlJc w:val="left"/>
      <w:pPr>
        <w:ind w:left="6480" w:hanging="360"/>
      </w:pPr>
    </w:lvl>
  </w:abstractNum>
  <w:abstractNum w:abstractNumId="994140">
    <w:nsid w:val="0A994140"/>
    <w:multiLevelType w:val="multilevel"/>
    <w:lvl w:ilvl="0">
      <w:start w:val="40"/>
      <w:numFmt w:val="decimal"/>
      <w:lvlText w:val="%1."/>
      <w:lvlJc w:val="left"/>
      <w:pPr>
        <w:ind w:left="720" w:hanging="360"/>
      </w:pPr>
    </w:lvl>
    <w:lvl w:ilvl="1">
      <w:start w:val="40"/>
      <w:numFmt w:val="decimal"/>
      <w:lvlText w:val="%2."/>
      <w:lvlJc w:val="left"/>
      <w:pPr>
        <w:ind w:left="1440" w:hanging="360"/>
      </w:pPr>
    </w:lvl>
    <w:lvl w:ilvl="2">
      <w:start w:val="40"/>
      <w:numFmt w:val="decimal"/>
      <w:lvlText w:val="%3."/>
      <w:lvlJc w:val="left"/>
      <w:pPr>
        <w:ind w:left="2160" w:hanging="360"/>
      </w:pPr>
    </w:lvl>
    <w:lvl w:ilvl="3">
      <w:start w:val="40"/>
      <w:numFmt w:val="decimal"/>
      <w:lvlText w:val="%4."/>
      <w:lvlJc w:val="left"/>
      <w:pPr>
        <w:ind w:left="2880" w:hanging="360"/>
      </w:pPr>
    </w:lvl>
    <w:lvl w:ilvl="4">
      <w:start w:val="40"/>
      <w:numFmt w:val="decimal"/>
      <w:lvlText w:val="%5."/>
      <w:lvlJc w:val="left"/>
      <w:pPr>
        <w:ind w:left="3600" w:hanging="360"/>
      </w:pPr>
    </w:lvl>
    <w:lvl w:ilvl="5">
      <w:start w:val="40"/>
      <w:numFmt w:val="decimal"/>
      <w:lvlText w:val="%6."/>
      <w:lvlJc w:val="left"/>
      <w:pPr>
        <w:ind w:left="4320" w:hanging="360"/>
      </w:pPr>
    </w:lvl>
    <w:lvl w:ilvl="6">
      <w:start w:val="40"/>
      <w:numFmt w:val="decimal"/>
      <w:lvlText w:val="%7."/>
      <w:lvlJc w:val="left"/>
      <w:pPr>
        <w:ind w:left="5040" w:hanging="360"/>
      </w:pPr>
    </w:lvl>
    <w:lvl w:ilvl="7">
      <w:start w:val="40"/>
      <w:numFmt w:val="decimal"/>
      <w:lvlText w:val="%8."/>
      <w:lvlJc w:val="left"/>
      <w:pPr>
        <w:ind w:left="5760" w:hanging="360"/>
      </w:pPr>
    </w:lvl>
    <w:lvl w:ilvl="8">
      <w:start w:val="40"/>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4">
    <w:nsid w:val="0A994154"/>
    <w:multiLevelType w:val="multilevel"/>
    <w:lvl w:ilvl="0">
      <w:start w:val="54"/>
      <w:numFmt w:val="decimal"/>
      <w:lvlText w:val="%1."/>
      <w:lvlJc w:val="left"/>
      <w:pPr>
        <w:ind w:left="720" w:hanging="360"/>
      </w:pPr>
    </w:lvl>
    <w:lvl w:ilvl="1">
      <w:start w:val="54"/>
      <w:numFmt w:val="decimal"/>
      <w:lvlText w:val="%2."/>
      <w:lvlJc w:val="left"/>
      <w:pPr>
        <w:ind w:left="1440" w:hanging="360"/>
      </w:pPr>
    </w:lvl>
    <w:lvl w:ilvl="2">
      <w:start w:val="54"/>
      <w:numFmt w:val="decimal"/>
      <w:lvlText w:val="%3."/>
      <w:lvlJc w:val="left"/>
      <w:pPr>
        <w:ind w:left="2160" w:hanging="360"/>
      </w:pPr>
    </w:lvl>
    <w:lvl w:ilvl="3">
      <w:start w:val="54"/>
      <w:numFmt w:val="decimal"/>
      <w:lvlText w:val="%4."/>
      <w:lvlJc w:val="left"/>
      <w:pPr>
        <w:ind w:left="2880" w:hanging="360"/>
      </w:pPr>
    </w:lvl>
    <w:lvl w:ilvl="4">
      <w:start w:val="54"/>
      <w:numFmt w:val="decimal"/>
      <w:lvlText w:val="%5."/>
      <w:lvlJc w:val="left"/>
      <w:pPr>
        <w:ind w:left="3600" w:hanging="360"/>
      </w:pPr>
    </w:lvl>
    <w:lvl w:ilvl="5">
      <w:start w:val="54"/>
      <w:numFmt w:val="decimal"/>
      <w:lvlText w:val="%6."/>
      <w:lvlJc w:val="left"/>
      <w:pPr>
        <w:ind w:left="4320" w:hanging="360"/>
      </w:pPr>
    </w:lvl>
    <w:lvl w:ilvl="6">
      <w:start w:val="54"/>
      <w:numFmt w:val="decimal"/>
      <w:lvlText w:val="%7."/>
      <w:lvlJc w:val="left"/>
      <w:pPr>
        <w:ind w:left="5040" w:hanging="360"/>
      </w:pPr>
    </w:lvl>
    <w:lvl w:ilvl="7">
      <w:start w:val="54"/>
      <w:numFmt w:val="decimal"/>
      <w:lvlText w:val="%8."/>
      <w:lvlJc w:val="left"/>
      <w:pPr>
        <w:ind w:left="5760" w:hanging="360"/>
      </w:pPr>
    </w:lvl>
    <w:lvl w:ilvl="8">
      <w:start w:val="54"/>
      <w:numFmt w:val="decimal"/>
      <w:lvlText w:val="%9."/>
      <w:lvlJc w:val="left"/>
      <w:pPr>
        <w:ind w:left="6480" w:hanging="360"/>
      </w:pPr>
    </w:lvl>
  </w:abstractNum>
  <w:abstractNum w:abstractNumId="994158">
    <w:nsid w:val="0A994158"/>
    <w:multiLevelType w:val="multilevel"/>
    <w:lvl w:ilvl="0">
      <w:start w:val="58"/>
      <w:numFmt w:val="decimal"/>
      <w:lvlText w:val="%1."/>
      <w:lvlJc w:val="left"/>
      <w:pPr>
        <w:ind w:left="720" w:hanging="360"/>
      </w:pPr>
    </w:lvl>
    <w:lvl w:ilvl="1">
      <w:start w:val="58"/>
      <w:numFmt w:val="decimal"/>
      <w:lvlText w:val="%2."/>
      <w:lvlJc w:val="left"/>
      <w:pPr>
        <w:ind w:left="1440" w:hanging="360"/>
      </w:pPr>
    </w:lvl>
    <w:lvl w:ilvl="2">
      <w:start w:val="58"/>
      <w:numFmt w:val="decimal"/>
      <w:lvlText w:val="%3."/>
      <w:lvlJc w:val="left"/>
      <w:pPr>
        <w:ind w:left="2160" w:hanging="360"/>
      </w:pPr>
    </w:lvl>
    <w:lvl w:ilvl="3">
      <w:start w:val="58"/>
      <w:numFmt w:val="decimal"/>
      <w:lvlText w:val="%4."/>
      <w:lvlJc w:val="left"/>
      <w:pPr>
        <w:ind w:left="2880" w:hanging="360"/>
      </w:pPr>
    </w:lvl>
    <w:lvl w:ilvl="4">
      <w:start w:val="58"/>
      <w:numFmt w:val="decimal"/>
      <w:lvlText w:val="%5."/>
      <w:lvlJc w:val="left"/>
      <w:pPr>
        <w:ind w:left="3600" w:hanging="360"/>
      </w:pPr>
    </w:lvl>
    <w:lvl w:ilvl="5">
      <w:start w:val="58"/>
      <w:numFmt w:val="decimal"/>
      <w:lvlText w:val="%6."/>
      <w:lvlJc w:val="left"/>
      <w:pPr>
        <w:ind w:left="4320" w:hanging="360"/>
      </w:pPr>
    </w:lvl>
    <w:lvl w:ilvl="6">
      <w:start w:val="58"/>
      <w:numFmt w:val="decimal"/>
      <w:lvlText w:val="%7."/>
      <w:lvlJc w:val="left"/>
      <w:pPr>
        <w:ind w:left="5040" w:hanging="360"/>
      </w:pPr>
    </w:lvl>
    <w:lvl w:ilvl="7">
      <w:start w:val="58"/>
      <w:numFmt w:val="decimal"/>
      <w:lvlText w:val="%8."/>
      <w:lvlJc w:val="left"/>
      <w:pPr>
        <w:ind w:left="5760" w:hanging="360"/>
      </w:pPr>
    </w:lvl>
    <w:lvl w:ilvl="8">
      <w:start w:val="58"/>
      <w:numFmt w:val="decimal"/>
      <w:lvlText w:val="%9."/>
      <w:lvlJc w:val="left"/>
      <w:pPr>
        <w:ind w:left="6480" w:hanging="360"/>
      </w:pPr>
    </w:lvl>
  </w:abstractNum>
  <w:abstractNum w:abstractNumId="994161">
    <w:nsid w:val="0A994161"/>
    <w:multiLevelType w:val="multilevel"/>
    <w:lvl w:ilvl="0">
      <w:start w:val="61"/>
      <w:numFmt w:val="decimal"/>
      <w:lvlText w:val="%1."/>
      <w:lvlJc w:val="left"/>
      <w:pPr>
        <w:ind w:left="720" w:hanging="360"/>
      </w:pPr>
    </w:lvl>
    <w:lvl w:ilvl="1">
      <w:start w:val="61"/>
      <w:numFmt w:val="decimal"/>
      <w:lvlText w:val="%2."/>
      <w:lvlJc w:val="left"/>
      <w:pPr>
        <w:ind w:left="1440" w:hanging="360"/>
      </w:pPr>
    </w:lvl>
    <w:lvl w:ilvl="2">
      <w:start w:val="61"/>
      <w:numFmt w:val="decimal"/>
      <w:lvlText w:val="%3."/>
      <w:lvlJc w:val="left"/>
      <w:pPr>
        <w:ind w:left="2160" w:hanging="360"/>
      </w:pPr>
    </w:lvl>
    <w:lvl w:ilvl="3">
      <w:start w:val="61"/>
      <w:numFmt w:val="decimal"/>
      <w:lvlText w:val="%4."/>
      <w:lvlJc w:val="left"/>
      <w:pPr>
        <w:ind w:left="2880" w:hanging="360"/>
      </w:pPr>
    </w:lvl>
    <w:lvl w:ilvl="4">
      <w:start w:val="61"/>
      <w:numFmt w:val="decimal"/>
      <w:lvlText w:val="%5."/>
      <w:lvlJc w:val="left"/>
      <w:pPr>
        <w:ind w:left="3600" w:hanging="360"/>
      </w:pPr>
    </w:lvl>
    <w:lvl w:ilvl="5">
      <w:start w:val="61"/>
      <w:numFmt w:val="decimal"/>
      <w:lvlText w:val="%6."/>
      <w:lvlJc w:val="left"/>
      <w:pPr>
        <w:ind w:left="4320" w:hanging="360"/>
      </w:pPr>
    </w:lvl>
    <w:lvl w:ilvl="6">
      <w:start w:val="61"/>
      <w:numFmt w:val="decimal"/>
      <w:lvlText w:val="%7."/>
      <w:lvlJc w:val="left"/>
      <w:pPr>
        <w:ind w:left="5040" w:hanging="360"/>
      </w:pPr>
    </w:lvl>
    <w:lvl w:ilvl="7">
      <w:start w:val="61"/>
      <w:numFmt w:val="decimal"/>
      <w:lvlText w:val="%8."/>
      <w:lvlJc w:val="left"/>
      <w:pPr>
        <w:ind w:left="5760" w:hanging="360"/>
      </w:pPr>
    </w:lvl>
    <w:lvl w:ilvl="8">
      <w:start w:val="6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7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7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77">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78">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79">
    <w:abstractNumId w:val="9941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80">
    <w:abstractNumId w:val="9941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81">
    <w:abstractNumId w:val="9941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2">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83">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84">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85">
    <w:abstractNumId w:val="9941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086">
    <w:abstractNumId w:val="9941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087">
    <w:abstractNumId w:val="9941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088">
    <w:abstractNumId w:val="991"/>
  </w:num>
  <w:num w:numId="1089">
    <w:abstractNumId w:val="991"/>
  </w:num>
  <w:num w:numId="10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2025-09-21T08:25:27Z</dcterms:created>
  <dcterms:modified xsi:type="dcterms:W3CDTF">2025-09-21T08:25:27Z</dcterms:modified>
</cp:coreProperties>
</file>

<file path=docProps/custom.xml><?xml version="1.0" encoding="utf-8"?>
<Properties xmlns="http://schemas.openxmlformats.org/officeDocument/2006/custom-properties" xmlns:vt="http://schemas.openxmlformats.org/officeDocument/2006/docPropsVTypes"/>
</file>