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Protocol Childhood Obesity Urbanization</w:t>
      </w:r>
    </w:p>
    <w:p>
      <w:r>
        <w:t># Protocol: Childhood Obesity and Urbanization Trends - Cross-National Ecological Study (2005-2025)</w:t>
        <w:br/>
        <w:br/>
        <w:t>## **Study Title**</w:t>
        <w:br/>
        <w:t>Rapid Urbanization and Childhood Obesity: Global Patterns and Policy Implications (2005-2025)</w:t>
        <w:br/>
        <w:br/>
        <w:t>---</w:t>
        <w:br/>
        <w:br/>
        <w:t>## **1. Background and Rationale**</w:t>
        <w:br/>
        <w:br/>
        <w:t>### **1.1 Public Health Crisis Context**</w:t>
        <w:br/>
        <w:t>Childhood obesity has reached epidemic proportions worldwide, with over 340 million children underthe age of 18 experiencing overweight or obesity in 2020. The childhood obesity prevalence has multiplied by a factor of 2.5 since 1980, burdening healthcare systems with $254 billion in annual medical costs. Urbanization represents the most significant demographic transformation of the 21st century, with the urban population increasing from 50% to 68% of global population between 2005 and 2025.</w:t>
        <w:br/>
        <w:br/>
        <w:t>### **1.2 Urbanization-Obesity Mechanisms**</w:t>
        <w:br/>
        <w:t>Urban environments create obesogenic conditions through multiple pathways:</w:t>
        <w:br/>
        <w:br/>
        <w:t>**Physical Activity Reduction:**</w:t>
        <w:br/>
        <w:t>- Limited green spaces and recreational areas in high-density urban settings</w:t>
        <w:br/>
        <w:t>- Reduced walking through safe pedestrian networks and public transport</w:t>
        <w:br/>
        <w:t>- Sedentary lifestyles in overcrowded housing conditions</w:t>
        <w:br/>
        <w:t>- Increased screen time and digital entertainment options</w:t>
        <w:br/>
        <w:br/>
        <w:t>**Dietary Transitions:**</w:t>
        <w:br/>
        <w:t>- Nutrition transition from traditional diets to processed, energy-dense foods</w:t>
        <w:br/>
        <w:t>- Proliferation of fast-food outlets in urban neighborhoods</w:t>
        <w:br/>
        <w:t>- Higher cost of fresh fruits and vegetables in urban markets</w:t>
        <w:br/>
        <w:t>- Cultural shifts towards convenience eating with working parents</w:t>
        <w:br/>
        <w:br/>
        <w:t>**Psychosocial Factors:**</w:t>
        <w:br/>
        <w:t>- Increased stress associated with urban living</w:t>
        <w:br/>
        <w:t>- Reduced family time and home-prepared meals</w:t>
        <w:br/>
        <w:t>- Sleep deprivation from traffic noise and artificial lighting</w:t>
        <w:br/>
        <w:t>- Social isolation in densely populated urban environments</w:t>
        <w:br/>
        <w:br/>
        <w:t>### **1.3 Policy and Intervention Relevance**</w:t>
        <w:br/>
        <w:t>As urbanization continues at unprecedented rates in developing countries, understanding the urbanization-obesity link is crucial for:</w:t>
        <w:br/>
        <w:t>- Targeted public health interventions in rapidly urbanizing regions</w:t>
        <w:br/>
        <w:t>- ...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