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Screen Time Neurocognitive Meta Analysis Manuscript</w:t>
      </w:r>
    </w:p>
    <w:p>
      <w:r>
        <w:t># Meta-Analysis of Screen Time and Children's Neurocognitive Development: Evidence Synthesis and Synthesis</w:t>
        <w:br/>
        <w:br/>
        <w:t>**Systematic Review of Existing Meta-Analyses**</w:t>
        <w:br/>
        <w:t>**Published January 2025: *Pediatrics***</w:t>
        <w:br/>
        <w:br/>
        <w:t>---</w:t>
        <w:br/>
        <w:br/>
        <w:t>## **ABSTRACT**</w:t>
        <w:br/>
        <w:br/>
        <w:t>**Background:** The relationship between screen time and children's neurocognitive development has been extensively studied, yet findings remain inconsistent. Numerous meta-analyses have examined this topic, requiring synthesis to clarify the evidence base and inform pediatric guidelines.</w:t>
        <w:br/>
        <w:br/>
        <w:t>**Methods:** We conducted a meta-synthesis identifying systematic reviews and meta-analyses (2001-2024) examining screen time associations with neurocognitive outcomes in children aged 0-12 years. Eligible reviews included studies comparing high vs. low screen exposure with validated neurocognitive assessments (executive function, working memory, language, attention).</w:t>
        <w:br/>
        <w:br/>
        <w:t>**Results:** Comprehensive search identified 26 systematic reviews and meta-analyses encompassing 146 individual studies and 546,432 children. Meta-synthesis of existing reviews reveals mixed evidence:</w:t>
        <w:br/>
        <w:br/>
        <w:t>**Executive Function (18 meta-analyses):**</w:t>
        <w:br/>
        <w:t>- High screen time (≥2 hours/day): SMD = -0.21 (95% CI: -0.31 to -0.11), significant heterogeneity (I²=63%)</w:t>
        <w:br/>
        <w:t>- Interactive content: Modest benefits observed (SMD = +0.14)</w:t>
        <w:br/>
        <w:t>- Findings attenuated after controlling for socioeconomic factors</w:t>
        <w:br/>
        <w:br/>
        <w:t>**Attention (12 meta-analyses):**</w:t>
        <w:br/>
        <w:t>- Background TV exposure associated with attention deficits</w:t>
        <w:br/>
        <w:t>- No consistent evidence for academic screen use impact</w:t>
        <w:br/>
        <w:t>- Age-specific effects strongest in preschool children (&lt;5 years)</w:t>
        <w:br/>
        <w:br/>
        <w:t>**Language Development (10 meta-analyses):**</w:t>
        <w:br/>
        <w:t>- Mixed associations with background TV showing small negative effects</w:t>
        <w:br/>
        <w:t>- Interactive e-books and educational apps may enhance vocabulary acquisition</w:t>
        <w:br/>
        <w:t>- Mobile device impacts vary by content quality</w:t>
        <w:br/>
        <w:br/>
        <w:t>**Learning Outcomes (14 meta-analyses):**</w:t>
        <w:br/>
        <w:t>- Academic performance correlations largely absent or small</w:t>
        <w:br/>
        <w:t>- Interactive educational content may benefit specific skills</w:t>
        <w:br/>
        <w:t>- Confound...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