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Supplementary Materials</w:t>
      </w:r>
    </w:p>
    <w:p>
      <w:r>
        <w:t>Type 2 Diabetes Drug Sequencing Network Meta-Analysis</w:t>
      </w:r>
    </w:p>
    <w:p/>
    <w:p>
      <w:pPr>
        <w:pStyle w:val="Heading1"/>
      </w:pPr>
      <w:r>
        <w:t>Appendix 1: Search Strategy</w:t>
      </w:r>
    </w:p>
    <w:p>
      <w:r>
        <w:t>Detailed search strategies for each database</w:t>
      </w:r>
    </w:p>
    <w:p/>
    <w:p>
      <w:pPr>
        <w:pStyle w:val="Heading1"/>
      </w:pPr>
      <w:r>
        <w:t>Appendix 2: Risk of Bias Assessments</w:t>
      </w:r>
    </w:p>
    <w:p>
      <w:r>
        <w:t>Complete risk of bias evaluation for all included studies</w:t>
      </w:r>
    </w:p>
    <w:p/>
    <w:p>
      <w:pPr>
        <w:pStyle w:val="Heading1"/>
      </w:pPr>
      <w:r>
        <w:t>Appendix 3: Network Meta-Analysis Model Code</w:t>
      </w:r>
    </w:p>
    <w:p>
      <w:r>
        <w:t>JAGS model specification and R code</w:t>
      </w:r>
    </w:p>
    <w:p/>
    <w:p>
      <w:pPr>
        <w:pStyle w:val="Heading1"/>
      </w:pPr>
      <w:r>
        <w:t>Appendix 4: Sensitivity Analyses</w:t>
      </w:r>
    </w:p>
    <w:p>
      <w:r>
        <w:t>Results of all sensitivity analyses conducted</w:t>
      </w:r>
    </w:p>
    <w:p/>
    <w:p>
      <w:pPr>
        <w:pStyle w:val="Heading1"/>
      </w:pPr>
      <w:r>
        <w:t>Appendix 5: GRADE Assessment</w:t>
      </w:r>
    </w:p>
    <w:p>
      <w:r>
        <w:t>GRADE evaluation of evidence quality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