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ijmr-governance-and-ai-package"/>
    <w:p>
      <w:pPr>
        <w:pStyle w:val="Heading1"/>
      </w:pPr>
      <w:r>
        <w:t xml:space="preserve">IJMR Governance and AI Package</w:t>
      </w:r>
    </w:p>
    <w:p>
      <w:pPr>
        <w:pStyle w:val="FirstParagraph"/>
      </w:pPr>
      <w:r>
        <w:t xml:space="preserve">This folder contains an IJMR-compatible manuscript package focused on governance, accountability, and bounded AI use in patient safety surveillance systems.</w:t>
      </w:r>
    </w:p>
    <w:bookmarkStart w:id="9" w:name="proposed-article-type"/>
    <w:p>
      <w:pPr>
        <w:pStyle w:val="Heading2"/>
      </w:pPr>
      <w:r>
        <w:t xml:space="preserve">Proposed article type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Special Article</w:t>
      </w:r>
    </w:p>
    <w:bookmarkEnd w:id="9"/>
    <w:bookmarkStart w:id="10" w:name="manuscript-focus"/>
    <w:p>
      <w:pPr>
        <w:pStyle w:val="Heading2"/>
      </w:pPr>
      <w:r>
        <w:t xml:space="preserve">Manuscript focus</w:t>
      </w:r>
    </w:p>
    <w:p>
      <w:pPr>
        <w:pStyle w:val="FirstParagraph"/>
      </w:pPr>
      <w:r>
        <w:t xml:space="preserve">This paper addresses:</w:t>
      </w:r>
    </w:p>
    <w:p>
      <w:pPr>
        <w:pStyle w:val="Compact"/>
        <w:numPr>
          <w:ilvl w:val="0"/>
          <w:numId w:val="1002"/>
        </w:numPr>
      </w:pPr>
      <w:r>
        <w:t xml:space="preserve">governance requirements for patient safety surveillance</w:t>
      </w:r>
    </w:p>
    <w:p>
      <w:pPr>
        <w:pStyle w:val="Compact"/>
        <w:numPr>
          <w:ilvl w:val="0"/>
          <w:numId w:val="1002"/>
        </w:numPr>
      </w:pPr>
      <w:r>
        <w:t xml:space="preserve">accountability and audit design in multi-level reporting systems</w:t>
      </w:r>
    </w:p>
    <w:p>
      <w:pPr>
        <w:pStyle w:val="Compact"/>
        <w:numPr>
          <w:ilvl w:val="0"/>
          <w:numId w:val="1002"/>
        </w:numPr>
      </w:pPr>
      <w:r>
        <w:t xml:space="preserve">safe and bounded use of AI assistance in safety surveillance workflows</w:t>
      </w:r>
    </w:p>
    <w:bookmarkEnd w:id="10"/>
    <w:bookmarkStart w:id="11" w:name="included-files"/>
    <w:p>
      <w:pPr>
        <w:pStyle w:val="Heading2"/>
      </w:pPr>
      <w:r>
        <w:t xml:space="preserve">Included files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manuscript_ijmr_governance_bounded_ai.md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manuscript_ijmr_governance_bounded_ai_blinded.md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title_page_ijmr_governance_ai.md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cover_letter_ijmr_governance_ai.md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submission_notes_ijmr_governance_ai.md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submission_bundle_index_ijmr_governance_ai.md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2026-03-08T00:07:30Z</dcterms:created>
  <dcterms:modified xsi:type="dcterms:W3CDTF">2026-03-08T00:07:30Z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