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ijmr-submission-package"/>
    <w:p>
      <w:pPr>
        <w:pStyle w:val="Heading1"/>
      </w:pPr>
      <w:r>
        <w:t xml:space="preserve">IJMR Submission Package</w:t>
      </w:r>
    </w:p>
    <w:p>
      <w:pPr>
        <w:pStyle w:val="FirstParagraph"/>
      </w:pPr>
      <w:r>
        <w:t xml:space="preserve">This folder contains an Indian Journal of Medical Research (</w:t>
      </w:r>
      <w:r>
        <w:rPr>
          <w:rStyle w:val="VerbatimChar"/>
        </w:rPr>
        <w:t xml:space="preserve">IJMR</w:t>
      </w:r>
      <w:r>
        <w:t xml:space="preserve">) aligned package for a</w:t>
      </w:r>
      <w:r>
        <w:t xml:space="preserve"> </w:t>
      </w:r>
      <w:r>
        <w:rPr>
          <w:rStyle w:val="VerbatimChar"/>
        </w:rPr>
        <w:t xml:space="preserve">Special Article</w:t>
      </w:r>
      <w:r>
        <w:t xml:space="preserve"> </w:t>
      </w:r>
      <w:r>
        <w:t xml:space="preserve">on the India Patient Safety Surveillance System.</w:t>
      </w:r>
    </w:p>
    <w:bookmarkStart w:id="9" w:name="target-article-type"/>
    <w:p>
      <w:pPr>
        <w:pStyle w:val="Heading2"/>
      </w:pPr>
      <w:r>
        <w:t xml:space="preserve">Target article type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Special Article</w:t>
      </w:r>
    </w:p>
    <w:p>
      <w:pPr>
        <w:pStyle w:val="Compact"/>
        <w:numPr>
          <w:ilvl w:val="0"/>
          <w:numId w:val="1001"/>
        </w:numPr>
      </w:pPr>
      <w:r>
        <w:t xml:space="preserve">fit rationale: IJMR explicitly includes reviews on digital health and pertinent topics of current interest under</w:t>
      </w:r>
      <w:r>
        <w:t xml:space="preserve"> </w:t>
      </w:r>
      <w:r>
        <w:rPr>
          <w:rStyle w:val="VerbatimChar"/>
        </w:rPr>
        <w:t xml:space="preserve">Special Articles</w:t>
      </w:r>
      <w:r>
        <w:t xml:space="preserve">, and applies review article instructions to them</w:t>
      </w:r>
    </w:p>
    <w:bookmarkEnd w:id="9"/>
    <w:bookmarkStart w:id="10" w:name="why-this-manuscript-type-was-chosen"/>
    <w:p>
      <w:pPr>
        <w:pStyle w:val="Heading2"/>
      </w:pPr>
      <w:r>
        <w:t xml:space="preserve">Why this manuscript type was chosen</w:t>
      </w:r>
    </w:p>
    <w:p>
      <w:pPr>
        <w:pStyle w:val="FirstParagraph"/>
      </w:pPr>
      <w:r>
        <w:t xml:space="preserve">The current project does not yet have multicentric empirical outcome data strong enough for an honest IJMR original article. A review-style special article is the correct fit because it allows:</w:t>
      </w:r>
    </w:p>
    <w:p>
      <w:pPr>
        <w:pStyle w:val="Compact"/>
        <w:numPr>
          <w:ilvl w:val="0"/>
          <w:numId w:val="1002"/>
        </w:numPr>
      </w:pPr>
      <w:r>
        <w:t xml:space="preserve">an evidence-based synthesis of patient safety reporting and learning system design</w:t>
      </w:r>
    </w:p>
    <w:p>
      <w:pPr>
        <w:pStyle w:val="Compact"/>
        <w:numPr>
          <w:ilvl w:val="0"/>
          <w:numId w:val="1002"/>
        </w:numPr>
      </w:pPr>
      <w:r>
        <w:t xml:space="preserve">an India-focused digital public health and governance framing</w:t>
      </w:r>
    </w:p>
    <w:p>
      <w:pPr>
        <w:pStyle w:val="Compact"/>
        <w:numPr>
          <w:ilvl w:val="0"/>
          <w:numId w:val="1002"/>
        </w:numPr>
      </w:pPr>
      <w:r>
        <w:t xml:space="preserve">a defensible conceptual and operational architecture for national implementation</w:t>
      </w:r>
    </w:p>
    <w:bookmarkEnd w:id="10"/>
    <w:bookmarkStart w:id="18" w:name="included-files"/>
    <w:p>
      <w:pPr>
        <w:pStyle w:val="Heading2"/>
      </w:pPr>
      <w:r>
        <w:t xml:space="preserve">Included files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</w:rPr>
          <w:t xml:space="preserve">manuscript_ijmr_special_article_surveillance.md</w:t>
        </w:r>
      </w:hyperlink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title_page_ijmr.md</w:t>
        </w:r>
      </w:hyperlink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cover_letter_ijmr.md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submission_notes_ijmr.md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ijmr_word_format_pass.md</w:t>
        </w:r>
      </w:hyperlink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summary_table_ijmr.md</w:t>
        </w:r>
      </w:hyperlink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submission_bundle_index_ijmr.md</w:t>
        </w:r>
      </w:hyperlink>
    </w:p>
    <w:bookmarkEnd w:id="18"/>
    <w:bookmarkStart w:id="19" w:name="ijmr-guidance-verified"/>
    <w:p>
      <w:pPr>
        <w:pStyle w:val="Heading2"/>
      </w:pPr>
      <w:r>
        <w:t xml:space="preserve">IJMR guidance verified</w:t>
      </w:r>
    </w:p>
    <w:p>
      <w:pPr>
        <w:pStyle w:val="FirstParagraph"/>
      </w:pPr>
      <w:r>
        <w:t xml:space="preserve">Current IJMR instructions checked from official sources:</w:t>
      </w:r>
    </w:p>
    <w:p>
      <w:pPr>
        <w:pStyle w:val="Compact"/>
        <w:numPr>
          <w:ilvl w:val="0"/>
          <w:numId w:val="1004"/>
        </w:numPr>
      </w:pPr>
      <w:r>
        <w:t xml:space="preserve">IJMR For Authors: https://ijmr.org.in/for-authors/</w:t>
      </w:r>
    </w:p>
    <w:p>
      <w:pPr>
        <w:pStyle w:val="Compact"/>
        <w:numPr>
          <w:ilvl w:val="0"/>
          <w:numId w:val="1004"/>
        </w:numPr>
      </w:pPr>
      <w:r>
        <w:t xml:space="preserve">IJMR author instructions PDF: https://ijmr.org.in/wp-content/uploads/sites/178/2025/03/IJMR-Author-Instructions.pdf</w:t>
      </w:r>
    </w:p>
    <w:p>
      <w:pPr>
        <w:pStyle w:val="FirstParagraph"/>
      </w:pPr>
      <w:r>
        <w:t xml:space="preserve">Key fit points from the official instructions:</w:t>
      </w:r>
    </w:p>
    <w:p>
      <w:pPr>
        <w:pStyle w:val="Compact"/>
        <w:numPr>
          <w:ilvl w:val="0"/>
          <w:numId w:val="1005"/>
        </w:numPr>
      </w:pPr>
      <w:r>
        <w:t xml:space="preserve">IJMR covers public health, epidemiology, community medicine, and innovative health technologies</w:t>
      </w:r>
    </w:p>
    <w:p>
      <w:pPr>
        <w:pStyle w:val="Compact"/>
        <w:numPr>
          <w:ilvl w:val="0"/>
          <w:numId w:val="1005"/>
        </w:numPr>
      </w:pPr>
      <w:r>
        <w:t xml:space="preserve">IJMR does not charge article processing fees</w:t>
      </w:r>
    </w:p>
    <w:p>
      <w:pPr>
        <w:pStyle w:val="Compact"/>
        <w:numPr>
          <w:ilvl w:val="0"/>
          <w:numId w:val="1005"/>
        </w:numPr>
      </w:pPr>
      <w:r>
        <w:t xml:space="preserve">Special Articles include digital health and related topics of current interest</w:t>
      </w:r>
    </w:p>
    <w:p>
      <w:pPr>
        <w:pStyle w:val="Compact"/>
        <w:numPr>
          <w:ilvl w:val="0"/>
          <w:numId w:val="1005"/>
        </w:numPr>
      </w:pPr>
      <w:r>
        <w:t xml:space="preserve">Review-style manuscripts may be up to about</w:t>
      </w:r>
      <w:r>
        <w:t xml:space="preserve"> </w:t>
      </w:r>
      <w:r>
        <w:rPr>
          <w:rStyle w:val="VerbatimChar"/>
        </w:rPr>
        <w:t xml:space="preserve">4000</w:t>
      </w:r>
      <w:r>
        <w:t xml:space="preserve"> </w:t>
      </w:r>
      <w:r>
        <w:t xml:space="preserve">words excluding abstract and references</w:t>
      </w:r>
    </w:p>
    <w:p>
      <w:pPr>
        <w:pStyle w:val="Compact"/>
        <w:numPr>
          <w:ilvl w:val="0"/>
          <w:numId w:val="1005"/>
        </w:numPr>
      </w:pPr>
      <w:r>
        <w:t xml:space="preserve">Review-style manuscripts require a clear methodology enumerating the search strategy and an unstructured abstract of about</w:t>
      </w:r>
      <w:r>
        <w:t xml:space="preserve"> </w:t>
      </w:r>
      <w:r>
        <w:rPr>
          <w:rStyle w:val="VerbatimChar"/>
        </w:rPr>
        <w:t xml:space="preserve">250</w:t>
      </w:r>
      <w:r>
        <w:t xml:space="preserve"> </w:t>
      </w:r>
      <w:r>
        <w:t xml:space="preserve">words</w:t>
      </w:r>
    </w:p>
    <w:bookmarkEnd w:id="19"/>
    <w:bookmarkStart w:id="20" w:name="package-completion-status"/>
    <w:p>
      <w:pPr>
        <w:pStyle w:val="Heading2"/>
      </w:pPr>
      <w:r>
        <w:t xml:space="preserve">Package completion status</w:t>
      </w:r>
    </w:p>
    <w:p>
      <w:pPr>
        <w:pStyle w:val="FirstParagraph"/>
      </w:pPr>
      <w:r>
        <w:t xml:space="preserve">The package now includes:</w:t>
      </w:r>
    </w:p>
    <w:p>
      <w:pPr>
        <w:pStyle w:val="Compact"/>
        <w:numPr>
          <w:ilvl w:val="0"/>
          <w:numId w:val="1006"/>
        </w:numPr>
      </w:pPr>
      <w:r>
        <w:t xml:space="preserve">author-identifiable manuscript assets</w:t>
      </w:r>
    </w:p>
    <w:p>
      <w:pPr>
        <w:pStyle w:val="Compact"/>
        <w:numPr>
          <w:ilvl w:val="0"/>
          <w:numId w:val="1006"/>
        </w:numPr>
      </w:pPr>
      <w:r>
        <w:t xml:space="preserve">blinded manuscript assets</w:t>
      </w:r>
    </w:p>
    <w:p>
      <w:pPr>
        <w:pStyle w:val="Compact"/>
        <w:numPr>
          <w:ilvl w:val="0"/>
          <w:numId w:val="1006"/>
        </w:numPr>
      </w:pPr>
      <w:r>
        <w:t xml:space="preserve">figure package</w:t>
      </w:r>
    </w:p>
    <w:p>
      <w:pPr>
        <w:pStyle w:val="Compact"/>
        <w:numPr>
          <w:ilvl w:val="0"/>
          <w:numId w:val="1006"/>
        </w:numPr>
      </w:pPr>
      <w:r>
        <w:t xml:space="preserve">summary table package</w:t>
      </w:r>
    </w:p>
    <w:p>
      <w:pPr>
        <w:pStyle w:val="Compact"/>
        <w:numPr>
          <w:ilvl w:val="0"/>
          <w:numId w:val="1006"/>
        </w:numPr>
      </w:pPr>
      <w:r>
        <w:t xml:space="preserve">Word-format and upload notes</w:t>
      </w:r>
    </w:p>
    <w:p>
      <w:pPr>
        <w:pStyle w:val="Compact"/>
        <w:numPr>
          <w:ilvl w:val="0"/>
          <w:numId w:val="1006"/>
        </w:numPr>
      </w:pPr>
      <w:r>
        <w:t xml:space="preserve">DOCX files for direct editorial finishing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d:/Medical%20Error%20U-HEDPPLS/projects/india_patient_safety_surveillance/docs/manuscripts/target_journal_packages/ijmr_special_article_surveillance/cover_letter_ijmr.md" TargetMode="External" /><Relationship Type="http://schemas.openxmlformats.org/officeDocument/2006/relationships/hyperlink" Id="rId15" Target="d:/Medical%20Error%20U-HEDPPLS/projects/india_patient_safety_surveillance/docs/manuscripts/target_journal_packages/ijmr_special_article_surveillance/ijmr_word_format_pass.md" TargetMode="External" /><Relationship Type="http://schemas.openxmlformats.org/officeDocument/2006/relationships/hyperlink" Id="rId11" Target="d:/Medical%20Error%20U-HEDPPLS/projects/india_patient_safety_surveillance/docs/manuscripts/target_journal_packages/ijmr_special_article_surveillance/manuscript_ijmr_special_article_surveillance.md" TargetMode="External" /><Relationship Type="http://schemas.openxmlformats.org/officeDocument/2006/relationships/hyperlink" Id="rId17" Target="d:/Medical%20Error%20U-HEDPPLS/projects/india_patient_safety_surveillance/docs/manuscripts/target_journal_packages/ijmr_special_article_surveillance/submission_bundle_index_ijmr.md" TargetMode="External" /><Relationship Type="http://schemas.openxmlformats.org/officeDocument/2006/relationships/hyperlink" Id="rId14" Target="d:/Medical%20Error%20U-HEDPPLS/projects/india_patient_safety_surveillance/docs/manuscripts/target_journal_packages/ijmr_special_article_surveillance/submission_notes_ijmr.md" TargetMode="External" /><Relationship Type="http://schemas.openxmlformats.org/officeDocument/2006/relationships/hyperlink" Id="rId16" Target="d:/Medical%20Error%20U-HEDPPLS/projects/india_patient_safety_surveillance/docs/manuscripts/target_journal_packages/ijmr_special_article_surveillance/summary_table_ijmr.md" TargetMode="External" /><Relationship Type="http://schemas.openxmlformats.org/officeDocument/2006/relationships/hyperlink" Id="rId12" Target="d:/Medical%20Error%20U-HEDPPLS/projects/india_patient_safety_surveillance/docs/manuscripts/target_journal_packages/ijmr_special_article_surveillance/title_page_ijm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d:/Medical%20Error%20U-HEDPPLS/projects/india_patient_safety_surveillance/docs/manuscripts/target_journal_packages/ijmr_special_article_surveillance/cover_letter_ijmr.md" TargetMode="External" /><Relationship Type="http://schemas.openxmlformats.org/officeDocument/2006/relationships/hyperlink" Id="rId15" Target="d:/Medical%20Error%20U-HEDPPLS/projects/india_patient_safety_surveillance/docs/manuscripts/target_journal_packages/ijmr_special_article_surveillance/ijmr_word_format_pass.md" TargetMode="External" /><Relationship Type="http://schemas.openxmlformats.org/officeDocument/2006/relationships/hyperlink" Id="rId11" Target="d:/Medical%20Error%20U-HEDPPLS/projects/india_patient_safety_surveillance/docs/manuscripts/target_journal_packages/ijmr_special_article_surveillance/manuscript_ijmr_special_article_surveillance.md" TargetMode="External" /><Relationship Type="http://schemas.openxmlformats.org/officeDocument/2006/relationships/hyperlink" Id="rId17" Target="d:/Medical%20Error%20U-HEDPPLS/projects/india_patient_safety_surveillance/docs/manuscripts/target_journal_packages/ijmr_special_article_surveillance/submission_bundle_index_ijmr.md" TargetMode="External" /><Relationship Type="http://schemas.openxmlformats.org/officeDocument/2006/relationships/hyperlink" Id="rId14" Target="d:/Medical%20Error%20U-HEDPPLS/projects/india_patient_safety_surveillance/docs/manuscripts/target_journal_packages/ijmr_special_article_surveillance/submission_notes_ijmr.md" TargetMode="External" /><Relationship Type="http://schemas.openxmlformats.org/officeDocument/2006/relationships/hyperlink" Id="rId16" Target="d:/Medical%20Error%20U-HEDPPLS/projects/india_patient_safety_surveillance/docs/manuscripts/target_journal_packages/ijmr_special_article_surveillance/summary_table_ijmr.md" TargetMode="External" /><Relationship Type="http://schemas.openxmlformats.org/officeDocument/2006/relationships/hyperlink" Id="rId12" Target="d:/Medical%20Error%20U-HEDPPLS/projects/india_patient_safety_surveillance/docs/manuscripts/target_journal_packages/ijmr_special_article_surveillance/title_page_ijm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2026-03-08T00:07:30Z</dcterms:created>
  <dcterms:modified xsi:type="dcterms:W3CDTF">2026-03-08T00:07:30Z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