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itle-page"/>
    <w:p>
      <w:pPr>
        <w:pStyle w:val="Heading1"/>
      </w:pPr>
      <w:r>
        <w:t xml:space="preserve">Title Page</w:t>
      </w:r>
    </w:p>
    <w:bookmarkStart w:id="9" w:name="article-type"/>
    <w:p>
      <w:pPr>
        <w:pStyle w:val="Heading2"/>
      </w:pPr>
      <w:r>
        <w:t xml:space="preserve">Article type</w:t>
      </w:r>
    </w:p>
    <w:p>
      <w:pPr>
        <w:pStyle w:val="FirstParagraph"/>
      </w:pPr>
      <w:r>
        <w:t xml:space="preserve">Research and Applications</w:t>
      </w:r>
    </w:p>
    <w:bookmarkEnd w:id="9"/>
    <w:bookmarkStart w:id="10" w:name="full-title"/>
    <w:p>
      <w:pPr>
        <w:pStyle w:val="Heading2"/>
      </w:pPr>
      <w:r>
        <w:t xml:space="preserve">Full title</w:t>
      </w:r>
    </w:p>
    <w:p>
      <w:pPr>
        <w:pStyle w:val="FirstParagraph"/>
      </w:pPr>
      <w:r>
        <w:t xml:space="preserve">A unified domain taxonomy and process-deviation framework for multidomain patient safety intelligence</w:t>
      </w:r>
    </w:p>
    <w:bookmarkEnd w:id="10"/>
    <w:bookmarkStart w:id="11" w:name="short-title"/>
    <w:p>
      <w:pPr>
        <w:pStyle w:val="Heading2"/>
      </w:pPr>
      <w:r>
        <w:t xml:space="preserve">Short title</w:t>
      </w:r>
    </w:p>
    <w:p>
      <w:pPr>
        <w:pStyle w:val="FirstParagraph"/>
      </w:pPr>
      <w:r>
        <w:t xml:space="preserve">Multidomain safety taxonomy</w:t>
      </w:r>
    </w:p>
    <w:bookmarkEnd w:id="11"/>
    <w:bookmarkStart w:id="12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Dr Siddalingaiah H S, Professor, Community Medicine, Shridevi Institute of Medical Sciences and Research Hospital, Tumkur</w:t>
      </w:r>
    </w:p>
    <w:bookmarkEnd w:id="12"/>
    <w:bookmarkStart w:id="13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</w:t>
      </w:r>
      <w:r>
        <w:br/>
      </w:r>
      <w:r>
        <w:t xml:space="preserve">hssling@yahoo.com</w:t>
      </w:r>
      <w:r>
        <w:br/>
      </w:r>
      <w:r>
        <w:t xml:space="preserve">8941087719</w:t>
      </w:r>
    </w:p>
    <w:bookmarkEnd w:id="13"/>
    <w:bookmarkStart w:id="14" w:name="orcid"/>
    <w:p>
      <w:pPr>
        <w:pStyle w:val="Heading2"/>
      </w:pPr>
      <w:r>
        <w:t xml:space="preserve">ORCID</w:t>
      </w:r>
    </w:p>
    <w:p>
      <w:pPr>
        <w:pStyle w:val="FirstParagraph"/>
      </w:pPr>
      <w:r>
        <w:t xml:space="preserve">0000-0002-4771-8285</w:t>
      </w:r>
    </w:p>
    <w:bookmarkEnd w:id="14"/>
    <w:bookmarkStart w:id="15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patient safety; taxonomy; clinical decision support; diagnostic safety; medication safety; health informatics</w:t>
      </w:r>
    </w:p>
    <w:bookmarkEnd w:id="15"/>
    <w:bookmarkStart w:id="16" w:name="word-counts"/>
    <w:p>
      <w:pPr>
        <w:pStyle w:val="Heading2"/>
      </w:pPr>
      <w:r>
        <w:t xml:space="preserve">Word counts</w:t>
      </w:r>
    </w:p>
    <w:p>
      <w:pPr>
        <w:pStyle w:val="Compact"/>
        <w:numPr>
          <w:ilvl w:val="0"/>
          <w:numId w:val="1001"/>
        </w:numPr>
      </w:pPr>
      <w:r>
        <w:t xml:space="preserve">Abstract: journal-structured abstract</w:t>
      </w:r>
    </w:p>
    <w:p>
      <w:pPr>
        <w:pStyle w:val="Compact"/>
        <w:numPr>
          <w:ilvl w:val="0"/>
          <w:numId w:val="1001"/>
        </w:numPr>
      </w:pPr>
      <w:r>
        <w:t xml:space="preserve">Main text: target within JAMIA Open</w:t>
      </w:r>
      <w:r>
        <w:t xml:space="preserve"> </w:t>
      </w:r>
      <w:r>
        <w:rPr>
          <w:rStyle w:val="VerbatimChar"/>
        </w:rPr>
        <w:t xml:space="preserve">Research and Applications</w:t>
      </w:r>
      <w:r>
        <w:t xml:space="preserve"> </w:t>
      </w:r>
      <w:r>
        <w:t xml:space="preserve">limit of 4000 words excluding references and acknowledgments</w:t>
      </w:r>
    </w:p>
    <w:bookmarkEnd w:id="16"/>
    <w:bookmarkStart w:id="17" w:name="tables-and-figures"/>
    <w:p>
      <w:pPr>
        <w:pStyle w:val="Heading2"/>
      </w:pPr>
      <w:r>
        <w:t xml:space="preserve">Tables and figures</w:t>
      </w:r>
    </w:p>
    <w:p>
      <w:pPr>
        <w:pStyle w:val="Compact"/>
        <w:numPr>
          <w:ilvl w:val="0"/>
          <w:numId w:val="1002"/>
        </w:numPr>
      </w:pPr>
      <w:r>
        <w:t xml:space="preserve">Tables: 4</w:t>
      </w:r>
    </w:p>
    <w:p>
      <w:pPr>
        <w:pStyle w:val="Compact"/>
        <w:numPr>
          <w:ilvl w:val="0"/>
          <w:numId w:val="1002"/>
        </w:numPr>
      </w:pPr>
      <w:r>
        <w:t xml:space="preserve">Figures: 3</w:t>
      </w:r>
    </w:p>
    <w:bookmarkEnd w:id="17"/>
    <w:bookmarkStart w:id="18" w:name="data-and-code"/>
    <w:p>
      <w:pPr>
        <w:pStyle w:val="Heading2"/>
      </w:pPr>
      <w:r>
        <w:t xml:space="preserve">Data and code</w:t>
      </w:r>
    </w:p>
    <w:p>
      <w:pPr>
        <w:pStyle w:val="Compact"/>
        <w:numPr>
          <w:ilvl w:val="0"/>
          <w:numId w:val="1003"/>
        </w:numPr>
      </w:pPr>
      <w:r>
        <w:t xml:space="preserve">Code repository: https://github.com/hssling/sentinelcare-mvp</w:t>
      </w:r>
    </w:p>
    <w:p>
      <w:pPr>
        <w:pStyle w:val="Compact"/>
        <w:numPr>
          <w:ilvl w:val="0"/>
          <w:numId w:val="1003"/>
        </w:numPr>
      </w:pPr>
      <w:r>
        <w:t xml:space="preserve">Data availability statement included in manuscript</w:t>
      </w:r>
    </w:p>
    <w:bookmarkEnd w:id="18"/>
    <w:bookmarkStart w:id="19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specific external funding was received for this framework development, manuscript preparation, or prototype implementation work.</w:t>
      </w:r>
    </w:p>
    <w:bookmarkEnd w:id="19"/>
    <w:bookmarkStart w:id="20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Dr Siddalingaiah H S is the lead architect and maintainer of the SentinelCare concept, manuscripts, and prototype repository. No commercial product revenue is reported for the work described in this manuscript.</w:t>
      </w:r>
    </w:p>
    <w:bookmarkEnd w:id="20"/>
    <w:bookmarkStart w:id="21" w:name="prior-presentation"/>
    <w:p>
      <w:pPr>
        <w:pStyle w:val="Heading2"/>
      </w:pPr>
      <w:r>
        <w:t xml:space="preserve">Prior presentation</w:t>
      </w:r>
    </w:p>
    <w:p>
      <w:pPr>
        <w:pStyle w:val="FirstParagraph"/>
      </w:pPr>
      <w:r>
        <w:t xml:space="preserve">None.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2026-03-07T18:18:28Z</dcterms:created>
  <dcterms:modified xsi:type="dcterms:W3CDTF">2026-03-07T18:18:28Z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