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bmission-checklist"/>
    <w:p>
      <w:pPr>
        <w:pStyle w:val="Heading1"/>
      </w:pPr>
      <w:r>
        <w:t xml:space="preserve">Submission Checklist</w:t>
      </w:r>
    </w:p>
    <w:p>
      <w:pPr>
        <w:pStyle w:val="Compact"/>
        <w:numPr>
          <w:ilvl w:val="0"/>
          <w:numId w:val="1001"/>
        </w:numPr>
      </w:pPr>
      <w:r>
        <w:t xml:space="preserve">Journal fit reviewed against official BMC Health Services Research guidance.</w:t>
      </w:r>
    </w:p>
    <w:p>
      <w:pPr>
        <w:pStyle w:val="Compact"/>
        <w:numPr>
          <w:ilvl w:val="0"/>
          <w:numId w:val="1001"/>
        </w:numPr>
      </w:pPr>
      <w:r>
        <w:t xml:space="preserve">Title page prepared.</w:t>
      </w:r>
    </w:p>
    <w:p>
      <w:pPr>
        <w:pStyle w:val="Compact"/>
        <w:numPr>
          <w:ilvl w:val="0"/>
          <w:numId w:val="1001"/>
        </w:numPr>
      </w:pPr>
      <w:r>
        <w:t xml:space="preserve">Cover letter prepared.</w:t>
      </w:r>
    </w:p>
    <w:p>
      <w:pPr>
        <w:pStyle w:val="Compact"/>
        <w:numPr>
          <w:ilvl w:val="0"/>
          <w:numId w:val="1001"/>
        </w:numPr>
      </w:pPr>
      <w:r>
        <w:t xml:space="preserve">Main manuscript draft available.</w:t>
      </w:r>
    </w:p>
    <w:p>
      <w:pPr>
        <w:pStyle w:val="Compact"/>
        <w:numPr>
          <w:ilvl w:val="0"/>
          <w:numId w:val="1001"/>
        </w:numPr>
      </w:pPr>
      <w:r>
        <w:t xml:space="preserve">Author metadata populated.</w:t>
      </w:r>
    </w:p>
    <w:p>
      <w:pPr>
        <w:pStyle w:val="Compact"/>
        <w:numPr>
          <w:ilvl w:val="0"/>
          <w:numId w:val="1001"/>
        </w:numPr>
      </w:pPr>
      <w:r>
        <w:t xml:space="preserve">Needs final reference-style normalization against journal formatter before submission.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2026-03-07T18:48:11Z</dcterms:created>
  <dcterms:modified xsi:type="dcterms:W3CDTF">2026-03-07T18:48:11Z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