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cover-letter"/>
    <w:p>
      <w:pPr>
        <w:pStyle w:val="Heading1"/>
      </w:pPr>
      <w:r>
        <w:t xml:space="preserve">Cover Letter</w:t>
      </w:r>
    </w:p>
    <w:p>
      <w:pPr>
        <w:pStyle w:val="FirstParagraph"/>
      </w:pPr>
      <w:r>
        <w:t xml:space="preserve">Editor</w:t>
      </w:r>
      <w:r>
        <w:t xml:space="preserve"> </w:t>
      </w:r>
      <w:r>
        <w:t xml:space="preserve">Frontiers in Health Services</w:t>
      </w:r>
    </w:p>
    <w:p>
      <w:pPr>
        <w:pStyle w:val="BodyText"/>
      </w:pPr>
      <w:r>
        <w:t xml:space="preserve">Re: Submission of</w:t>
      </w:r>
      <w:r>
        <w:t xml:space="preserve"> </w:t>
      </w:r>
      <w:r>
        <w:t xml:space="preserve">“Technical architecture and staged implementation protocol for an India patient safety surveillance platform”</w:t>
      </w:r>
    </w:p>
    <w:p>
      <w:pPr>
        <w:pStyle w:val="BodyText"/>
      </w:pPr>
      <w:r>
        <w:t xml:space="preserve">This manuscript presents the technical architecture, interoperability model, governance registry, and staged implementation protocol for a federated patient safety surveillance platform designed for India. The paper is implementation-oriented and intended for an audience concerned with health-system operations, surveillance design, digital health infrastructure, and service improvement.</w:t>
      </w:r>
    </w:p>
    <w:p>
      <w:pPr>
        <w:pStyle w:val="BodyText"/>
      </w:pPr>
      <w:r>
        <w:t xml:space="preserve">The manuscript is aligned with Frontiers in Health Services because it addresses practical system design, implementation strategy, and scalable service architecture.</w:t>
      </w:r>
    </w:p>
    <w:p>
      <w:pPr>
        <w:pStyle w:val="BodyText"/>
      </w:pPr>
      <w:r>
        <w:t xml:space="preserve">Sincerely,</w:t>
      </w:r>
    </w:p>
    <w:p>
      <w:pPr>
        <w:pStyle w:val="BodyText"/>
      </w:pPr>
      <w:r>
        <w:t xml:space="preserve">Dr Siddalingaiah H S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2026-03-07T18:48:11Z</dcterms:created>
  <dcterms:modified xsi:type="dcterms:W3CDTF">2026-03-07T18:48:11Z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