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ubmission-notes"/>
    <w:p>
      <w:pPr>
        <w:pStyle w:val="Heading1"/>
      </w:pPr>
      <w:r>
        <w:t xml:space="preserve">Submission notes</w:t>
      </w:r>
    </w:p>
    <w:bookmarkStart w:id="9" w:name="intended-category"/>
    <w:p>
      <w:pPr>
        <w:pStyle w:val="Heading2"/>
      </w:pPr>
      <w:r>
        <w:t xml:space="preserve">Intended category</w:t>
      </w:r>
    </w:p>
    <w:p>
      <w:pPr>
        <w:pStyle w:val="FirstParagraph"/>
      </w:pPr>
      <w:r>
        <w:t xml:space="preserve">Special Article</w:t>
      </w:r>
    </w:p>
    <w:bookmarkEnd w:id="9"/>
    <w:bookmarkStart w:id="10" w:name="focus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Narrative review and implementation synthesis on patient safety reporting and learning systems with India-focused implications.</w:t>
      </w:r>
    </w:p>
    <w:bookmarkEnd w:id="10"/>
    <w:bookmarkStart w:id="11" w:name="formatting-checklist"/>
    <w:p>
      <w:pPr>
        <w:pStyle w:val="Heading2"/>
      </w:pPr>
      <w:r>
        <w:t xml:space="preserve">Formatting checklist</w:t>
      </w:r>
    </w:p>
    <w:p>
      <w:pPr>
        <w:pStyle w:val="Compact"/>
        <w:numPr>
          <w:ilvl w:val="0"/>
          <w:numId w:val="1001"/>
        </w:numPr>
      </w:pPr>
      <w:r>
        <w:t xml:space="preserve">12-point Times New Roman</w:t>
      </w:r>
    </w:p>
    <w:p>
      <w:pPr>
        <w:pStyle w:val="Compact"/>
        <w:numPr>
          <w:ilvl w:val="0"/>
          <w:numId w:val="1001"/>
        </w:numPr>
      </w:pPr>
      <w:r>
        <w:t xml:space="preserve">1.5 line spacing</w:t>
      </w:r>
    </w:p>
    <w:p>
      <w:pPr>
        <w:pStyle w:val="Compact"/>
        <w:numPr>
          <w:ilvl w:val="0"/>
          <w:numId w:val="1001"/>
        </w:numPr>
      </w:pPr>
      <w:r>
        <w:t xml:space="preserve">2.5 cm margins</w:t>
      </w:r>
    </w:p>
    <w:p>
      <w:pPr>
        <w:pStyle w:val="Compact"/>
        <w:numPr>
          <w:ilvl w:val="0"/>
          <w:numId w:val="1001"/>
        </w:numPr>
      </w:pPr>
      <w:r>
        <w:t xml:space="preserve">British English</w:t>
      </w:r>
    </w:p>
    <w:p>
      <w:pPr>
        <w:pStyle w:val="Compact"/>
        <w:numPr>
          <w:ilvl w:val="0"/>
          <w:numId w:val="1001"/>
        </w:numPr>
      </w:pPr>
      <w:r>
        <w:t xml:space="preserve">justified text</w:t>
      </w:r>
    </w:p>
    <w:p>
      <w:pPr>
        <w:pStyle w:val="Compact"/>
        <w:numPr>
          <w:ilvl w:val="0"/>
          <w:numId w:val="1001"/>
        </w:numPr>
      </w:pPr>
      <w:r>
        <w:t xml:space="preserve">blinded main manuscript for review upload</w:t>
      </w:r>
    </w:p>
    <w:bookmarkEnd w:id="11"/>
    <w:bookmarkStart w:id="12" w:name="upload-set"/>
    <w:p>
      <w:pPr>
        <w:pStyle w:val="Heading2"/>
      </w:pPr>
      <w:r>
        <w:t xml:space="preserve">Upload set</w:t>
      </w:r>
    </w:p>
    <w:p>
      <w:pPr>
        <w:pStyle w:val="Compact"/>
        <w:numPr>
          <w:ilvl w:val="0"/>
          <w:numId w:val="1002"/>
        </w:numPr>
      </w:pPr>
      <w:r>
        <w:t xml:space="preserve">title page</w:t>
      </w:r>
    </w:p>
    <w:p>
      <w:pPr>
        <w:pStyle w:val="Compact"/>
        <w:numPr>
          <w:ilvl w:val="0"/>
          <w:numId w:val="1002"/>
        </w:numPr>
      </w:pPr>
      <w:r>
        <w:t xml:space="preserve">blinded manuscript</w:t>
      </w:r>
    </w:p>
    <w:p>
      <w:pPr>
        <w:pStyle w:val="Compact"/>
        <w:numPr>
          <w:ilvl w:val="0"/>
          <w:numId w:val="1002"/>
        </w:numPr>
      </w:pPr>
      <w:r>
        <w:t xml:space="preserve">cover letter</w:t>
      </w:r>
    </w:p>
    <w:p>
      <w:pPr>
        <w:pStyle w:val="Compact"/>
        <w:numPr>
          <w:ilvl w:val="0"/>
          <w:numId w:val="1002"/>
        </w:numPr>
      </w:pPr>
      <w:r>
        <w:t xml:space="preserve">any figures or summary tables if retained in final package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2026-03-07T23:58:21Z</dcterms:created>
  <dcterms:modified xsi:type="dcterms:W3CDTF">2026-03-07T23:58:21Z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