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17 March 2026</w:t>
      </w:r>
    </w:p>
    <w:p>
      <w:r>
        <w:rPr>
          <w:b w:val="0"/>
        </w:rPr>
        <w:t>The Editor</w:t>
      </w:r>
    </w:p>
    <w:p>
      <w:r>
        <w:rPr>
          <w:b w:val="0"/>
        </w:rPr>
        <w:t>BMC Personalized Medicine</w:t>
      </w:r>
    </w:p>
    <w:p>
      <w:r>
        <w:rPr>
          <w:b w:val="0"/>
        </w:rPr>
        <w:t>Springer Nature</w:t>
      </w:r>
    </w:p>
    <w:p>
      <w:r>
        <w:rPr>
          <w:b w:val="0"/>
        </w:rPr>
      </w:r>
    </w:p>
    <w:p>
      <w:r>
        <w:rPr>
          <w:b w:val="0"/>
        </w:rPr>
        <w:t>Re: Submission of an original research article</w:t>
      </w:r>
    </w:p>
    <w:p>
      <w:r>
        <w:rPr>
          <w:b w:val="0"/>
        </w:rPr>
      </w:r>
    </w:p>
    <w:p>
      <w:r>
        <w:rPr>
          <w:b w:val="0"/>
        </w:rPr>
        <w:t>I am submitting the manuscript titled "A reproducible multi-cohort transcriptomic meta-analysis identifies host blood biomarkers associated with tuberculosis progression" for consideration as an Original Research article in BMC Personalized Medicine.</w:t>
      </w:r>
    </w:p>
    <w:p>
      <w:r>
        <w:rPr>
          <w:b w:val="0"/>
        </w:rPr>
        <w:t>This study presents a reproducible public-data workflow for identifying host blood transcriptomic biomarkers associated with tuberculosis progression. The package combines cohort curation, gene-level meta-analysis, leave-one-cohort-out validation, pathway interpretation, and a submission-ready documentation layer.</w:t>
      </w:r>
    </w:p>
    <w:p>
      <w:r>
        <w:rPr>
          <w:b w:val="0"/>
        </w:rPr>
        <w:t>The manuscript is suited to the journal because it focuses on biomarker prioritization, cross-cohort reproducibility, and translational interpretation rather than a narrow single-cohort discovery claim. The submission is especially appropriate for a methods-forward personalized-risk framing in infectious disease.</w:t>
      </w:r>
    </w:p>
    <w:p>
      <w:r>
        <w:rPr>
          <w:b w:val="0"/>
        </w:rPr>
        <w:t>This manuscript has not been published elsewhere, is not under consideration by another journal, and uses only de-identified publicly available datasets. All code, figures, tables, and documentation are available in the associated GitHub repository.</w:t>
      </w:r>
    </w:p>
    <w:p>
      <w:r>
        <w:rPr>
          <w:b w:val="0"/>
        </w:rPr>
        <w:t>Repository: https://github.com/hssling/tb-progression-transcriptome-meta</w:t>
      </w:r>
    </w:p>
    <w:p>
      <w:r>
        <w:rPr>
          <w:b w:val="0"/>
        </w:rPr>
        <w:t>Corresponding author: Dr. Siddalingaiah H S, MD (hssling@yahoo.com)</w:t>
      </w:r>
    </w:p>
    <w:p>
      <w:r>
        <w:rPr>
          <w:b w:val="0"/>
        </w:rPr>
      </w:r>
    </w:p>
    <w:p>
      <w:r>
        <w:rPr>
          <w:b w:val="0"/>
        </w:rPr>
        <w:t>Sincerely,</w:t>
      </w:r>
    </w:p>
    <w:p>
      <w:r>
        <w:rPr>
          <w:b w:val="0"/>
        </w:rPr>
        <w:t>Dr. Siddalingaiah H S, MD</w:t>
      </w:r>
    </w:p>
    <w:p>
      <w:r>
        <w:rPr>
          <w:b w:val="0"/>
        </w:rPr>
        <w:t>Department of Community Medicine</w:t>
      </w:r>
    </w:p>
    <w:p>
      <w:r>
        <w:rPr>
          <w:b w:val="0"/>
        </w:rPr>
        <w:t>Shridevi Institute of Medical Sciences &amp; Research Hospital</w:t>
      </w:r>
    </w:p>
    <w:p>
      <w:r>
        <w:rPr>
          <w:b w:val="0"/>
        </w:rPr>
        <w:t>Tumkur, Karnataka, India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