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BMC Medical Genomics Submission Notes</w:t>
      </w:r>
    </w:p>
    <w:p>
      <w:r>
        <w:rPr>
          <w:b w:val="0"/>
        </w:rPr>
        <w:t>Target journal: BMC Medical Genomics</w:t>
      </w:r>
    </w:p>
    <w:p>
      <w:r>
        <w:rPr>
          <w:b w:val="0"/>
        </w:rPr>
        <w:t>Target article type: Research article</w:t>
      </w:r>
    </w:p>
    <w:p>
      <w:r>
        <w:rPr>
          <w:b w:val="0"/>
        </w:rPr>
      </w:r>
    </w:p>
    <w:p>
      <w:r>
        <w:rPr>
          <w:b/>
        </w:rPr>
        <w:t>Current fit</w:t>
      </w:r>
    </w:p>
    <w:p>
      <w:pPr>
        <w:pStyle w:val="ListBullet"/>
      </w:pPr>
      <w:r>
        <w:t>The manuscript is an original genomics-focused research article built around host blood transcriptomic reanalysis.</w:t>
      </w:r>
    </w:p>
    <w:p>
      <w:pPr>
        <w:pStyle w:val="ListBullet"/>
      </w:pPr>
      <w:r>
        <w:t>The package includes a title page, main manuscript, cover letter, supplementary methods/figures, and a separate OmicsClaw extension supplement.</w:t>
      </w:r>
    </w:p>
    <w:p>
      <w:pPr>
        <w:pStyle w:val="ListBullet"/>
      </w:pPr>
      <w:r>
        <w:t>Main-text citations were converted to bracketed numeric style for the BMC package.</w:t>
      </w:r>
    </w:p>
    <w:p>
      <w:pPr>
        <w:pStyle w:val="ListBullet"/>
      </w:pPr>
      <w:r>
        <w:t>Availability and code statements now cite GEO accessions and the repository through the reference list rather than inline URLs in the manuscript body.</w:t>
      </w:r>
    </w:p>
    <w:p>
      <w:r>
        <w:rPr>
          <w:b w:val="0"/>
        </w:rPr>
      </w:r>
    </w:p>
    <w:p>
      <w:r>
        <w:rPr>
          <w:b/>
        </w:rPr>
        <w:t>Official sources checked on March 18, 2026</w:t>
      </w:r>
    </w:p>
    <w:p>
      <w:pPr>
        <w:pStyle w:val="ListBullet"/>
      </w:pPr>
      <w:r>
        <w:t>Journal homepage: https://bmcmedgenomics.biomedcentral.com/</w:t>
      </w:r>
    </w:p>
    <w:p>
      <w:pPr>
        <w:pStyle w:val="ListBullet"/>
      </w:pPr>
      <w:r>
        <w:t>Submission guidelines: https://bmcmedgenomics.biomedcentral.com/submission-guidelines/preparing-your-manuscript</w:t>
      </w:r>
    </w:p>
    <w:p>
      <w:pPr>
        <w:pStyle w:val="ListBullet"/>
      </w:pPr>
      <w:r>
        <w:t>Research article guidance: https://bmcmedgenomics.biomedcentral.com/submission-guidelines/preparing-your-manuscript/research-article</w:t>
      </w:r>
    </w:p>
    <w:p>
      <w:pPr>
        <w:pStyle w:val="ListBullet"/>
      </w:pPr>
      <w:r>
        <w:t>BMC editorial policies: https://link.springer.com/brands/bmc/editorial-policies</w:t>
      </w:r>
    </w:p>
    <w:p>
      <w:r>
        <w:rPr>
          <w:b w:val="0"/>
        </w:rPr>
      </w:r>
    </w:p>
    <w:p>
      <w:r>
        <w:rPr>
          <w:b/>
        </w:rPr>
        <w:t>Notes for portal entry</w:t>
      </w:r>
    </w:p>
    <w:p>
      <w:pPr>
        <w:pStyle w:val="ListBullet"/>
      </w:pPr>
      <w:r>
        <w:t>Article title and author details are provided on the separate title page.</w:t>
      </w:r>
    </w:p>
    <w:p>
      <w:pPr>
        <w:pStyle w:val="ListBullet"/>
      </w:pPr>
      <w:r>
        <w:t>The main manuscript includes Abstract, Keywords, Abbreviations, Declarations, References, Tables, and Figure legends.</w:t>
      </w:r>
    </w:p>
    <w:p>
      <w:pPr>
        <w:pStyle w:val="ListBullet"/>
      </w:pPr>
      <w:r>
        <w:t>Figures are embedded in the preparation file for internal review but can be exported as separate files at upload if required by the journal system.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