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Host blood transcriptomic signatures associated with tuberculosis progression: a reproducible public-data meta-analysis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Siddalingaiah H S</w:t>
      </w:r>
    </w:p>
    <w:p>
      <w:pPr>
        <w:jc w:val="center"/>
      </w:pPr>
      <w:r>
        <w:rPr>
          <w:b w:val="0"/>
        </w:rPr>
        <w:t>Department of Community Medicine, Shridevi Institute of Medical Sciences &amp; Research Hospital, Tumkur, Karnataka, India</w:t>
      </w:r>
    </w:p>
    <w:p>
      <w:r>
        <w:rPr>
          <w:b w:val="0"/>
        </w:rPr>
      </w:r>
    </w:p>
    <w:p>
      <w:r>
        <w:rPr>
          <w:b w:val="0"/>
        </w:rPr>
        <w:t>Short title: TB progression transcriptomics</w:t>
      </w:r>
    </w:p>
    <w:p>
      <w:r>
        <w:rPr>
          <w:b w:val="0"/>
        </w:rPr>
        <w:t>Corresponding author: Siddalingaiah H S, Department of Community Medicine, Shridevi Institute of Medical Sciences &amp; Research Hospital, Tumkur, Karnataka, India. Email: hssling@yahoo.com</w:t>
      </w:r>
    </w:p>
    <w:p>
      <w:r>
        <w:rPr>
          <w:b w:val="0"/>
        </w:rPr>
        <w:t>Author ORCID: 0000-0002-4771-8285</w:t>
      </w:r>
    </w:p>
    <w:p>
      <w:r>
        <w:rPr>
          <w:b w:val="0"/>
        </w:rPr>
        <w:t>Author contributions: Single-author study. Siddalingaiah H S conceived the study, supervised analysis interpretation, prepared the manuscript, and approved the final version.</w:t>
      </w:r>
    </w:p>
    <w:p>
      <w:r>
        <w:rPr>
          <w:b w:val="0"/>
        </w:rPr>
        <w:t>Funding: No external funding was received for this work.</w:t>
      </w:r>
    </w:p>
    <w:p>
      <w:r>
        <w:rPr>
          <w:b w:val="0"/>
        </w:rPr>
        <w:t>Conflict of interest: The author declares no competing interests.</w:t>
      </w:r>
    </w:p>
    <w:p>
      <w:r>
        <w:rPr>
          <w:b w:val="0"/>
        </w:rPr>
        <w:t>Ethics statement: This study used de-identified publicly available transcriptomic datasets and involved no new human participant recruitment.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