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00"/>
      </w:pPr>
      <w:r>
        <w:t xml:space="preserve">แบบฟอร์มประเมินกลุ่มนักศึกษา (Rubric Score)</w:t>
      </w:r>
    </w:p>
    <w:p>
      <w:pPr>
        <w:spacing w:after="240" w:before="60"/>
      </w:pPr>
      <w:r>
        <w:rPr>
          <w:i/>
          <w:iCs/>
        </w:rPr>
        <w:t xml:space="preserve">สำหรับอาจารย์ที่ปรึกษา — ดำเนินการภายใต้ Anonymous (Professor-Scoring Rubric Form)</w:t>
      </w:r>
    </w:p>
    <w:p>
      <w:pPr>
        <w:pBdr>
          <w:bottom w:val="single" w:color="999999" w:sz="6" w:space="1"/>
        </w:pBdr>
        <w:spacing w:after="200"/>
      </w:pPr>
    </w:p>
    <w:p>
      <w:pPr>
        <w:spacing w:after="60" w:before="60"/>
      </w:pPr>
      <w:r>
        <w:rPr>
          <w:b/>
          <w:bCs/>
        </w:rPr>
        <w:t xml:space="preserve">ชื่ออาจารย์: [ Dropdown — สำหรับระบบยืนยันตัวตนเท่านั้น ไม่แสดงต่อผู้อื่น ]</w:t>
      </w:r>
    </w:p>
    <w:p>
      <w:pPr>
        <w:spacing w:after="60" w:before="60"/>
      </w:pPr>
      <w:r>
        <w:t xml:space="preserve">คำชี้แจง: กรุณาให้คะแนนกลุ่มนักศึกษา "ทุกกลุ่ม" ตาม 2 หัวข้อย่อยด้านล่าง (กรอกตัวเลข 1-100 ต่อหัวข้อ) โดยพิจารณาจากหัวข้อ/รายละเอียดที่กลุ่มเขียนมาเท่านั้น (ไม่ทราบชื่อ-นามสกุลผู้เสนอ) อ้างอิงเกณฑ์การให้คะแนนด้านล่างเพื่อความสม่ำเสมอ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รหัสกลุ่ม (Anonymous)</w:t>
            </w:r>
          </w:p>
        </w:tc>
        <w:tc>
          <w:tcPr>
            <w:tcW w:type="dxa" w:w="3280"/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A. Topic-Expertise Fit (1-100)</w:t>
            </w:r>
          </w:p>
        </w:tc>
        <w:tc>
          <w:tcPr>
            <w:tcW w:type="dxa" w:w="3280"/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B. Topic Clarity &amp; Feasibility (1-100)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Student Group #001 (G1)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Student Group #002 (G2)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Student Group #003 (G3)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Student Group #004 (G4)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Student Group #005 (G5)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Student Group #006 (G6)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Student Group #007 (G7)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Student Group #008 (G8)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Student Group #009 (G9)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Student Group #010 (G10)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Student Group #011 (G11)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Student Group #012 (G12)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Student Group #013 (G13)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Student Group #014 (G14)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Student Group #015 (G15)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 1-100</w:t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18"/>
          <w:szCs w:val="18"/>
        </w:rPr>
        <w:t xml:space="preserve">หมายเหตุ: ระบบจะคำนวณ Sub-score = 0.5×A + 0.5×B แล้วปัดเศษเป็น Main Score (1-100) เพื่อใช้ในการจับคู่ ส่วนค่า Sub-score แบบไม่ปัดเศษจะถูกเก็บไว้ใช้เป็น Tie-breaker เท่านั้น (อาจารย์ไม่ต้องคำนวณเอง)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200"/>
      </w:pPr>
      <w:r>
        <w:t xml:space="preserve">เกณฑ์อ้างอิงในการให้คะแนน (Anchor)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1000"/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ช่วงคะแนน</w:t>
            </w:r>
          </w:p>
        </w:tc>
        <w:tc>
          <w:tcPr>
            <w:tcW w:type="dxa" w:w="1000"/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1000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81-100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ยอดเยี่ยม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สอดคล้อง/ชัดเจนมาก อยากรับไว้เป็นอันดับต้นๆ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61-80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ดี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สอดคล้องดี มีความเป็นไปได้ ต้องปรับแก้เล็กน้อย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41-60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พอใช้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สอดคล้องบางส่วน ต้องปรับขอบเขตพอสมควร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21-40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ต้องปรับปรุงมาก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ไม่ค่อยตรงกับความเชี่ยวชาญ ต้องปรับโครงสร้างใหม่มาก</w:t>
            </w:r>
          </w:p>
        </w:tc>
      </w:tr>
      <w:tr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1-20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ไม่เหมาะสม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ไม่สอดคล้องเลย หรือมีข้อกังวลชัดเจน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2026-07-16T02:16:10.264Z</dcterms:created>
  <dcterms:modified xsi:type="dcterms:W3CDTF">2026-07-16T02:16:10.264Z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