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76D14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B25243">
        <w:rPr>
          <w:rFonts w:ascii="宋体" w:eastAsia="宋体" w:hAnsi="宋体" w:cs="宋体"/>
        </w:rPr>
        <w:t>Passage 13</w:t>
      </w:r>
    </w:p>
    <w:p w14:paraId="4C1078EC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事实: 下单 需要能量争论</w:t>
      </w:r>
    </w:p>
    <w:p w14:paraId="2EFBDBB7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观点: L 认为 远低于潜力</w:t>
      </w:r>
    </w:p>
    <w:p w14:paraId="0F28B720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进一步: 和父母能养多少有关</w:t>
      </w:r>
    </w:p>
    <w:p w14:paraId="28061095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接下来: 研究转移重心 到养小鸡 nest 长大的</w:t>
      </w:r>
    </w:p>
    <w:p w14:paraId="0BB6E253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L 限定 自己长大的 下蛋量 和其他有关</w:t>
      </w:r>
    </w:p>
    <w:p w14:paraId="0215347E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028B6AF1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399256A0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1. The passage suggests that biologists who say egg production in birds is biologically highly costly would agree that clutch size is determined primarily by</w:t>
      </w:r>
    </w:p>
    <w:p w14:paraId="3E121602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A. the nutritional and energy demands of egg production</w:t>
      </w:r>
      <w:r w:rsidRPr="00B25243">
        <w:rPr>
          <w:rFonts w:ascii="MS Gothic" w:eastAsia="MS Gothic" w:hAnsi="MS Gothic" w:cs="MS Gothic" w:hint="eastAsia"/>
        </w:rPr>
        <w:t> </w:t>
      </w:r>
    </w:p>
    <w:p w14:paraId="56E30D69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有可能</w:t>
      </w:r>
    </w:p>
    <w:p w14:paraId="5F86684F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B. the number of young that the parents can rear successfully</w:t>
      </w:r>
      <w:r w:rsidRPr="00B25243">
        <w:rPr>
          <w:rFonts w:ascii="MS Gothic" w:eastAsia="MS Gothic" w:hAnsi="MS Gothic" w:cs="MS Gothic" w:hint="eastAsia"/>
        </w:rPr>
        <w:t> </w:t>
      </w:r>
    </w:p>
    <w:p w14:paraId="425C7F82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转折了</w:t>
      </w:r>
    </w:p>
    <w:p w14:paraId="71946BC6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C. reproductive limitations operating during chick rearing</w:t>
      </w:r>
      <w:r w:rsidRPr="00B25243">
        <w:rPr>
          <w:rFonts w:ascii="MS Gothic" w:eastAsia="MS Gothic" w:hAnsi="MS Gothic" w:cs="MS Gothic" w:hint="eastAsia"/>
        </w:rPr>
        <w:t> </w:t>
      </w:r>
    </w:p>
    <w:p w14:paraId="65F78B0E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L 的观点</w:t>
      </w:r>
    </w:p>
    <w:p w14:paraId="649E894D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D. the availability of food for newly hatched chicks</w:t>
      </w:r>
    </w:p>
    <w:p w14:paraId="31063A6C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L的补充</w:t>
      </w:r>
      <w:r w:rsidRPr="00B25243">
        <w:rPr>
          <w:rFonts w:ascii="MS Gothic" w:eastAsia="MS Gothic" w:hAnsi="MS Gothic" w:cs="MS Gothic" w:hint="eastAsia"/>
        </w:rPr>
        <w:t> </w:t>
      </w:r>
    </w:p>
    <w:p w14:paraId="56FC06D7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 xml:space="preserve">E. the differences between altricial and precocial species </w:t>
      </w:r>
    </w:p>
    <w:p w14:paraId="1D9F5C7F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乱说?</w:t>
      </w:r>
    </w:p>
    <w:p w14:paraId="05AC2751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386D043A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选A</w:t>
      </w:r>
    </w:p>
    <w:p w14:paraId="4947E895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66B268DA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656D7365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Consider each of the choices separately and select all that apply.</w:t>
      </w:r>
    </w:p>
    <w:p w14:paraId="32F0E1BA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</w:p>
    <w:p w14:paraId="5E1075F5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2. The passage suggests that Lack would agree with which of the following statements about factors affecting clutch size in birds?</w:t>
      </w:r>
    </w:p>
    <w:p w14:paraId="388A2C98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A. In altricial species, clutch size is determined primarily by factors operating after eggs are laid.</w:t>
      </w:r>
    </w:p>
    <w:p w14:paraId="27DD8EF9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对 during rear</w:t>
      </w:r>
    </w:p>
    <w:p w14:paraId="79C2B26E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B. In precocial species, clutch size is determined primarily by factors operating after eggs are laid.</w:t>
      </w:r>
    </w:p>
    <w:p w14:paraId="3D442D35" w14:textId="77777777" w:rsidR="00B25243" w:rsidRP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C. In many bird species, clutch size generally remains well below the potential limit of egg production.</w:t>
      </w:r>
    </w:p>
    <w:p w14:paraId="7B871ED8" w14:textId="77777777" w:rsidR="00B25243" w:rsidRDefault="00B25243" w:rsidP="00B25243">
      <w:pPr>
        <w:pStyle w:val="a3"/>
        <w:rPr>
          <w:rFonts w:ascii="宋体" w:eastAsia="宋体" w:hAnsi="宋体" w:cs="宋体"/>
        </w:rPr>
      </w:pPr>
      <w:r w:rsidRPr="00B25243">
        <w:rPr>
          <w:rFonts w:ascii="宋体" w:eastAsia="宋体" w:hAnsi="宋体" w:cs="宋体"/>
        </w:rPr>
        <w:t>说过</w:t>
      </w:r>
    </w:p>
    <w:sectPr w:rsidR="00B25243" w:rsidSect="00B64D32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F5"/>
    <w:rsid w:val="00280058"/>
    <w:rsid w:val="0033323A"/>
    <w:rsid w:val="00422FF5"/>
    <w:rsid w:val="00B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A75F"/>
  <w15:chartTrackingRefBased/>
  <w15:docId w15:val="{CA08E2FE-3574-4593-B01B-408C1B18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64D3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B64D32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D800EF9A6D6E479361AE0E8FD1DC7D" ma:contentTypeVersion="13" ma:contentTypeDescription="Create a new document." ma:contentTypeScope="" ma:versionID="f4b5a8576f986e5d388eba3a86461eda">
  <xsd:schema xmlns:xsd="http://www.w3.org/2001/XMLSchema" xmlns:xs="http://www.w3.org/2001/XMLSchema" xmlns:p="http://schemas.microsoft.com/office/2006/metadata/properties" xmlns:ns3="e0d52df5-7195-4f05-85af-0b225cda5ad1" xmlns:ns4="4c4ff8f5-352c-49b8-bdf5-f462c8fa1447" targetNamespace="http://schemas.microsoft.com/office/2006/metadata/properties" ma:root="true" ma:fieldsID="e95512abbfae2e03a1d111d3b0603800" ns3:_="" ns4:_="">
    <xsd:import namespace="e0d52df5-7195-4f05-85af-0b225cda5ad1"/>
    <xsd:import namespace="4c4ff8f5-352c-49b8-bdf5-f462c8fa14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d52df5-7195-4f05-85af-0b225cda5a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ff8f5-352c-49b8-bdf5-f462c8fa14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B0756-077F-421C-B83F-4E0B5D72F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d52df5-7195-4f05-85af-0b225cda5ad1"/>
    <ds:schemaRef ds:uri="4c4ff8f5-352c-49b8-bdf5-f462c8fa14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00699A-03ED-4C63-A004-2A53DC7D1B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281313-9F39-4188-ABD5-3AA87EBF3AB4}">
  <ds:schemaRefs>
    <ds:schemaRef ds:uri="4c4ff8f5-352c-49b8-bdf5-f462c8fa1447"/>
    <ds:schemaRef ds:uri="http://www.w3.org/XML/1998/namespace"/>
    <ds:schemaRef ds:uri="http://schemas.microsoft.com/office/infopath/2007/PartnerControls"/>
    <ds:schemaRef ds:uri="e0d52df5-7195-4f05-85af-0b225cda5ad1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Feng</dc:creator>
  <cp:keywords/>
  <dc:description/>
  <cp:lastModifiedBy>LI Feng</cp:lastModifiedBy>
  <cp:revision>2</cp:revision>
  <dcterms:created xsi:type="dcterms:W3CDTF">2019-09-29T06:05:00Z</dcterms:created>
  <dcterms:modified xsi:type="dcterms:W3CDTF">2019-09-29T06:05:00Z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0x01010071D800EF9A6D6E479361AE0E8FD1DC7D</vt:lpwstr>
  </property>
</Properties>
</file>