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FD749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A410D4">
        <w:rPr>
          <w:rFonts w:ascii="宋体" w:eastAsia="宋体" w:hAnsi="宋体" w:cs="宋体"/>
        </w:rPr>
        <w:t>Passage 3</w:t>
      </w:r>
    </w:p>
    <w:p w14:paraId="22F30BBA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 xml:space="preserve">逻辑: </w:t>
      </w:r>
    </w:p>
    <w:p w14:paraId="6115A0E1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事实: 减少面对面交流-&gt; 抑郁</w:t>
      </w:r>
    </w:p>
    <w:p w14:paraId="15C9CE6D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事实: Inter 不能作为面对面交流</w:t>
      </w:r>
    </w:p>
    <w:p w14:paraId="7A00FAA5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假设: 用网路造成抑郁</w:t>
      </w:r>
    </w:p>
    <w:p w14:paraId="129C7DFC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论证: 增加时间 确实造成抑郁</w:t>
      </w:r>
    </w:p>
    <w:p w14:paraId="1899F1B5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</w:p>
    <w:p w14:paraId="64DA7954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缺少: 用网络就减少了交流时间?</w:t>
      </w:r>
    </w:p>
    <w:p w14:paraId="2C6D7DC8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</w:p>
    <w:p w14:paraId="7F7F3B91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</w:p>
    <w:p w14:paraId="4F1D28AE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Which of the following is an assumption on which the argument depends?</w:t>
      </w:r>
    </w:p>
    <w:p w14:paraId="2CAE708E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A. In general, the reason that the people in the studies had doubled their Internet use was not that they had earlier experienced a significant decrease in opportunities for face-to-face social contact.</w:t>
      </w:r>
    </w:p>
    <w:p w14:paraId="3B20CD28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可能正确</w:t>
      </w:r>
    </w:p>
    <w:p w14:paraId="746B3BA3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B. A sharp decrease in face-to-face social contact is the only change in daily activity that can lead to an increased incidence of depression.</w:t>
      </w:r>
    </w:p>
    <w:p w14:paraId="50DBE0B0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不对</w:t>
      </w:r>
    </w:p>
    <w:p w14:paraId="1E479F2C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C. Using the Internet presents no opportunities for people to increase the amount of face-toface social contact they experienced in their daily lives.</w:t>
      </w:r>
    </w:p>
    <w:p w14:paraId="3CB22FA7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不仅没有机会 还要减少</w:t>
      </w:r>
    </w:p>
    <w:p w14:paraId="1ADAFD40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D. Regular Internet users who are depressed will experience an immediate improvement in mood if they sharply decrease the amount of time they spend on the Internet.</w:t>
      </w:r>
    </w:p>
    <w:p w14:paraId="5E324316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 xml:space="preserve">反推? </w:t>
      </w:r>
    </w:p>
    <w:p w14:paraId="49447DBB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E. Before they doubled the time they spent on the Internet, the people who did so were already more prone to depression than are regular Internet users in general.</w:t>
      </w:r>
    </w:p>
    <w:p w14:paraId="6398477F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这是拆台</w:t>
      </w:r>
    </w:p>
    <w:p w14:paraId="63FBC7CC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</w:p>
    <w:p w14:paraId="4D2CD631" w14:textId="77777777" w:rsidR="00A410D4" w:rsidRP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纠结AC</w:t>
      </w:r>
    </w:p>
    <w:p w14:paraId="4C220405" w14:textId="77777777" w:rsidR="00A410D4" w:rsidRDefault="00A410D4" w:rsidP="00A410D4">
      <w:pPr>
        <w:pStyle w:val="a3"/>
        <w:rPr>
          <w:rFonts w:ascii="宋体" w:eastAsia="宋体" w:hAnsi="宋体" w:cs="宋体"/>
        </w:rPr>
      </w:pPr>
      <w:r w:rsidRPr="00A410D4">
        <w:rPr>
          <w:rFonts w:ascii="宋体" w:eastAsia="宋体" w:hAnsi="宋体" w:cs="宋体"/>
        </w:rPr>
        <w:t>选A</w:t>
      </w:r>
    </w:p>
    <w:sectPr w:rsidR="00A410D4" w:rsidSect="00C96AF0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422FF5"/>
    <w:rsid w:val="00A410D4"/>
    <w:rsid w:val="00AF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4AE6"/>
  <w15:chartTrackingRefBased/>
  <w15:docId w15:val="{FD3BB6E6-E6F5-47F2-AA74-404D6070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96AF0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96AF0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605A8-4A9D-4094-88A1-CF067FE5D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10BB5-1D06-4B4D-A2C7-43E71D0D5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0AD99-9A86-496D-8365-6F255C771CA0}">
  <ds:schemaRefs>
    <ds:schemaRef ds:uri="http://schemas.microsoft.com/office/2006/metadata/properties"/>
    <ds:schemaRef ds:uri="http://schemas.openxmlformats.org/package/2006/metadata/core-properties"/>
    <ds:schemaRef ds:uri="e0d52df5-7195-4f05-85af-0b225cda5ad1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4c4ff8f5-352c-49b8-bdf5-f462c8fa144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2019-09-26T02:42:00Z</dcterms:created>
  <dcterms:modified xsi:type="dcterms:W3CDTF">2019-09-26T02:42:00Z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