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F50" w:rsidRDefault="00194F50" w:rsidP="00B008B3">
      <w:pPr>
        <w:widowControl/>
        <w:spacing w:before="100" w:beforeAutospacing="1" w:after="100" w:afterAutospacing="1"/>
        <w:outlineLvl w:val="3"/>
        <w:rPr>
          <w:rFonts w:ascii="標楷體" w:eastAsia="標楷體" w:hAnsi="標楷體" w:cs="新細明體"/>
          <w:b/>
          <w:bCs/>
          <w:kern w:val="0"/>
          <w:szCs w:val="24"/>
        </w:rPr>
      </w:pPr>
      <w:r>
        <w:rPr>
          <w:rFonts w:ascii="標楷體" w:eastAsia="標楷體" w:hAnsi="標楷體" w:cs="新細明體" w:hint="eastAsia"/>
          <w:b/>
          <w:bCs/>
          <w:kern w:val="0"/>
          <w:szCs w:val="24"/>
        </w:rPr>
        <w:t>主題</w:t>
      </w:r>
      <w:proofErr w:type="gramStart"/>
      <w:r>
        <w:rPr>
          <w:rFonts w:ascii="標楷體" w:eastAsia="標楷體" w:hAnsi="標楷體" w:cs="新細明體" w:hint="eastAsia"/>
          <w:b/>
          <w:bCs/>
          <w:kern w:val="0"/>
          <w:szCs w:val="24"/>
        </w:rPr>
        <w:t>一</w:t>
      </w:r>
      <w:proofErr w:type="gramEnd"/>
    </w:p>
    <w:p w:rsidR="00194F50" w:rsidRPr="00194F50" w:rsidRDefault="00194F50" w:rsidP="00194F50">
      <w:pPr>
        <w:pStyle w:val="a5"/>
        <w:widowControl/>
        <w:numPr>
          <w:ilvl w:val="0"/>
          <w:numId w:val="2"/>
        </w:numPr>
        <w:spacing w:before="100" w:beforeAutospacing="1" w:after="100" w:afterAutospacing="1"/>
        <w:ind w:leftChars="0"/>
        <w:outlineLvl w:val="3"/>
        <w:rPr>
          <w:rFonts w:ascii="標楷體" w:eastAsia="標楷體" w:hAnsi="標楷體" w:cs="新細明體"/>
          <w:bCs/>
          <w:kern w:val="0"/>
          <w:szCs w:val="24"/>
        </w:rPr>
      </w:pPr>
      <w:r w:rsidRPr="00194F50">
        <w:rPr>
          <w:rFonts w:ascii="標楷體" w:eastAsia="標楷體" w:hAnsi="標楷體" w:cs="新細明體" w:hint="eastAsia"/>
          <w:bCs/>
          <w:kern w:val="0"/>
          <w:szCs w:val="24"/>
        </w:rPr>
        <w:t>使用模型:</w:t>
      </w:r>
      <w:r w:rsidRPr="00194F50">
        <w:t xml:space="preserve"> </w:t>
      </w:r>
      <w:hyperlink r:id="rId5" w:history="1">
        <w:r w:rsidRPr="00194F50">
          <w:rPr>
            <w:rStyle w:val="a4"/>
            <w:rFonts w:ascii="標楷體" w:eastAsia="標楷體" w:hAnsi="標楷體" w:cs="新細明體"/>
            <w:bCs/>
            <w:kern w:val="0"/>
            <w:szCs w:val="24"/>
          </w:rPr>
          <w:t>https://www.thiswaifudoesnotexist.net/</w:t>
        </w:r>
      </w:hyperlink>
    </w:p>
    <w:p w:rsidR="00194F50" w:rsidRPr="00194F50" w:rsidRDefault="00194F50" w:rsidP="00194F50">
      <w:pPr>
        <w:pStyle w:val="a5"/>
        <w:widowControl/>
        <w:numPr>
          <w:ilvl w:val="0"/>
          <w:numId w:val="2"/>
        </w:numPr>
        <w:spacing w:before="100" w:beforeAutospacing="1" w:after="100" w:afterAutospacing="1"/>
        <w:ind w:leftChars="0"/>
        <w:outlineLvl w:val="3"/>
        <w:rPr>
          <w:rFonts w:ascii="標楷體" w:eastAsia="標楷體" w:hAnsi="標楷體" w:cs="新細明體"/>
          <w:bCs/>
          <w:kern w:val="0"/>
          <w:szCs w:val="24"/>
        </w:rPr>
      </w:pPr>
      <w:r w:rsidRPr="00194F50">
        <w:rPr>
          <w:rFonts w:ascii="標楷體" w:eastAsia="標楷體" w:hAnsi="標楷體" w:cs="新細明體" w:hint="eastAsia"/>
          <w:bCs/>
          <w:kern w:val="0"/>
          <w:szCs w:val="24"/>
        </w:rPr>
        <w:t>功能描述:自動</w:t>
      </w:r>
      <w:proofErr w:type="gramStart"/>
      <w:r w:rsidRPr="00194F50">
        <w:rPr>
          <w:rFonts w:ascii="標楷體" w:eastAsia="標楷體" w:hAnsi="標楷體" w:cs="新細明體" w:hint="eastAsia"/>
          <w:bCs/>
          <w:kern w:val="0"/>
          <w:szCs w:val="24"/>
        </w:rPr>
        <w:t>生成動漫風格</w:t>
      </w:r>
      <w:proofErr w:type="gramEnd"/>
      <w:r w:rsidRPr="00194F50">
        <w:rPr>
          <w:rFonts w:ascii="標楷體" w:eastAsia="標楷體" w:hAnsi="標楷體" w:cs="新細明體" w:hint="eastAsia"/>
          <w:bCs/>
          <w:kern w:val="0"/>
          <w:szCs w:val="24"/>
        </w:rPr>
        <w:t>少女圖片</w:t>
      </w:r>
    </w:p>
    <w:p w:rsidR="00194F50" w:rsidRDefault="00194F50" w:rsidP="00194F50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E52753C" wp14:editId="6C6864EC">
            <wp:extent cx="1440000" cy="1440000"/>
            <wp:effectExtent l="0" t="0" r="8255" b="8255"/>
            <wp:docPr id="1" name="圖片 1" descr="https://www.thiswaifudoesnotexist.net/example-375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hiswaifudoesnotexist.net/example-3756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4A1C0" wp14:editId="72EE31DE">
            <wp:extent cx="1256400" cy="1440000"/>
            <wp:effectExtent l="0" t="0" r="1270" b="8255"/>
            <wp:docPr id="2" name="圖片 2" descr="https://www.thiswaifudoesnotexist.net/example-66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thiswaifudoesnotexist.net/example-665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BF9E0" wp14:editId="7BADD353">
            <wp:extent cx="1440000" cy="1440000"/>
            <wp:effectExtent l="0" t="0" r="8255" b="8255"/>
            <wp:docPr id="3" name="圖片 3" descr="https://www.thiswaifudoesnotexist.net/example-9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thiswaifudoesnotexist.net/example-918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105E5" wp14:editId="149C0E04">
            <wp:extent cx="1256400" cy="1440000"/>
            <wp:effectExtent l="0" t="0" r="1270" b="8255"/>
            <wp:docPr id="4" name="圖片 4" descr="https://www.thiswaifudoesnotexist.net/example-46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thiswaifudoesnotexist.net/example-465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46101" wp14:editId="2E4A53C2">
            <wp:extent cx="1440000" cy="1440000"/>
            <wp:effectExtent l="0" t="0" r="8255" b="8255"/>
            <wp:docPr id="6" name="圖片 6" descr="https://www.thiswaifudoesnotexist.net/example-60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thiswaifudoesnotexist.net/example-6051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F50" w:rsidRDefault="00194F50" w:rsidP="00194F50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194F50">
        <w:rPr>
          <w:rFonts w:ascii="標楷體" w:eastAsia="標楷體" w:hAnsi="標楷體" w:hint="eastAsia"/>
          <w:szCs w:val="24"/>
        </w:rPr>
        <w:t>與diffusion model</w:t>
      </w:r>
      <w:r w:rsidRPr="00194F50">
        <w:rPr>
          <w:rFonts w:ascii="標楷體" w:eastAsia="標楷體" w:hAnsi="標楷體"/>
          <w:szCs w:val="24"/>
        </w:rPr>
        <w:t>(DALL.E)</w:t>
      </w:r>
      <w:r w:rsidRPr="00194F50">
        <w:rPr>
          <w:rFonts w:ascii="標楷體" w:eastAsia="標楷體" w:hAnsi="標楷體" w:hint="eastAsia"/>
          <w:szCs w:val="24"/>
        </w:rPr>
        <w:t>比較:</w:t>
      </w:r>
    </w:p>
    <w:p w:rsidR="00121EF3" w:rsidRPr="00194F50" w:rsidRDefault="00121EF3" w:rsidP="00121EF3">
      <w:pPr>
        <w:pStyle w:val="a5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 xml:space="preserve">Prompt: </w:t>
      </w:r>
      <w:r w:rsidRPr="00121EF3">
        <w:rPr>
          <w:rFonts w:ascii="標楷體" w:eastAsia="標楷體" w:hAnsi="標楷體"/>
          <w:szCs w:val="24"/>
        </w:rPr>
        <w:drawing>
          <wp:inline distT="0" distB="0" distL="0" distR="0" wp14:anchorId="74F18F97" wp14:editId="51DDFDD0">
            <wp:extent cx="1422111" cy="330200"/>
            <wp:effectExtent l="0" t="0" r="698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2555" cy="3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50" w:rsidRDefault="00194F50" w:rsidP="00194F50">
      <w:pPr>
        <w:ind w:firstLine="480"/>
        <w:rPr>
          <w:rFonts w:ascii="標楷體" w:eastAsia="標楷體" w:hAnsi="標楷體"/>
          <w:szCs w:val="24"/>
        </w:rPr>
      </w:pPr>
      <w:r w:rsidRPr="00194F50">
        <w:rPr>
          <w:rFonts w:ascii="標楷體" w:eastAsia="標楷體" w:hAnsi="標楷體"/>
          <w:szCs w:val="24"/>
        </w:rPr>
        <w:drawing>
          <wp:inline distT="0" distB="0" distL="0" distR="0" wp14:anchorId="4021A9D8" wp14:editId="1E32EAAE">
            <wp:extent cx="1450800" cy="1440000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0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F50">
        <w:rPr>
          <w:rFonts w:ascii="標楷體" w:eastAsia="標楷體" w:hAnsi="標楷體"/>
          <w:szCs w:val="24"/>
        </w:rPr>
        <w:drawing>
          <wp:inline distT="0" distB="0" distL="0" distR="0" wp14:anchorId="78AB61E0" wp14:editId="61D6D924">
            <wp:extent cx="1429200" cy="1440000"/>
            <wp:effectExtent l="0" t="0" r="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50" w:rsidRDefault="00121EF3" w:rsidP="00194F50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>Prompt:</w:t>
      </w:r>
      <w:r w:rsidRPr="00121EF3">
        <w:rPr>
          <w:noProof/>
        </w:rPr>
        <w:t xml:space="preserve"> </w:t>
      </w:r>
      <w:r w:rsidRPr="00121EF3">
        <w:rPr>
          <w:rFonts w:ascii="標楷體" w:eastAsia="標楷體" w:hAnsi="標楷體"/>
          <w:szCs w:val="24"/>
        </w:rPr>
        <w:drawing>
          <wp:inline distT="0" distB="0" distL="0" distR="0" wp14:anchorId="3DB66876" wp14:editId="5CF46EEF">
            <wp:extent cx="1124936" cy="45085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3897" cy="47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50" w:rsidRDefault="00194F50" w:rsidP="00194F50">
      <w:pPr>
        <w:ind w:firstLine="480"/>
        <w:rPr>
          <w:rFonts w:ascii="標楷體" w:eastAsia="標楷體" w:hAnsi="標楷體"/>
          <w:szCs w:val="24"/>
        </w:rPr>
      </w:pPr>
      <w:r w:rsidRPr="00194F50">
        <w:rPr>
          <w:rFonts w:ascii="標楷體" w:eastAsia="標楷體" w:hAnsi="標楷體"/>
          <w:szCs w:val="24"/>
        </w:rPr>
        <w:drawing>
          <wp:inline distT="0" distB="0" distL="0" distR="0" wp14:anchorId="5289CDF9" wp14:editId="250CCEBA">
            <wp:extent cx="1436400" cy="1440000"/>
            <wp:effectExtent l="0" t="0" r="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64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F50">
        <w:rPr>
          <w:rFonts w:ascii="標楷體" w:eastAsia="標楷體" w:hAnsi="標楷體"/>
          <w:szCs w:val="24"/>
        </w:rPr>
        <w:drawing>
          <wp:inline distT="0" distB="0" distL="0" distR="0" wp14:anchorId="4C98F4BA" wp14:editId="22F174B7">
            <wp:extent cx="1443600" cy="1440000"/>
            <wp:effectExtent l="0" t="0" r="4445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3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50" w:rsidRDefault="00121EF3" w:rsidP="00194F5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P</w:t>
      </w:r>
      <w:r>
        <w:rPr>
          <w:rFonts w:ascii="標楷體" w:eastAsia="標楷體" w:hAnsi="標楷體"/>
          <w:szCs w:val="24"/>
        </w:rPr>
        <w:t>rompt:</w:t>
      </w:r>
      <w:r w:rsidRPr="00121EF3">
        <w:rPr>
          <w:noProof/>
        </w:rPr>
        <w:t xml:space="preserve"> </w:t>
      </w:r>
      <w:r w:rsidRPr="00121EF3">
        <w:rPr>
          <w:rFonts w:ascii="標楷體" w:eastAsia="標楷體" w:hAnsi="標楷體"/>
          <w:szCs w:val="24"/>
        </w:rPr>
        <w:drawing>
          <wp:inline distT="0" distB="0" distL="0" distR="0" wp14:anchorId="3768A1FB" wp14:editId="59161B97">
            <wp:extent cx="1581150" cy="42518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773" cy="4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50" w:rsidRDefault="00194F50" w:rsidP="00194F50">
      <w:pPr>
        <w:ind w:firstLine="480"/>
        <w:rPr>
          <w:rFonts w:ascii="標楷體" w:eastAsia="標楷體" w:hAnsi="標楷體"/>
          <w:szCs w:val="24"/>
        </w:rPr>
      </w:pPr>
      <w:r w:rsidRPr="00194F50">
        <w:rPr>
          <w:rFonts w:ascii="標楷體" w:eastAsia="標楷體" w:hAnsi="標楷體"/>
          <w:szCs w:val="24"/>
        </w:rPr>
        <w:drawing>
          <wp:inline distT="0" distB="0" distL="0" distR="0" wp14:anchorId="295C1775" wp14:editId="6A3F55F7">
            <wp:extent cx="1432800" cy="1440000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2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1EF3" w:rsidRPr="00194F50" w:rsidRDefault="00121EF3" w:rsidP="00121EF3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由上面不同模型生成的圖片可以明顯看出DALL.E生成的圖片較為精細且合理，由GAN生成的圖片仔細看就會看出不合理的地方。</w:t>
      </w:r>
    </w:p>
    <w:p w:rsidR="00B008B3" w:rsidRPr="00B008B3" w:rsidRDefault="00B008B3" w:rsidP="00B008B3">
      <w:pPr>
        <w:widowControl/>
        <w:spacing w:before="100" w:beforeAutospacing="1" w:after="100" w:afterAutospacing="1"/>
        <w:outlineLvl w:val="3"/>
        <w:rPr>
          <w:rFonts w:ascii="標楷體" w:eastAsia="標楷體" w:hAnsi="標楷體" w:cs="新細明體"/>
          <w:b/>
          <w:bCs/>
          <w:kern w:val="0"/>
          <w:szCs w:val="24"/>
        </w:rPr>
      </w:pPr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Diffusion Model 取代 GAN 的原因</w:t>
      </w:r>
    </w:p>
    <w:p w:rsidR="00B008B3" w:rsidRPr="00B008B3" w:rsidRDefault="00B008B3" w:rsidP="00B008B3">
      <w:pPr>
        <w:widowControl/>
        <w:spacing w:before="100" w:beforeAutospacing="1" w:after="100" w:afterAutospacing="1"/>
        <w:outlineLvl w:val="4"/>
        <w:rPr>
          <w:rFonts w:ascii="標楷體" w:eastAsia="標楷體" w:hAnsi="標楷體" w:cs="新細明體"/>
          <w:b/>
          <w:bCs/>
          <w:kern w:val="0"/>
          <w:szCs w:val="24"/>
        </w:rPr>
      </w:pPr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(1) 訓練更穩定</w:t>
      </w:r>
    </w:p>
    <w:p w:rsidR="00B008B3" w:rsidRPr="00B008B3" w:rsidRDefault="00B008B3" w:rsidP="00B008B3">
      <w:pPr>
        <w:widowControl/>
        <w:spacing w:before="100" w:beforeAutospacing="1" w:after="100" w:afterAutospacing="1"/>
        <w:ind w:firstLine="480"/>
        <w:rPr>
          <w:rFonts w:ascii="標楷體" w:eastAsia="標楷體" w:hAnsi="標楷體" w:cs="新細明體"/>
          <w:kern w:val="0"/>
          <w:szCs w:val="24"/>
        </w:rPr>
      </w:pPr>
      <w:r w:rsidRPr="00B008B3">
        <w:rPr>
          <w:rFonts w:ascii="標楷體" w:eastAsia="標楷體" w:hAnsi="標楷體" w:cs="新細明體"/>
          <w:kern w:val="0"/>
          <w:szCs w:val="24"/>
        </w:rPr>
        <w:t>GAN 由於對抗訓練的特性，常出現</w:t>
      </w:r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模式崩潰（Mode Collapse）</w:t>
      </w:r>
      <w:r w:rsidRPr="00B008B3">
        <w:rPr>
          <w:rFonts w:ascii="標楷體" w:eastAsia="標楷體" w:hAnsi="標楷體" w:cs="新細明體"/>
          <w:kern w:val="0"/>
          <w:szCs w:val="24"/>
        </w:rPr>
        <w:t>，導致生成</w:t>
      </w:r>
      <w:r>
        <w:rPr>
          <w:rFonts w:ascii="標楷體" w:eastAsia="標楷體" w:hAnsi="標楷體" w:cs="新細明體" w:hint="eastAsia"/>
          <w:kern w:val="0"/>
          <w:szCs w:val="24"/>
        </w:rPr>
        <w:t>的</w:t>
      </w:r>
      <w:r w:rsidRPr="00B008B3">
        <w:rPr>
          <w:rFonts w:ascii="標楷體" w:eastAsia="標楷體" w:hAnsi="標楷體" w:cs="新細明體"/>
          <w:kern w:val="0"/>
          <w:szCs w:val="24"/>
        </w:rPr>
        <w:t>圖像</w:t>
      </w:r>
      <w:r>
        <w:rPr>
          <w:rFonts w:ascii="標楷體" w:eastAsia="標楷體" w:hAnsi="標楷體" w:cs="新細明體"/>
          <w:kern w:val="0"/>
          <w:szCs w:val="24"/>
        </w:rPr>
        <w:t>缺乏多樣性。而</w:t>
      </w:r>
      <w:r>
        <w:rPr>
          <w:rFonts w:ascii="標楷體" w:eastAsia="標楷體" w:hAnsi="標楷體" w:cs="新細明體" w:hint="eastAsia"/>
          <w:kern w:val="0"/>
          <w:szCs w:val="24"/>
        </w:rPr>
        <w:t>d</w:t>
      </w:r>
      <w:r>
        <w:rPr>
          <w:rFonts w:ascii="標楷體" w:eastAsia="標楷體" w:hAnsi="標楷體" w:cs="新細明體"/>
          <w:kern w:val="0"/>
          <w:szCs w:val="24"/>
        </w:rPr>
        <w:t>iffusion model</w:t>
      </w:r>
      <w:r w:rsidRPr="00B008B3">
        <w:rPr>
          <w:rFonts w:ascii="標楷體" w:eastAsia="標楷體" w:hAnsi="標楷體" w:cs="新細明體"/>
          <w:kern w:val="0"/>
          <w:szCs w:val="24"/>
        </w:rPr>
        <w:t>透過逐步</w:t>
      </w:r>
      <w:proofErr w:type="gramStart"/>
      <w:r w:rsidRPr="00B008B3">
        <w:rPr>
          <w:rFonts w:ascii="標楷體" w:eastAsia="標楷體" w:hAnsi="標楷體" w:cs="新細明體"/>
          <w:kern w:val="0"/>
          <w:szCs w:val="24"/>
        </w:rPr>
        <w:t>加入噪聲並</w:t>
      </w:r>
      <w:proofErr w:type="gramEnd"/>
      <w:r w:rsidRPr="00B008B3">
        <w:rPr>
          <w:rFonts w:ascii="標楷體" w:eastAsia="標楷體" w:hAnsi="標楷體" w:cs="新細明體"/>
          <w:kern w:val="0"/>
          <w:szCs w:val="24"/>
        </w:rPr>
        <w:t>學習去噪過程，確保了穩定的訓練與更廣泛的數據分佈學習。</w:t>
      </w:r>
    </w:p>
    <w:p w:rsidR="00B008B3" w:rsidRPr="00B008B3" w:rsidRDefault="00B008B3" w:rsidP="00B008B3">
      <w:pPr>
        <w:widowControl/>
        <w:spacing w:before="100" w:beforeAutospacing="1" w:after="100" w:afterAutospacing="1"/>
        <w:outlineLvl w:val="4"/>
        <w:rPr>
          <w:rFonts w:ascii="標楷體" w:eastAsia="標楷體" w:hAnsi="標楷體" w:cs="新細明體"/>
          <w:b/>
          <w:bCs/>
          <w:kern w:val="0"/>
          <w:szCs w:val="24"/>
        </w:rPr>
      </w:pPr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(2) 生成品質更高</w:t>
      </w:r>
    </w:p>
    <w:p w:rsidR="00B008B3" w:rsidRPr="00B008B3" w:rsidRDefault="00B008B3" w:rsidP="00B008B3">
      <w:pPr>
        <w:widowControl/>
        <w:spacing w:before="100" w:beforeAutospacing="1" w:after="100" w:afterAutospacing="1"/>
        <w:ind w:firstLine="480"/>
        <w:rPr>
          <w:rFonts w:ascii="標楷體" w:eastAsia="標楷體" w:hAnsi="標楷體" w:cs="新細明體"/>
          <w:kern w:val="0"/>
          <w:szCs w:val="24"/>
        </w:rPr>
      </w:pPr>
      <w:r w:rsidRPr="00B008B3">
        <w:rPr>
          <w:rFonts w:ascii="標楷體" w:eastAsia="標楷體" w:hAnsi="標楷體" w:cs="新細明體"/>
          <w:kern w:val="0"/>
          <w:szCs w:val="24"/>
        </w:rPr>
        <w:t xml:space="preserve">最新的擴散模型，如 </w:t>
      </w:r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Stable Diffusion、</w:t>
      </w:r>
      <w:proofErr w:type="spellStart"/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Imagen</w:t>
      </w:r>
      <w:proofErr w:type="spellEnd"/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、DALLE-2</w:t>
      </w:r>
      <w:r>
        <w:rPr>
          <w:rFonts w:ascii="標楷體" w:eastAsia="標楷體" w:hAnsi="標楷體" w:cs="新細明體"/>
          <w:kern w:val="0"/>
          <w:szCs w:val="24"/>
        </w:rPr>
        <w:t>，在圖像品質</w:t>
      </w:r>
      <w:r>
        <w:rPr>
          <w:rFonts w:ascii="標楷體" w:eastAsia="標楷體" w:hAnsi="標楷體" w:cs="新細明體" w:hint="eastAsia"/>
          <w:kern w:val="0"/>
          <w:szCs w:val="24"/>
        </w:rPr>
        <w:t>的測試表現</w:t>
      </w:r>
      <w:r w:rsidRPr="00B008B3">
        <w:rPr>
          <w:rFonts w:ascii="標楷體" w:eastAsia="標楷體" w:hAnsi="標楷體" w:cs="新細明體"/>
          <w:kern w:val="0"/>
          <w:szCs w:val="24"/>
        </w:rPr>
        <w:t>（如 FID</w:t>
      </w:r>
      <w:r>
        <w:rPr>
          <w:rFonts w:ascii="標楷體" w:eastAsia="標楷體" w:hAnsi="標楷體" w:cs="新細明體"/>
          <w:kern w:val="0"/>
          <w:szCs w:val="24"/>
        </w:rPr>
        <w:t>）</w:t>
      </w:r>
      <w:r w:rsidRPr="00B008B3">
        <w:rPr>
          <w:rFonts w:ascii="標楷體" w:eastAsia="標楷體" w:hAnsi="標楷體" w:cs="新細明體"/>
          <w:kern w:val="0"/>
          <w:szCs w:val="24"/>
        </w:rPr>
        <w:t>超越 GAN，生成的影像更加</w:t>
      </w:r>
      <w:proofErr w:type="gramStart"/>
      <w:r w:rsidRPr="00B008B3">
        <w:rPr>
          <w:rFonts w:ascii="標楷體" w:eastAsia="標楷體" w:hAnsi="標楷體" w:cs="新細明體"/>
          <w:kern w:val="0"/>
          <w:szCs w:val="24"/>
        </w:rPr>
        <w:t>清晰、</w:t>
      </w:r>
      <w:proofErr w:type="gramEnd"/>
      <w:r w:rsidRPr="00B008B3">
        <w:rPr>
          <w:rFonts w:ascii="標楷體" w:eastAsia="標楷體" w:hAnsi="標楷體" w:cs="新細明體"/>
          <w:kern w:val="0"/>
          <w:szCs w:val="24"/>
        </w:rPr>
        <w:t>細緻，並能支援高解析度（如 1024×1024 以上）。</w:t>
      </w:r>
    </w:p>
    <w:p w:rsidR="00B008B3" w:rsidRPr="00B008B3" w:rsidRDefault="00B008B3" w:rsidP="00B008B3">
      <w:pPr>
        <w:widowControl/>
        <w:spacing w:before="100" w:beforeAutospacing="1" w:after="100" w:afterAutospacing="1"/>
        <w:outlineLvl w:val="4"/>
        <w:rPr>
          <w:rFonts w:ascii="標楷體" w:eastAsia="標楷體" w:hAnsi="標楷體" w:cs="新細明體"/>
          <w:b/>
          <w:bCs/>
          <w:kern w:val="0"/>
          <w:szCs w:val="24"/>
        </w:rPr>
      </w:pPr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(3) 可控性與靈活性提升</w:t>
      </w:r>
    </w:p>
    <w:p w:rsidR="00B008B3" w:rsidRPr="00B008B3" w:rsidRDefault="00B008B3" w:rsidP="00B008B3">
      <w:pPr>
        <w:widowControl/>
        <w:spacing w:before="100" w:beforeAutospacing="1" w:after="100" w:afterAutospacing="1"/>
        <w:ind w:firstLine="480"/>
        <w:rPr>
          <w:rFonts w:ascii="標楷體" w:eastAsia="標楷體" w:hAnsi="標楷體" w:cs="新細明體"/>
          <w:kern w:val="0"/>
          <w:szCs w:val="24"/>
        </w:rPr>
      </w:pPr>
      <w:r w:rsidRPr="00B008B3">
        <w:rPr>
          <w:rFonts w:ascii="標楷體" w:eastAsia="標楷體" w:hAnsi="標楷體" w:cs="新細明體"/>
          <w:kern w:val="0"/>
          <w:szCs w:val="24"/>
        </w:rPr>
        <w:t>擴散模型可以透過</w:t>
      </w:r>
      <w:r>
        <w:rPr>
          <w:rFonts w:ascii="標楷體" w:eastAsia="標楷體" w:hAnsi="標楷體" w:cs="新細明體" w:hint="eastAsia"/>
          <w:kern w:val="0"/>
          <w:szCs w:val="24"/>
        </w:rPr>
        <w:t>文字</w:t>
      </w:r>
      <w:r w:rsidRPr="00B008B3">
        <w:rPr>
          <w:rFonts w:ascii="標楷體" w:eastAsia="標楷體" w:hAnsi="標楷體" w:cs="新細明體"/>
          <w:kern w:val="0"/>
          <w:szCs w:val="24"/>
        </w:rPr>
        <w:t>、條件控制（如特定風格）來調整輸出，使其更符合使用者需求，而 GAN 在這方面較難控制。</w:t>
      </w:r>
    </w:p>
    <w:p w:rsidR="00B008B3" w:rsidRPr="00B008B3" w:rsidRDefault="00B008B3" w:rsidP="00B008B3">
      <w:pPr>
        <w:widowControl/>
        <w:spacing w:before="100" w:beforeAutospacing="1" w:after="100" w:afterAutospacing="1"/>
        <w:outlineLvl w:val="4"/>
        <w:rPr>
          <w:rFonts w:ascii="標楷體" w:eastAsia="標楷體" w:hAnsi="標楷體" w:cs="新細明體"/>
          <w:b/>
          <w:bCs/>
          <w:kern w:val="0"/>
          <w:szCs w:val="24"/>
        </w:rPr>
      </w:pPr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(4) 計算效率優化</w:t>
      </w:r>
    </w:p>
    <w:p w:rsidR="00B008B3" w:rsidRPr="00B008B3" w:rsidRDefault="00B008B3" w:rsidP="00B008B3">
      <w:pPr>
        <w:widowControl/>
        <w:spacing w:before="100" w:beforeAutospacing="1" w:after="100" w:afterAutospacing="1"/>
        <w:ind w:firstLine="480"/>
        <w:rPr>
          <w:rFonts w:ascii="標楷體" w:eastAsia="標楷體" w:hAnsi="標楷體" w:cs="新細明體"/>
          <w:kern w:val="0"/>
          <w:szCs w:val="24"/>
        </w:rPr>
      </w:pPr>
      <w:r w:rsidRPr="00B008B3">
        <w:rPr>
          <w:rFonts w:ascii="標楷體" w:eastAsia="標楷體" w:hAnsi="標楷體" w:cs="新細明體"/>
          <w:kern w:val="0"/>
          <w:szCs w:val="24"/>
        </w:rPr>
        <w:t xml:space="preserve">雖然早期擴散模型計算成本高，但 </w:t>
      </w:r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潛在擴散模型（Latent Diffusion Model, LDM）</w:t>
      </w:r>
      <w:r w:rsidRPr="00B008B3">
        <w:rPr>
          <w:rFonts w:ascii="標楷體" w:eastAsia="標楷體" w:hAnsi="標楷體" w:cs="新細明體"/>
          <w:kern w:val="0"/>
          <w:szCs w:val="24"/>
        </w:rPr>
        <w:t xml:space="preserve"> 如 </w:t>
      </w:r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Stable Diffusion</w:t>
      </w:r>
      <w:r w:rsidRPr="00B008B3">
        <w:rPr>
          <w:rFonts w:ascii="標楷體" w:eastAsia="標楷體" w:hAnsi="標楷體" w:cs="新細明體"/>
          <w:kern w:val="0"/>
          <w:szCs w:val="24"/>
        </w:rPr>
        <w:t xml:space="preserve"> 在潛在空間中運行，降低運算需求，使其更適合實際應用。</w:t>
      </w:r>
    </w:p>
    <w:p w:rsidR="00B008B3" w:rsidRPr="00B008B3" w:rsidRDefault="00B008B3" w:rsidP="00B008B3">
      <w:pPr>
        <w:widowControl/>
        <w:spacing w:before="100" w:beforeAutospacing="1" w:after="100" w:afterAutospacing="1"/>
        <w:outlineLvl w:val="4"/>
        <w:rPr>
          <w:rFonts w:ascii="標楷體" w:eastAsia="標楷體" w:hAnsi="標楷體" w:cs="新細明體"/>
          <w:b/>
          <w:bCs/>
          <w:kern w:val="0"/>
          <w:szCs w:val="24"/>
        </w:rPr>
      </w:pPr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 xml:space="preserve">(5) </w:t>
      </w:r>
      <w:proofErr w:type="gramStart"/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開源社群</w:t>
      </w:r>
      <w:proofErr w:type="gramEnd"/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推動</w:t>
      </w:r>
    </w:p>
    <w:p w:rsidR="00B008B3" w:rsidRPr="00B008B3" w:rsidRDefault="00B008B3" w:rsidP="00B008B3">
      <w:pPr>
        <w:widowControl/>
        <w:spacing w:before="100" w:beforeAutospacing="1" w:after="100" w:afterAutospacing="1"/>
        <w:ind w:firstLine="480"/>
        <w:rPr>
          <w:rFonts w:ascii="標楷體" w:eastAsia="標楷體" w:hAnsi="標楷體" w:cs="新細明體"/>
          <w:kern w:val="0"/>
          <w:szCs w:val="24"/>
        </w:rPr>
      </w:pPr>
      <w:r w:rsidRPr="00B008B3">
        <w:rPr>
          <w:rFonts w:ascii="標楷體" w:eastAsia="標楷體" w:hAnsi="標楷體" w:cs="新細明體"/>
          <w:kern w:val="0"/>
          <w:szCs w:val="24"/>
        </w:rPr>
        <w:lastRenderedPageBreak/>
        <w:t xml:space="preserve">擴散模型（如 </w:t>
      </w:r>
      <w:r w:rsidRPr="00B008B3">
        <w:rPr>
          <w:rFonts w:ascii="標楷體" w:eastAsia="標楷體" w:hAnsi="標楷體" w:cs="新細明體"/>
          <w:b/>
          <w:bCs/>
          <w:kern w:val="0"/>
          <w:szCs w:val="24"/>
        </w:rPr>
        <w:t>Stable Diffusion</w:t>
      </w:r>
      <w:r w:rsidRPr="00B008B3">
        <w:rPr>
          <w:rFonts w:ascii="標楷體" w:eastAsia="標楷體" w:hAnsi="標楷體" w:cs="新細明體"/>
          <w:kern w:val="0"/>
          <w:szCs w:val="24"/>
        </w:rPr>
        <w:t xml:space="preserve">）的開源生態豐富，促進技術發展與應用拓展，相較之下，GAN 主要由 NVIDIA（如 </w:t>
      </w:r>
      <w:proofErr w:type="spellStart"/>
      <w:r w:rsidRPr="00B008B3">
        <w:rPr>
          <w:rFonts w:ascii="標楷體" w:eastAsia="標楷體" w:hAnsi="標楷體" w:cs="新細明體"/>
          <w:kern w:val="0"/>
          <w:szCs w:val="24"/>
        </w:rPr>
        <w:t>StyleGAN</w:t>
      </w:r>
      <w:proofErr w:type="spellEnd"/>
      <w:r w:rsidRPr="00B008B3">
        <w:rPr>
          <w:rFonts w:ascii="標楷體" w:eastAsia="標楷體" w:hAnsi="標楷體" w:cs="新細明體"/>
          <w:kern w:val="0"/>
          <w:szCs w:val="24"/>
        </w:rPr>
        <w:t>）驅動，開放性較低。</w:t>
      </w:r>
    </w:p>
    <w:p w:rsidR="00194F50" w:rsidRPr="00B008B3" w:rsidRDefault="00194F50">
      <w:pPr>
        <w:rPr>
          <w:rFonts w:ascii="標楷體" w:eastAsia="標楷體" w:hAnsi="標楷體" w:hint="eastAsia"/>
          <w:szCs w:val="24"/>
        </w:rPr>
      </w:pPr>
    </w:p>
    <w:sectPr w:rsidR="00194F50" w:rsidRPr="00B008B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27C7B"/>
    <w:multiLevelType w:val="hybridMultilevel"/>
    <w:tmpl w:val="B086A28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AFD10E3"/>
    <w:multiLevelType w:val="hybridMultilevel"/>
    <w:tmpl w:val="2E5E4C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1DB5C36"/>
    <w:multiLevelType w:val="hybridMultilevel"/>
    <w:tmpl w:val="80D4CBC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C7B"/>
    <w:rsid w:val="00121EF3"/>
    <w:rsid w:val="00194F50"/>
    <w:rsid w:val="00976CA5"/>
    <w:rsid w:val="00A65C7B"/>
    <w:rsid w:val="00B008B3"/>
    <w:rsid w:val="00D02718"/>
    <w:rsid w:val="00DD04DA"/>
    <w:rsid w:val="00E05BB8"/>
    <w:rsid w:val="00FE3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1703E"/>
  <w15:chartTrackingRefBased/>
  <w15:docId w15:val="{EEBEEF1B-B6AC-4019-A833-35A251EDA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4">
    <w:name w:val="heading 4"/>
    <w:basedOn w:val="a"/>
    <w:link w:val="40"/>
    <w:uiPriority w:val="9"/>
    <w:qFormat/>
    <w:rsid w:val="00B008B3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paragraph" w:styleId="5">
    <w:name w:val="heading 5"/>
    <w:basedOn w:val="a"/>
    <w:link w:val="50"/>
    <w:uiPriority w:val="9"/>
    <w:qFormat/>
    <w:rsid w:val="00B008B3"/>
    <w:pPr>
      <w:widowControl/>
      <w:spacing w:before="100" w:beforeAutospacing="1" w:after="100" w:afterAutospacing="1"/>
      <w:outlineLvl w:val="4"/>
    </w:pPr>
    <w:rPr>
      <w:rFonts w:ascii="新細明體" w:eastAsia="新細明體" w:hAnsi="新細明體" w:cs="新細明體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B008B3"/>
    <w:rPr>
      <w:rFonts w:ascii="新細明體" w:eastAsia="新細明體" w:hAnsi="新細明體" w:cs="新細明體"/>
      <w:b/>
      <w:bCs/>
      <w:kern w:val="0"/>
      <w:szCs w:val="24"/>
    </w:rPr>
  </w:style>
  <w:style w:type="character" w:customStyle="1" w:styleId="50">
    <w:name w:val="標題 5 字元"/>
    <w:basedOn w:val="a0"/>
    <w:link w:val="5"/>
    <w:uiPriority w:val="9"/>
    <w:rsid w:val="00B008B3"/>
    <w:rPr>
      <w:rFonts w:ascii="新細明體" w:eastAsia="新細明體" w:hAnsi="新細明體" w:cs="新細明體"/>
      <w:b/>
      <w:bCs/>
      <w:kern w:val="0"/>
      <w:sz w:val="20"/>
      <w:szCs w:val="20"/>
    </w:rPr>
  </w:style>
  <w:style w:type="character" w:styleId="a3">
    <w:name w:val="Strong"/>
    <w:basedOn w:val="a0"/>
    <w:uiPriority w:val="22"/>
    <w:qFormat/>
    <w:rsid w:val="00B008B3"/>
    <w:rPr>
      <w:b/>
      <w:bCs/>
    </w:rPr>
  </w:style>
  <w:style w:type="paragraph" w:styleId="Web">
    <w:name w:val="Normal (Web)"/>
    <w:basedOn w:val="a"/>
    <w:uiPriority w:val="99"/>
    <w:semiHidden/>
    <w:unhideWhenUsed/>
    <w:rsid w:val="00B008B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unhideWhenUsed/>
    <w:rsid w:val="00194F50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194F5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37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thiswaifudoesnotexist.net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2025-03-16T15:29:00Z</dcterms:created>
  <dcterms:modified xsi:type="dcterms:W3CDTF">2025-03-16T16:00:00Z</dcterms:modified>
</cp:coreProperties>
</file>