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80"/>
      </w:pPr>
      <w:r>
        <w:t xml:space="preserve">Component A: Rigid Body Geometry and Inertial Properties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component defines the particle as a rigid body data structure that provides its surface mesh (for Part C force integration), center of mass, and inertia tensor (for Part D dynamics). Three levels of shape complexity are supported.</w:t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pStyle w:val="Heading2"/>
        <w:spacing w:after="60" w:before="200"/>
      </w:pPr>
      <w:r>
        <w:t xml:space="preserve">A.1  Key Quantities</w:t>
      </w:r>
    </w:p>
    <w:p>
      <w:pPr>
        <w:pStyle w:val="Heading3"/>
        <w:spacing w:after="40" w:before="120"/>
      </w:pPr>
      <w:r>
        <w:t xml:space="preserve">Mass and Center of Mass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uniform density ρ and volume V the mass is M = ρV. The center of mass in the body frame is: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r_cm  =  (1/M) ∫_V  r ρ(r) dV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(A.1)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a mesh of N_f triangular faces, the volume and centroid are computed by the divergence theorem over face contributions.</w:t>
      </w:r>
    </w:p>
    <w:p>
      <w:pPr>
        <w:pStyle w:val="Heading3"/>
        <w:spacing w:after="40" w:before="120"/>
      </w:pPr>
      <w:r>
        <w:t xml:space="preserve">Inertia Tensor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3×3 inertia tensor I in the body frame (origin at r_cm) is: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I_ij  =  ∫_V  ρ ( |r|² δ_ij  −  r_i r_j )  dV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(A.2)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composite bodies (aggregates) the parallel-axis theorem adds M_k(|d_k|²δ_ij − d_k,i d_k,j) per sub-body k displaced d_k from the composite center of mass. The principal moments of inertia are the eigenvalues of I; the principal axes are its eigenvectors and are used as the body-frame coordinate axes in Part D.</w:t>
      </w:r>
    </w:p>
    <w:p>
      <w:pPr>
        <w:pStyle w:val="Heading3"/>
        <w:spacing w:after="40" w:before="120"/>
      </w:pPr>
      <w:r>
        <w:t xml:space="preserve">Analytic Results for Primitive Shapes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Sphere (radius R)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M=(4/3)πR³ρ,   I=(2/5)MR² · I₃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Prolate spheroid (a,a,c)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I_xx=I_yy=M(a²+c²)/5,   I_zz=2Ma²/5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Cylinder (R, L)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I_xx=I_yy=M(3R²+L²)/12,   I_zz=MR²/2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Sphero-cylinder (R, L)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Sum of cylinder shaft + two hemispherical caps via parallel axis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Two-sphere aggregate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Parallel axis theorem applied to each sphere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A.2  Surface Mesh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 C integrates the thermophoretic stress over the particle surface. The surface is stored as arrays of face centroids r_f, outward unit normals n_f, and areas dA_f. The surface integral ∫ g dA is approximated as:</w:t>
      </w:r>
    </w:p>
    <w:p>
      <w:pPr>
        <w:spacing w:after="80" w:before="8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∫_Σ g(r, n) dA   ≈   Σ_f  g(r_f, n_f) · dA_f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(A.3)</w:t>
      </w:r>
    </w:p>
    <w:p>
      <w:pPr>
        <w:pStyle w:val="Heading3"/>
        <w:spacing w:after="40" w:before="120"/>
      </w:pPr>
      <w:r>
        <w:t xml:space="preserve">Shape Levels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Level 1 — Analytic primitives (sphere, spheroid, sphero-cylinder): closed-form surfaces, meshed with trimesh.creation.icosphere / cylinder + caps.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Level 2 — Implicit surface f(x,y,z)=0: extract with skimage.measure.marching_cubes on a 3-D grid.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2"/>
          <w:szCs w:val="22"/>
        </w:rPr>
        <w:t xml:space="preserve">Level 3 — External STL/OBJ file: load with trimesh.load(), then trimesh.repair.fix_normals() for consistent outward normals.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A.3  Python Implementation</w:t>
      </w:r>
    </w:p>
    <w:p>
      <w:pPr>
        <w:pStyle w:val="Heading3"/>
        <w:spacing w:after="40" w:before="120"/>
      </w:pPr>
      <w:r>
        <w:t xml:space="preserve">Data Class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numpy as np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trimesh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from dataclasses import dataclass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@dataclass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class RigidBody: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mesh:          trimesh.Trimesh   # surface mesh in body frame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rho:           float             # density [kg/m³]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mass:          float             # M [kg]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r_cm:          np.ndarray        # (3,) center of mass, body frame [m]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I_body:        np.ndarray        # (3,3) inertia tensor, body frame [kg·m²]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--- derived surface arrays (set once at init) ---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face_centroids: np.ndarray       # (N_f, 3) [m]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face_normals:   np.ndarray       # (N_f, 3) outward unit normals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face_areas:     np.ndarray       # (N_f,)   [m²]</w:t>
      </w:r>
    </w:p>
    <w:p>
      <w:pPr>
        <w:spacing w:after="80" w:before="0"/>
      </w:pPr>
      <w:r>
        <w:t xml:space="preserve"/>
      </w:r>
    </w:p>
    <w:p>
      <w:pPr>
        <w:pStyle w:val="Heading3"/>
        <w:spacing w:after="40" w:before="120"/>
      </w:pPr>
      <w:r>
        <w:t xml:space="preserve">Factory Functions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_build(mesh, rho):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"""Compute mass, r_cm, I from a trimesh object."""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vol    = mesh.volume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mass   = rho * vol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r_cm   = mesh.center_mass           # trimesh computes this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Shift mesh origin to r_cm for inertia calculation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I_body = trimesh.inertia.mesh_inertia(mesh) * rho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RigidBody(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mesh=mesh, rho=rho, mass=mass, r_cm=r_cm, I_body=I_body,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face_centroids = mesh.triangles_center,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face_normals   = mesh.face_normals,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face_areas     = mesh.area_faces,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make_sphere(R, rho):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_build(trimesh.creation.icosphere(subdivisions=4, radius=R), rho)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make_spherocylinder(R, L, rho):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cyl      = trimesh.creation.cylinder(radius=R, height=L)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cap_top  = trimesh.creation.hemisphere(radius=R)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cap_bot  = trimesh.creation.hemisphere(radius=R)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translate caps to ±L/2 along z, flip bottom cap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cap_top.apply_translation([0, 0,  L/2])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cap_bot.apply_transform(trimesh.transformations.rotation_matrix(np.pi, [1,0,0]))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cap_bot.apply_translation([0, 0, -L/2])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mesh = trimesh.util.concatenate([cyl, cap_top, cap_bot])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_build(mesh, rho)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def make_from_stl(path, rho):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mesh = trimesh.load(path)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trimesh.repair.fix_normals(mesh)</w:t>
      </w:r>
    </w:p>
    <w:p>
      <w:pPr>
        <w:pBdr>
          <w:left w:val="single" w:color="2E75B6" w:sz="8"/>
        </w:pBdr>
        <w:spacing w:after="0" w:before="0"/>
        <w:ind w:left="432" w:right="432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_build(mesh, rho)</w:t>
      </w:r>
    </w:p>
    <w:p>
      <w:pPr>
        <w:spacing w:after="80" w:before="0"/>
      </w:pPr>
      <w:r>
        <w:t xml:space="preserve"/>
      </w:r>
    </w:p>
    <w:p>
      <w:pPr>
        <w:pStyle w:val="Heading2"/>
        <w:spacing w:after="60" w:before="200"/>
      </w:pPr>
      <w:r>
        <w:t xml:space="preserve">A.4  Benchmarks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Sphere inertia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 = (2/5)MR²·I₃  (analytic vs mesh &lt; 0.5 %)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Prolate spheroid I_zz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2Ma²/5  (analytic vs mesh &lt; 0.5 %)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Two-sphere aggregate r_cm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 line of centers, weighted by mass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Outward normals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n·(r−r_cm) &gt; 0 for all faces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Mesh volume vs analytic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Agreement &lt; 1 %</w:t>
            </w:r>
          </w:p>
        </w:tc>
      </w:tr>
    </w:tbl>
    <w:p>
      <w:pPr>
        <w:spacing w:after="80" w:before="0"/>
      </w:pPr>
      <w:r>
        <w:t xml:space="preserve"/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2026-07-17T05:49:53.891Z</dcterms:created>
  <dcterms:modified xsi:type="dcterms:W3CDTF">2026-07-17T05:49:53.900Z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