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9F4E3" w14:textId="09776B30" w:rsidR="00D10FE0" w:rsidRPr="00D10FE0" w:rsidRDefault="00D10FE0" w:rsidP="00D10FE0">
      <w:pPr>
        <w:jc w:val="center"/>
        <w:rPr>
          <w:sz w:val="28"/>
        </w:rPr>
      </w:pPr>
      <w:r w:rsidRPr="00D10FE0">
        <w:rPr>
          <w:sz w:val="28"/>
        </w:rPr>
        <w:t xml:space="preserve">Smart contract development </w:t>
      </w:r>
      <w:r w:rsidR="00935A23">
        <w:rPr>
          <w:sz w:val="28"/>
        </w:rPr>
        <w:t xml:space="preserve">using </w:t>
      </w:r>
      <w:proofErr w:type="spellStart"/>
      <w:r w:rsidR="00935A23">
        <w:rPr>
          <w:sz w:val="28"/>
        </w:rPr>
        <w:t>NeoVM</w:t>
      </w:r>
      <w:proofErr w:type="spellEnd"/>
      <w:r w:rsidR="00935A23">
        <w:rPr>
          <w:sz w:val="28"/>
        </w:rPr>
        <w:t xml:space="preserve"> and </w:t>
      </w:r>
      <w:proofErr w:type="spellStart"/>
      <w:r w:rsidR="00935A23">
        <w:rPr>
          <w:sz w:val="28"/>
        </w:rPr>
        <w:t>SmartX</w:t>
      </w:r>
      <w:proofErr w:type="spellEnd"/>
      <w:r w:rsidR="00935A23">
        <w:rPr>
          <w:sz w:val="28"/>
        </w:rPr>
        <w:t xml:space="preserve"> </w:t>
      </w:r>
      <w:r w:rsidRPr="00D10FE0">
        <w:rPr>
          <w:sz w:val="28"/>
        </w:rPr>
        <w:t xml:space="preserve">– </w:t>
      </w:r>
      <w:r w:rsidRPr="00D10FE0">
        <w:rPr>
          <w:rFonts w:hint="eastAsia"/>
          <w:sz w:val="28"/>
        </w:rPr>
        <w:t>The</w:t>
      </w:r>
      <w:r w:rsidRPr="00D10FE0">
        <w:rPr>
          <w:sz w:val="28"/>
        </w:rPr>
        <w:t xml:space="preserve"> </w:t>
      </w:r>
      <w:r w:rsidRPr="00D10FE0">
        <w:rPr>
          <w:rFonts w:hint="eastAsia"/>
          <w:sz w:val="28"/>
        </w:rPr>
        <w:t>Basics</w:t>
      </w:r>
    </w:p>
    <w:p w14:paraId="161867ED" w14:textId="57DF253D" w:rsidR="00D10FE0" w:rsidRPr="00D10FE0" w:rsidRDefault="00D10FE0" w:rsidP="00D10FE0">
      <w:pPr>
        <w:rPr>
          <w:sz w:val="28"/>
        </w:rPr>
      </w:pPr>
    </w:p>
    <w:p w14:paraId="23E0A2FC" w14:textId="75AD9138" w:rsidR="00D10FE0" w:rsidRPr="000C0FDD" w:rsidRDefault="00D10FE0" w:rsidP="00D10FE0">
      <w:pPr>
        <w:pStyle w:val="ListParagraph"/>
        <w:numPr>
          <w:ilvl w:val="0"/>
          <w:numId w:val="3"/>
        </w:numPr>
        <w:ind w:firstLineChars="0"/>
        <w:rPr>
          <w:b/>
          <w:sz w:val="28"/>
        </w:rPr>
      </w:pPr>
      <w:r w:rsidRPr="000C0FDD">
        <w:rPr>
          <w:b/>
          <w:sz w:val="28"/>
        </w:rPr>
        <w:t>Prerequisites</w:t>
      </w:r>
    </w:p>
    <w:p w14:paraId="1EA8FB72" w14:textId="5B1E0DCB" w:rsidR="00D10FE0" w:rsidRDefault="00D10FE0" w:rsidP="00D10FE0"/>
    <w:p w14:paraId="2B04004F" w14:textId="6E9AB443" w:rsidR="00D10FE0" w:rsidRDefault="00D10FE0" w:rsidP="00D10FE0">
      <w:r>
        <w:rPr>
          <w:rFonts w:hint="eastAsia"/>
        </w:rPr>
        <w:t>B</w:t>
      </w:r>
      <w:r>
        <w:t xml:space="preserve">efore we start with the actual development process, we need to ensure that we have the required tools at hand. </w:t>
      </w:r>
    </w:p>
    <w:p w14:paraId="40025EF5" w14:textId="4A09776F" w:rsidR="00D10FE0" w:rsidRDefault="00F21FAA" w:rsidP="00D10FE0">
      <w:r>
        <w:t>T</w:t>
      </w:r>
      <w:r w:rsidR="00D10FE0">
        <w:t xml:space="preserve">he following are </w:t>
      </w:r>
      <w:r w:rsidR="007F6887">
        <w:t>the essentials</w:t>
      </w:r>
      <w:r w:rsidR="00D10FE0">
        <w:t xml:space="preserve"> </w:t>
      </w:r>
      <w:r w:rsidR="007F6887">
        <w:t>that will be at the core of the development process</w:t>
      </w:r>
      <w:r>
        <w:t xml:space="preserve"> of smart contracts using Ontology’s platform</w:t>
      </w:r>
    </w:p>
    <w:p w14:paraId="46480282" w14:textId="5111DACF" w:rsidR="007F6887" w:rsidRDefault="007F6887" w:rsidP="007F6887">
      <w:pPr>
        <w:pStyle w:val="ListParagraph"/>
        <w:ind w:left="420" w:firstLineChars="0" w:firstLine="0"/>
      </w:pPr>
    </w:p>
    <w:p w14:paraId="350410F7" w14:textId="6973CB96" w:rsidR="007F6887" w:rsidRDefault="007F6887" w:rsidP="007F6887">
      <w:pPr>
        <w:pStyle w:val="ListParagraph"/>
        <w:numPr>
          <w:ilvl w:val="0"/>
          <w:numId w:val="5"/>
        </w:numPr>
        <w:ind w:firstLineChars="0"/>
      </w:pPr>
      <w:proofErr w:type="spellStart"/>
      <w:r>
        <w:rPr>
          <w:rFonts w:hint="eastAsia"/>
        </w:rPr>
        <w:t>S</w:t>
      </w:r>
      <w:r>
        <w:t>martX</w:t>
      </w:r>
      <w:proofErr w:type="spellEnd"/>
      <w:r>
        <w:t xml:space="preserve"> – Ontology’s online smart contract IDE and debugger</w:t>
      </w:r>
    </w:p>
    <w:p w14:paraId="75CBDE39" w14:textId="2983A17B" w:rsidR="007F6887" w:rsidRDefault="007F6887" w:rsidP="007F6887">
      <w:pPr>
        <w:pStyle w:val="ListParagraph"/>
        <w:numPr>
          <w:ilvl w:val="0"/>
          <w:numId w:val="5"/>
        </w:numPr>
        <w:ind w:firstLineChars="0"/>
      </w:pPr>
      <w:proofErr w:type="spellStart"/>
      <w:r>
        <w:t>Cyano</w:t>
      </w:r>
      <w:proofErr w:type="spellEnd"/>
      <w:r>
        <w:t xml:space="preserve"> wallet – Google Chrome extension</w:t>
      </w:r>
    </w:p>
    <w:p w14:paraId="7B9BEFEF" w14:textId="6D59148A" w:rsidR="007F6887" w:rsidRDefault="007F6887" w:rsidP="00F21FAA">
      <w:pPr>
        <w:pStyle w:val="ListParagraph"/>
        <w:numPr>
          <w:ilvl w:val="0"/>
          <w:numId w:val="5"/>
        </w:numPr>
        <w:ind w:firstLineChars="0"/>
      </w:pPr>
      <w:r>
        <w:rPr>
          <w:rFonts w:hint="eastAsia"/>
        </w:rPr>
        <w:t>E</w:t>
      </w:r>
      <w:r>
        <w:t>xplorer – Web</w:t>
      </w:r>
      <w:r w:rsidR="00F21FAA">
        <w:t xml:space="preserve"> </w:t>
      </w:r>
      <w:r>
        <w:t xml:space="preserve">based public tool used to </w:t>
      </w:r>
      <w:r w:rsidR="00F21FAA">
        <w:t>track blockchain activity</w:t>
      </w:r>
      <w:r w:rsidR="00177F2E">
        <w:t xml:space="preserve"> and transactions in general</w:t>
      </w:r>
    </w:p>
    <w:p w14:paraId="5E801F04" w14:textId="77777777" w:rsidR="00F21FAA" w:rsidRDefault="00F21FAA" w:rsidP="00F21FAA"/>
    <w:p w14:paraId="1569FF6D" w14:textId="27C007D9" w:rsidR="00F21FAA" w:rsidRPr="00E6601D" w:rsidRDefault="00F21FAA" w:rsidP="00F21FAA">
      <w:pPr>
        <w:pStyle w:val="ListParagraph"/>
        <w:numPr>
          <w:ilvl w:val="0"/>
          <w:numId w:val="3"/>
        </w:numPr>
        <w:ind w:firstLineChars="0"/>
        <w:rPr>
          <w:b/>
          <w:sz w:val="28"/>
        </w:rPr>
      </w:pPr>
      <w:r w:rsidRPr="00E6601D">
        <w:rPr>
          <w:rFonts w:hint="eastAsia"/>
          <w:b/>
          <w:sz w:val="28"/>
        </w:rPr>
        <w:t>E</w:t>
      </w:r>
      <w:r w:rsidRPr="00E6601D">
        <w:rPr>
          <w:b/>
          <w:sz w:val="28"/>
        </w:rPr>
        <w:t>nvironment setup</w:t>
      </w:r>
    </w:p>
    <w:p w14:paraId="0CF9DA50" w14:textId="531B2445" w:rsidR="00F21FAA" w:rsidRDefault="00F21FAA" w:rsidP="00F21FAA">
      <w:pPr>
        <w:rPr>
          <w:b/>
        </w:rPr>
      </w:pPr>
    </w:p>
    <w:p w14:paraId="534B438E" w14:textId="20742255" w:rsidR="00F21FAA" w:rsidRDefault="00F21FAA" w:rsidP="00F21FAA">
      <w:r>
        <w:t xml:space="preserve">Setting up the development environment can be a complicated and </w:t>
      </w:r>
      <w:r w:rsidR="00F61A50">
        <w:t>time-consuming</w:t>
      </w:r>
      <w:r>
        <w:t xml:space="preserve"> </w:t>
      </w:r>
      <w:r w:rsidR="00F61A50">
        <w:t>process. That is the reason why we have tried to make this step as swift and convenient as possible</w:t>
      </w:r>
      <w:r w:rsidR="00466CE2">
        <w:t>. The tools are web based and are practically ready to use right away.</w:t>
      </w:r>
    </w:p>
    <w:p w14:paraId="25CCC3BD" w14:textId="77777777" w:rsidR="00F61A50" w:rsidRDefault="00F61A50" w:rsidP="00F21FAA"/>
    <w:p w14:paraId="0B3AB4E2" w14:textId="2C8D6DD4" w:rsidR="00F61A50" w:rsidRDefault="00F61A50" w:rsidP="00F21FAA">
      <w:r>
        <w:rPr>
          <w:rFonts w:hint="eastAsia"/>
        </w:rPr>
        <w:t>F</w:t>
      </w:r>
      <w:r>
        <w:t xml:space="preserve">irstly, for the sake of simplicity and convenience, we will be testing the contracts we develop on the test net, thereby eliminating the need of a private chain. A private blockchain network architecture can be set up just as easily on your local environment using Ontology’s </w:t>
      </w:r>
      <w:proofErr w:type="spellStart"/>
      <w:r>
        <w:t>Punica</w:t>
      </w:r>
      <w:proofErr w:type="spellEnd"/>
      <w:r>
        <w:t xml:space="preserve"> suite, a set of development tools that allows for smart contract deployment and testing on the private net, but that is beyond the scope of this tutorial.</w:t>
      </w:r>
    </w:p>
    <w:p w14:paraId="48BB25DF" w14:textId="4EA8BD45" w:rsidR="00F61A50" w:rsidRDefault="00F61A50" w:rsidP="00F21FAA"/>
    <w:p w14:paraId="2D7C75F8" w14:textId="31A291FB" w:rsidR="00F61A50" w:rsidRDefault="00F61A50" w:rsidP="00466CE2">
      <w:pPr>
        <w:jc w:val="left"/>
      </w:pPr>
      <w:r>
        <w:rPr>
          <w:rFonts w:hint="eastAsia"/>
        </w:rPr>
        <w:t>T</w:t>
      </w:r>
      <w:r>
        <w:t xml:space="preserve">he first tool that we need is a web browser. We recommend using Google Chrome for the entire process as </w:t>
      </w:r>
      <w:proofErr w:type="spellStart"/>
      <w:r>
        <w:t>Cyano</w:t>
      </w:r>
      <w:proofErr w:type="spellEnd"/>
      <w:r>
        <w:t xml:space="preserve"> wallet is a Chrome plugi</w:t>
      </w:r>
      <w:r w:rsidR="00466CE2">
        <w:t>n.</w:t>
      </w:r>
      <w:r>
        <w:rPr>
          <w:rFonts w:hint="eastAsia"/>
        </w:rPr>
        <w:t xml:space="preserve"> </w:t>
      </w:r>
      <w:r>
        <w:t xml:space="preserve">Download link - </w:t>
      </w:r>
      <w:hyperlink r:id="rId6" w:history="1">
        <w:r w:rsidRPr="00CE5635">
          <w:rPr>
            <w:rStyle w:val="Hyperlink"/>
          </w:rPr>
          <w:t>https://www.google.com/chrome/</w:t>
        </w:r>
      </w:hyperlink>
    </w:p>
    <w:p w14:paraId="44C71796" w14:textId="24E0A152" w:rsidR="008D4DD9" w:rsidRDefault="008D4DD9" w:rsidP="00466CE2">
      <w:pPr>
        <w:jc w:val="left"/>
      </w:pPr>
    </w:p>
    <w:p w14:paraId="589999BC" w14:textId="11D7EA27" w:rsidR="008D4DD9" w:rsidRDefault="008D4DD9" w:rsidP="00466CE2">
      <w:pPr>
        <w:jc w:val="left"/>
      </w:pPr>
      <w:r>
        <w:rPr>
          <w:rFonts w:hint="eastAsia"/>
        </w:rPr>
        <w:t>N</w:t>
      </w:r>
      <w:r>
        <w:t xml:space="preserve">ext, we need to install the </w:t>
      </w:r>
      <w:proofErr w:type="spellStart"/>
      <w:r>
        <w:t>Cyano</w:t>
      </w:r>
      <w:proofErr w:type="spellEnd"/>
      <w:r>
        <w:t xml:space="preserve"> wallet plugin in the browser. You can search </w:t>
      </w:r>
      <w:proofErr w:type="spellStart"/>
      <w:r>
        <w:t>Cyano</w:t>
      </w:r>
      <w:proofErr w:type="spellEnd"/>
      <w:r>
        <w:t xml:space="preserve"> Wallet in the Chrome store, or follow this link - </w:t>
      </w:r>
      <w:hyperlink r:id="rId7" w:history="1">
        <w:r>
          <w:rPr>
            <w:rStyle w:val="Hyperlink"/>
          </w:rPr>
          <w:t>https://chrome.google.com/webstore/detail/cyano-wallet/dkdedlpgdmmkkfjabffeganieamfklkm</w:t>
        </w:r>
      </w:hyperlink>
    </w:p>
    <w:p w14:paraId="233E98CF" w14:textId="230FEBD8" w:rsidR="00E6601D" w:rsidRDefault="00E6601D" w:rsidP="00466CE2">
      <w:pPr>
        <w:jc w:val="left"/>
      </w:pPr>
    </w:p>
    <w:p w14:paraId="34D7779D" w14:textId="49149A13" w:rsidR="00E6601D" w:rsidRDefault="00E6601D" w:rsidP="00466CE2">
      <w:pPr>
        <w:jc w:val="left"/>
      </w:pPr>
    </w:p>
    <w:p w14:paraId="3667B527" w14:textId="439D625F" w:rsidR="00E6601D" w:rsidRDefault="00E6601D" w:rsidP="00466CE2">
      <w:pPr>
        <w:jc w:val="left"/>
      </w:pPr>
    </w:p>
    <w:p w14:paraId="07D3C21D" w14:textId="61CA7FB7" w:rsidR="00E6601D" w:rsidRDefault="00E6601D" w:rsidP="00466CE2">
      <w:pPr>
        <w:jc w:val="left"/>
      </w:pPr>
    </w:p>
    <w:p w14:paraId="30927DA0" w14:textId="7EEA3D69" w:rsidR="00E6601D" w:rsidRDefault="00E6601D" w:rsidP="00466CE2">
      <w:pPr>
        <w:jc w:val="left"/>
      </w:pPr>
    </w:p>
    <w:p w14:paraId="7B42E0A0" w14:textId="4FB04127" w:rsidR="00E6601D" w:rsidRDefault="00E6601D" w:rsidP="00466CE2">
      <w:pPr>
        <w:jc w:val="left"/>
      </w:pPr>
    </w:p>
    <w:p w14:paraId="37C045B7" w14:textId="663F616F" w:rsidR="00E6601D" w:rsidRDefault="00E6601D" w:rsidP="00466CE2">
      <w:pPr>
        <w:jc w:val="left"/>
      </w:pPr>
    </w:p>
    <w:p w14:paraId="2889C501" w14:textId="48577D7F" w:rsidR="00E6601D" w:rsidRDefault="00E6601D" w:rsidP="00466CE2">
      <w:pPr>
        <w:jc w:val="left"/>
      </w:pPr>
    </w:p>
    <w:p w14:paraId="5F764B93" w14:textId="583E2975" w:rsidR="00E6601D" w:rsidRDefault="00E6601D" w:rsidP="00466CE2">
      <w:pPr>
        <w:jc w:val="left"/>
      </w:pPr>
    </w:p>
    <w:p w14:paraId="63C94C49" w14:textId="3C80841B" w:rsidR="00E6601D" w:rsidRDefault="00E6601D" w:rsidP="00466CE2">
      <w:pPr>
        <w:jc w:val="left"/>
      </w:pPr>
    </w:p>
    <w:p w14:paraId="2958D5C1" w14:textId="500D0DB3" w:rsidR="00E6601D" w:rsidRDefault="00E6601D" w:rsidP="00466CE2">
      <w:pPr>
        <w:jc w:val="left"/>
      </w:pPr>
    </w:p>
    <w:p w14:paraId="1FD37BE6" w14:textId="0F44E14D" w:rsidR="00E6601D" w:rsidRDefault="00E6601D" w:rsidP="00466CE2">
      <w:pPr>
        <w:jc w:val="left"/>
      </w:pPr>
    </w:p>
    <w:p w14:paraId="60840A08" w14:textId="4481C48D" w:rsidR="00E6601D" w:rsidRDefault="00E6601D" w:rsidP="00466CE2">
      <w:pPr>
        <w:jc w:val="left"/>
      </w:pPr>
    </w:p>
    <w:p w14:paraId="415E216D" w14:textId="53352205" w:rsidR="00E6601D" w:rsidRDefault="00E6601D" w:rsidP="00466CE2">
      <w:pPr>
        <w:jc w:val="left"/>
      </w:pPr>
    </w:p>
    <w:p w14:paraId="38670856" w14:textId="63B7A202" w:rsidR="00E6601D" w:rsidRDefault="00E6601D" w:rsidP="00466CE2">
      <w:pPr>
        <w:jc w:val="left"/>
      </w:pPr>
    </w:p>
    <w:p w14:paraId="16CF0D9B" w14:textId="2049B5D9" w:rsidR="00E6601D" w:rsidRDefault="00E6601D" w:rsidP="00466CE2">
      <w:pPr>
        <w:jc w:val="left"/>
      </w:pPr>
    </w:p>
    <w:p w14:paraId="55EA92D5" w14:textId="77777777" w:rsidR="00E6601D" w:rsidRPr="00E6601D" w:rsidRDefault="00E6601D" w:rsidP="00466CE2">
      <w:pPr>
        <w:jc w:val="left"/>
        <w:rPr>
          <w:b/>
          <w:i/>
          <w:sz w:val="24"/>
        </w:rPr>
      </w:pPr>
    </w:p>
    <w:p w14:paraId="6C20AF62" w14:textId="0F703913" w:rsidR="00E6601D" w:rsidRDefault="001D2CE9" w:rsidP="00E6601D">
      <w:pPr>
        <w:jc w:val="center"/>
      </w:pPr>
      <w:r>
        <w:rPr>
          <w:noProof/>
        </w:rPr>
        <w:drawing>
          <wp:inline distT="0" distB="0" distL="0" distR="0" wp14:anchorId="5F4A4D37" wp14:editId="2DC0CA88">
            <wp:extent cx="3444240" cy="5661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yano-register.jpg"/>
                    <pic:cNvPicPr/>
                  </pic:nvPicPr>
                  <pic:blipFill>
                    <a:blip r:embed="rId8">
                      <a:extLst>
                        <a:ext uri="{28A0092B-C50C-407E-A947-70E740481C1C}">
                          <a14:useLocalDpi xmlns:a14="http://schemas.microsoft.com/office/drawing/2010/main" val="0"/>
                        </a:ext>
                      </a:extLst>
                    </a:blip>
                    <a:stretch>
                      <a:fillRect/>
                    </a:stretch>
                  </pic:blipFill>
                  <pic:spPr>
                    <a:xfrm>
                      <a:off x="0" y="0"/>
                      <a:ext cx="3444240" cy="5661660"/>
                    </a:xfrm>
                    <a:prstGeom prst="rect">
                      <a:avLst/>
                    </a:prstGeom>
                  </pic:spPr>
                </pic:pic>
              </a:graphicData>
            </a:graphic>
          </wp:inline>
        </w:drawing>
      </w:r>
    </w:p>
    <w:p w14:paraId="25D1C473" w14:textId="7B6A3C5A" w:rsidR="00E6601D" w:rsidRDefault="00E6601D" w:rsidP="00466CE2">
      <w:pPr>
        <w:jc w:val="left"/>
      </w:pPr>
    </w:p>
    <w:p w14:paraId="359A3AF6" w14:textId="33F342FE" w:rsidR="00E6601D" w:rsidRDefault="00E6601D" w:rsidP="00466CE2">
      <w:pPr>
        <w:jc w:val="left"/>
      </w:pPr>
      <w:r>
        <w:rPr>
          <w:rFonts w:hint="eastAsia"/>
        </w:rPr>
        <w:t>O</w:t>
      </w:r>
      <w:r>
        <w:t>nce the installation completes and you launch the wallet for the first time, you will be prompted login.</w:t>
      </w:r>
    </w:p>
    <w:p w14:paraId="165DC7A5" w14:textId="0B7AE0D9" w:rsidR="00E6601D" w:rsidRDefault="00E6601D" w:rsidP="00466CE2">
      <w:pPr>
        <w:jc w:val="left"/>
      </w:pPr>
      <w:r>
        <w:rPr>
          <w:rFonts w:hint="eastAsia"/>
        </w:rPr>
        <w:t>I</w:t>
      </w:r>
      <w:r>
        <w:t xml:space="preserve">n case you already have a </w:t>
      </w:r>
      <w:proofErr w:type="spellStart"/>
      <w:r>
        <w:t>Cyano</w:t>
      </w:r>
      <w:proofErr w:type="spellEnd"/>
      <w:r>
        <w:t xml:space="preserve"> account, you can choose to login using your private key and mnemonics phrase.</w:t>
      </w:r>
    </w:p>
    <w:p w14:paraId="04109E15" w14:textId="704B1801" w:rsidR="00E6601D" w:rsidRDefault="00E6601D" w:rsidP="00466CE2">
      <w:pPr>
        <w:jc w:val="left"/>
      </w:pPr>
      <w:r>
        <w:t xml:space="preserve">If not, </w:t>
      </w:r>
      <w:r w:rsidR="001D2CE9">
        <w:t>register a fresh account and proceed. Ensure that you save the private key and the mnemonics phrase in a secure location.</w:t>
      </w:r>
    </w:p>
    <w:p w14:paraId="1751F725" w14:textId="3E8316B1" w:rsidR="001D2CE9" w:rsidRPr="00153BFC" w:rsidRDefault="001D2CE9" w:rsidP="00466CE2">
      <w:pPr>
        <w:jc w:val="left"/>
      </w:pPr>
    </w:p>
    <w:p w14:paraId="54052E54" w14:textId="084190A6" w:rsidR="00F61A50" w:rsidRDefault="00F61A50" w:rsidP="00F21FAA"/>
    <w:p w14:paraId="5656EE1F" w14:textId="54645790" w:rsidR="008010E6" w:rsidRDefault="008010E6" w:rsidP="00F21FAA">
      <w:r>
        <w:rPr>
          <w:rFonts w:hint="eastAsia"/>
        </w:rPr>
        <w:t>O</w:t>
      </w:r>
      <w:r>
        <w:t xml:space="preserve">nce logged in, export the wallet to an external </w:t>
      </w:r>
      <w:r w:rsidRPr="00153BFC">
        <w:rPr>
          <w:b/>
        </w:rPr>
        <w:t>.</w:t>
      </w:r>
      <w:proofErr w:type="spellStart"/>
      <w:r w:rsidRPr="00153BFC">
        <w:rPr>
          <w:b/>
        </w:rPr>
        <w:t>dat</w:t>
      </w:r>
      <w:proofErr w:type="spellEnd"/>
      <w:r>
        <w:t xml:space="preserve"> file. This can be done </w:t>
      </w:r>
      <w:r w:rsidR="001D497F">
        <w:t xml:space="preserve">by accessing settings by clicking on the cog in the top right corner. Ensure that it is stored securely. We will use this file later to work with </w:t>
      </w:r>
      <w:proofErr w:type="spellStart"/>
      <w:r w:rsidR="001D497F">
        <w:t>SmartX</w:t>
      </w:r>
      <w:proofErr w:type="spellEnd"/>
      <w:r w:rsidR="001D497F">
        <w:t>.</w:t>
      </w:r>
    </w:p>
    <w:p w14:paraId="2880227B" w14:textId="68E4F0D7" w:rsidR="001D497F" w:rsidRDefault="00153BFC" w:rsidP="00153BFC">
      <w:pPr>
        <w:jc w:val="left"/>
      </w:pPr>
      <w:r>
        <w:t>Next</w:t>
      </w:r>
      <w:r w:rsidR="001D497F">
        <w:t xml:space="preserve">, change the network setting to TEST-NET. We will be deploying and </w:t>
      </w:r>
      <w:r>
        <w:t>testing our logic</w:t>
      </w:r>
      <w:r w:rsidR="001D497F">
        <w:t xml:space="preserve"> on the test net</w:t>
      </w:r>
      <w:r>
        <w:t>.</w:t>
      </w:r>
    </w:p>
    <w:p w14:paraId="31F86529" w14:textId="6115EAB2" w:rsidR="00A024CB" w:rsidRDefault="00A024CB" w:rsidP="00A024CB">
      <w:pPr>
        <w:jc w:val="center"/>
      </w:pPr>
      <w:r>
        <w:rPr>
          <w:rFonts w:hint="eastAsia"/>
          <w:noProof/>
        </w:rPr>
        <w:lastRenderedPageBreak/>
        <w:drawing>
          <wp:inline distT="0" distB="0" distL="0" distR="0" wp14:anchorId="20D99013" wp14:editId="5578E179">
            <wp:extent cx="3429000" cy="568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yano-exportwallet.jpg"/>
                    <pic:cNvPicPr/>
                  </pic:nvPicPr>
                  <pic:blipFill>
                    <a:blip r:embed="rId9">
                      <a:extLst>
                        <a:ext uri="{28A0092B-C50C-407E-A947-70E740481C1C}">
                          <a14:useLocalDpi xmlns:a14="http://schemas.microsoft.com/office/drawing/2010/main" val="0"/>
                        </a:ext>
                      </a:extLst>
                    </a:blip>
                    <a:stretch>
                      <a:fillRect/>
                    </a:stretch>
                  </pic:blipFill>
                  <pic:spPr>
                    <a:xfrm>
                      <a:off x="0" y="0"/>
                      <a:ext cx="3429000" cy="5684520"/>
                    </a:xfrm>
                    <a:prstGeom prst="rect">
                      <a:avLst/>
                    </a:prstGeom>
                  </pic:spPr>
                </pic:pic>
              </a:graphicData>
            </a:graphic>
          </wp:inline>
        </w:drawing>
      </w:r>
    </w:p>
    <w:p w14:paraId="5C2A14CA" w14:textId="556C7C2C" w:rsidR="00153BFC" w:rsidRDefault="00153BFC" w:rsidP="00F21FAA"/>
    <w:p w14:paraId="3DE48850" w14:textId="1B9ACBEE" w:rsidR="00153BFC" w:rsidRDefault="00152B2C" w:rsidP="00153BFC">
      <w:pPr>
        <w:jc w:val="left"/>
      </w:pPr>
      <w:r>
        <w:t xml:space="preserve">Note: </w:t>
      </w:r>
      <w:r w:rsidR="00153BFC">
        <w:t>Deploying and testing smart contracts on the test net can be carried out without a</w:t>
      </w:r>
      <w:r w:rsidR="00997D44">
        <w:t xml:space="preserve"> mainnet </w:t>
      </w:r>
      <w:r w:rsidR="00153BFC">
        <w:t xml:space="preserve">ONT/ONG balance. But, to pay the </w:t>
      </w:r>
      <w:r>
        <w:t>gas</w:t>
      </w:r>
      <w:r w:rsidR="00153BFC">
        <w:t xml:space="preserve"> </w:t>
      </w:r>
      <w:r>
        <w:t xml:space="preserve">cast </w:t>
      </w:r>
      <w:r w:rsidR="00153BFC">
        <w:t>of deploying a contract on the test net, you will still need a nominal</w:t>
      </w:r>
      <w:r w:rsidR="00997D44">
        <w:t xml:space="preserve"> </w:t>
      </w:r>
      <w:r w:rsidR="00997D44">
        <w:rPr>
          <w:rFonts w:hint="eastAsia"/>
        </w:rPr>
        <w:t>te</w:t>
      </w:r>
      <w:r w:rsidR="00997D44">
        <w:t>stnet</w:t>
      </w:r>
      <w:r w:rsidR="00153BFC">
        <w:t xml:space="preserve"> ONG balance.</w:t>
      </w:r>
      <w:r>
        <w:t xml:space="preserve"> The gas cost is calculated by taking the product of gas price and gas limit</w:t>
      </w:r>
      <w:r w:rsidR="00C14120">
        <w:t>(gas price * gas limit)</w:t>
      </w:r>
      <w:r>
        <w:t>.</w:t>
      </w:r>
      <w:r w:rsidR="00153BFC">
        <w:t xml:space="preserve"> Test tokens have been made available for free by Ontology and can be applied for by following given link: </w:t>
      </w:r>
      <w:hyperlink r:id="rId10" w:history="1">
        <w:r w:rsidR="00A024CB" w:rsidRPr="00CE5635">
          <w:rPr>
            <w:rStyle w:val="Hyperlink"/>
          </w:rPr>
          <w:t>https://developer.ont.io/applyONG</w:t>
        </w:r>
      </w:hyperlink>
    </w:p>
    <w:p w14:paraId="0E4B71E2" w14:textId="4DD7C21F" w:rsidR="00A024CB" w:rsidRPr="00A024CB" w:rsidRDefault="00A024CB" w:rsidP="00A024CB">
      <w:pPr>
        <w:jc w:val="center"/>
      </w:pPr>
      <w:r>
        <w:rPr>
          <w:rFonts w:hint="eastAsia"/>
          <w:noProof/>
        </w:rPr>
        <w:drawing>
          <wp:inline distT="0" distB="0" distL="0" distR="0" wp14:anchorId="693EF115" wp14:editId="0BCFD9F3">
            <wp:extent cx="4898323" cy="2403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yano-testtoken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1026" cy="2405089"/>
                    </a:xfrm>
                    <a:prstGeom prst="rect">
                      <a:avLst/>
                    </a:prstGeom>
                  </pic:spPr>
                </pic:pic>
              </a:graphicData>
            </a:graphic>
          </wp:inline>
        </w:drawing>
      </w:r>
    </w:p>
    <w:p w14:paraId="21F2B2B1" w14:textId="76BDE20D" w:rsidR="001D497F" w:rsidRDefault="001D497F" w:rsidP="00F21FAA"/>
    <w:p w14:paraId="6D95FDF0" w14:textId="4A84EF80" w:rsidR="001D497F" w:rsidRDefault="001D497F" w:rsidP="001D497F">
      <w:pPr>
        <w:jc w:val="center"/>
      </w:pPr>
    </w:p>
    <w:p w14:paraId="1218A392" w14:textId="77777777" w:rsidR="00C97791" w:rsidRPr="00C97791" w:rsidRDefault="00C97791" w:rsidP="00F21FAA"/>
    <w:p w14:paraId="4A3383AC" w14:textId="354F365A" w:rsidR="00125C0F" w:rsidRDefault="00125C0F" w:rsidP="00466CE2">
      <w:pPr>
        <w:jc w:val="left"/>
      </w:pPr>
    </w:p>
    <w:p w14:paraId="3AE4DE82" w14:textId="52910F3C" w:rsidR="00125C0F" w:rsidRDefault="008D4DD9" w:rsidP="008D4DD9">
      <w:pPr>
        <w:jc w:val="center"/>
      </w:pPr>
      <w:r>
        <w:rPr>
          <w:rFonts w:hint="eastAsia"/>
          <w:noProof/>
        </w:rPr>
        <w:drawing>
          <wp:inline distT="0" distB="0" distL="0" distR="0" wp14:anchorId="5E4EC39F" wp14:editId="0C8DA93F">
            <wp:extent cx="6622473" cy="3257020"/>
            <wp:effectExtent l="0" t="0" r="698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x-ma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4437" cy="3277659"/>
                    </a:xfrm>
                    <a:prstGeom prst="rect">
                      <a:avLst/>
                    </a:prstGeom>
                  </pic:spPr>
                </pic:pic>
              </a:graphicData>
            </a:graphic>
          </wp:inline>
        </w:drawing>
      </w:r>
    </w:p>
    <w:p w14:paraId="220247DE" w14:textId="4C8BC5AC" w:rsidR="00761527" w:rsidRDefault="00761527" w:rsidP="00761527"/>
    <w:p w14:paraId="78D97147" w14:textId="43758A06" w:rsidR="00761527" w:rsidRDefault="00761527" w:rsidP="00761527">
      <w:pPr>
        <w:jc w:val="left"/>
      </w:pPr>
      <w:r>
        <w:rPr>
          <w:rFonts w:hint="eastAsia"/>
        </w:rPr>
        <w:t>T</w:t>
      </w:r>
      <w:r>
        <w:t xml:space="preserve">he IDE that we will be using is Ontology’s </w:t>
      </w:r>
      <w:proofErr w:type="spellStart"/>
      <w:r>
        <w:t>SmartX</w:t>
      </w:r>
      <w:proofErr w:type="spellEnd"/>
      <w:r>
        <w:t>, a browser-based development environment that supports Python, C#, and JavaScript</w:t>
      </w:r>
      <w:r w:rsidR="009D302A">
        <w:t>(</w:t>
      </w:r>
      <w:r w:rsidR="00D87899">
        <w:t>coming soon</w:t>
      </w:r>
      <w:r w:rsidR="009D302A">
        <w:t>)</w:t>
      </w:r>
      <w:r>
        <w:t xml:space="preserve">. We are going to take an in-depth look at the development process using Python, as far as this tutorial is concerned. </w:t>
      </w:r>
    </w:p>
    <w:p w14:paraId="48DBB21E" w14:textId="77777777" w:rsidR="00761527" w:rsidRDefault="00761527" w:rsidP="00761527">
      <w:pPr>
        <w:jc w:val="left"/>
      </w:pPr>
    </w:p>
    <w:p w14:paraId="2F4D1685" w14:textId="5CB543B3" w:rsidR="00761527" w:rsidRDefault="00761527" w:rsidP="00761527">
      <w:pPr>
        <w:jc w:val="left"/>
      </w:pPr>
      <w:r>
        <w:t xml:space="preserve">NeoVM serves as the execution engine for the programs written using Python in </w:t>
      </w:r>
      <w:proofErr w:type="spellStart"/>
      <w:r>
        <w:t>SmartX</w:t>
      </w:r>
      <w:proofErr w:type="spellEnd"/>
      <w:r>
        <w:t xml:space="preserve">. </w:t>
      </w:r>
      <w:proofErr w:type="spellStart"/>
      <w:r>
        <w:t>SmartX</w:t>
      </w:r>
      <w:proofErr w:type="spellEnd"/>
      <w:r>
        <w:t xml:space="preserve"> </w:t>
      </w:r>
      <w:r w:rsidR="001D497F">
        <w:t>core</w:t>
      </w:r>
      <w:r>
        <w:t xml:space="preserve"> integrates </w:t>
      </w:r>
      <w:r>
        <w:rPr>
          <w:rFonts w:hint="eastAsia"/>
        </w:rPr>
        <w:t>all</w:t>
      </w:r>
      <w:r>
        <w:t xml:space="preserve"> of Ontology’s APIs, and so all the different </w:t>
      </w:r>
      <w:r w:rsidR="00334980">
        <w:t>function</w:t>
      </w:r>
      <w:r>
        <w:t>s which allow us to perform blockchain related tasks can be used directly by importing the relevant API, which we will be discussing later in this tutorial.</w:t>
      </w:r>
    </w:p>
    <w:p w14:paraId="292B2FE7" w14:textId="77777777" w:rsidR="00761527" w:rsidRPr="00761527" w:rsidRDefault="00761527" w:rsidP="00761527"/>
    <w:p w14:paraId="58372303" w14:textId="56471FE0" w:rsidR="00E9294C" w:rsidRDefault="00E9294C" w:rsidP="00E9294C"/>
    <w:p w14:paraId="019EC2E6" w14:textId="33FD1AE2" w:rsidR="00E9294C" w:rsidRDefault="00E9294C" w:rsidP="00E9294C">
      <w:r>
        <w:rPr>
          <w:rFonts w:hint="eastAsia"/>
          <w:noProof/>
        </w:rPr>
        <w:drawing>
          <wp:inline distT="0" distB="0" distL="0" distR="0" wp14:anchorId="0FFD1E1B" wp14:editId="0092AC40">
            <wp:extent cx="6645910" cy="33000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lorer-ma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300095"/>
                    </a:xfrm>
                    <a:prstGeom prst="rect">
                      <a:avLst/>
                    </a:prstGeom>
                  </pic:spPr>
                </pic:pic>
              </a:graphicData>
            </a:graphic>
          </wp:inline>
        </w:drawing>
      </w:r>
    </w:p>
    <w:p w14:paraId="2A2DB98F" w14:textId="48F16F67" w:rsidR="00E9294C" w:rsidRDefault="00E9294C" w:rsidP="00E9294C"/>
    <w:p w14:paraId="7E4BAF69" w14:textId="77777777" w:rsidR="00761527" w:rsidRDefault="00761527" w:rsidP="00761527">
      <w:r>
        <w:t xml:space="preserve">Explorer is an online web based tool that can be used to track transaction and event related blockchain activity. It can </w:t>
      </w:r>
      <w:r>
        <w:lastRenderedPageBreak/>
        <w:t>be used to monitor both the test net and the main net using transaction hashes, ONT IDs, contract addresses, and even block height.</w:t>
      </w:r>
    </w:p>
    <w:p w14:paraId="6F5174D8" w14:textId="684DB860" w:rsidR="00E9294C" w:rsidRDefault="00E9294C" w:rsidP="00E9294C"/>
    <w:p w14:paraId="40088BF3" w14:textId="43E469A9" w:rsidR="004B10EF" w:rsidRDefault="00486C51" w:rsidP="004B10EF">
      <w:pPr>
        <w:pStyle w:val="ListParagraph"/>
        <w:numPr>
          <w:ilvl w:val="0"/>
          <w:numId w:val="3"/>
        </w:numPr>
        <w:ind w:firstLineChars="0"/>
        <w:rPr>
          <w:b/>
          <w:sz w:val="28"/>
        </w:rPr>
      </w:pPr>
      <w:r>
        <w:rPr>
          <w:rFonts w:hint="eastAsia"/>
          <w:b/>
          <w:sz w:val="28"/>
        </w:rPr>
        <w:t>Launc</w:t>
      </w:r>
      <w:r>
        <w:rPr>
          <w:b/>
          <w:sz w:val="28"/>
        </w:rPr>
        <w:t xml:space="preserve">hing </w:t>
      </w:r>
      <w:proofErr w:type="spellStart"/>
      <w:r>
        <w:rPr>
          <w:b/>
          <w:sz w:val="28"/>
        </w:rPr>
        <w:t>SmartX</w:t>
      </w:r>
      <w:proofErr w:type="spellEnd"/>
    </w:p>
    <w:p w14:paraId="136D4C55" w14:textId="77777777" w:rsidR="00997D44" w:rsidRDefault="00997D44" w:rsidP="00997D44">
      <w:pPr>
        <w:jc w:val="left"/>
      </w:pPr>
    </w:p>
    <w:p w14:paraId="1506D763" w14:textId="074F9755" w:rsidR="00997D44" w:rsidRDefault="00997D44" w:rsidP="00997D44">
      <w:pPr>
        <w:jc w:val="left"/>
      </w:pPr>
      <w:r>
        <w:rPr>
          <w:rFonts w:hint="eastAsia"/>
        </w:rPr>
        <w:t>N</w:t>
      </w:r>
      <w:r>
        <w:t xml:space="preserve">ote: Testing smart contracts requires a </w:t>
      </w:r>
      <w:proofErr w:type="spellStart"/>
      <w:r>
        <w:t>Cyano</w:t>
      </w:r>
      <w:proofErr w:type="spellEnd"/>
      <w:r>
        <w:t xml:space="preserve"> account but does not need ONT/ONG balance.</w:t>
      </w:r>
    </w:p>
    <w:p w14:paraId="18D6452D" w14:textId="631E1B36" w:rsidR="004B10EF" w:rsidRPr="00997D44" w:rsidRDefault="004B10EF" w:rsidP="004B10EF"/>
    <w:p w14:paraId="0F5FE580" w14:textId="6CF4075C" w:rsidR="004B10EF" w:rsidRDefault="004B10EF" w:rsidP="004B10EF"/>
    <w:p w14:paraId="68CB4689" w14:textId="068EEC29" w:rsidR="004B10EF" w:rsidRPr="004B10EF" w:rsidRDefault="004B10EF" w:rsidP="004B10EF">
      <w:r>
        <w:rPr>
          <w:rFonts w:hint="eastAsia"/>
          <w:noProof/>
        </w:rPr>
        <w:drawing>
          <wp:inline distT="0" distB="0" distL="0" distR="0" wp14:anchorId="3406992B" wp14:editId="7C2EC9E7">
            <wp:extent cx="6622473" cy="3257020"/>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x-ma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4437" cy="3277659"/>
                    </a:xfrm>
                    <a:prstGeom prst="rect">
                      <a:avLst/>
                    </a:prstGeom>
                  </pic:spPr>
                </pic:pic>
              </a:graphicData>
            </a:graphic>
          </wp:inline>
        </w:drawing>
      </w:r>
    </w:p>
    <w:p w14:paraId="301FD7E0" w14:textId="50A97ECC" w:rsidR="007B0A81" w:rsidRDefault="007B0A81" w:rsidP="004B10EF">
      <w:pPr>
        <w:rPr>
          <w:szCs w:val="21"/>
        </w:rPr>
      </w:pPr>
    </w:p>
    <w:p w14:paraId="11722A75" w14:textId="4729CE9A" w:rsidR="007B0A81" w:rsidRDefault="007B0A81" w:rsidP="004B10EF">
      <w:pPr>
        <w:rPr>
          <w:szCs w:val="21"/>
        </w:rPr>
      </w:pPr>
      <w:r>
        <w:rPr>
          <w:rFonts w:hint="eastAsia"/>
          <w:noProof/>
          <w:szCs w:val="21"/>
        </w:rPr>
        <w:drawing>
          <wp:inline distT="0" distB="0" distL="0" distR="0" wp14:anchorId="29E7B912" wp14:editId="1818B708">
            <wp:extent cx="6645910" cy="32486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martx-newprojec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248660"/>
                    </a:xfrm>
                    <a:prstGeom prst="rect">
                      <a:avLst/>
                    </a:prstGeom>
                  </pic:spPr>
                </pic:pic>
              </a:graphicData>
            </a:graphic>
          </wp:inline>
        </w:drawing>
      </w:r>
    </w:p>
    <w:p w14:paraId="67D33F64" w14:textId="4CA05035" w:rsidR="00806842" w:rsidRDefault="00806842" w:rsidP="004B10EF">
      <w:pPr>
        <w:rPr>
          <w:szCs w:val="21"/>
        </w:rPr>
      </w:pPr>
    </w:p>
    <w:p w14:paraId="3D31DFBD" w14:textId="76BD3C70" w:rsidR="00CC6ED6" w:rsidRDefault="00CC6ED6" w:rsidP="004B10EF">
      <w:pPr>
        <w:rPr>
          <w:szCs w:val="21"/>
        </w:rPr>
      </w:pPr>
      <w:r>
        <w:rPr>
          <w:rFonts w:hint="eastAsia"/>
          <w:szCs w:val="21"/>
        </w:rPr>
        <w:t>O</w:t>
      </w:r>
      <w:r>
        <w:rPr>
          <w:szCs w:val="21"/>
        </w:rPr>
        <w:t>n</w:t>
      </w:r>
      <w:r>
        <w:rPr>
          <w:rFonts w:hint="eastAsia"/>
          <w:szCs w:val="21"/>
        </w:rPr>
        <w:t>c</w:t>
      </w:r>
      <w:r>
        <w:rPr>
          <w:szCs w:val="21"/>
        </w:rPr>
        <w:t>e logged in you will be prompted to select a project. Create a new one if there are no existing projects.</w:t>
      </w:r>
    </w:p>
    <w:p w14:paraId="54C49856" w14:textId="1514FAA1" w:rsidR="00CC6ED6" w:rsidRDefault="00CC6ED6" w:rsidP="00CC6ED6">
      <w:pPr>
        <w:jc w:val="center"/>
        <w:rPr>
          <w:szCs w:val="21"/>
        </w:rPr>
      </w:pPr>
      <w:r>
        <w:rPr>
          <w:rFonts w:hint="eastAsia"/>
          <w:noProof/>
          <w:szCs w:val="21"/>
        </w:rPr>
        <w:lastRenderedPageBreak/>
        <w:drawing>
          <wp:inline distT="0" distB="0" distL="0" distR="0" wp14:anchorId="60DFAEBB" wp14:editId="003F1747">
            <wp:extent cx="2032660" cy="218901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_planguage.jpg"/>
                    <pic:cNvPicPr/>
                  </pic:nvPicPr>
                  <pic:blipFill>
                    <a:blip r:embed="rId15">
                      <a:extLst>
                        <a:ext uri="{28A0092B-C50C-407E-A947-70E740481C1C}">
                          <a14:useLocalDpi xmlns:a14="http://schemas.microsoft.com/office/drawing/2010/main" val="0"/>
                        </a:ext>
                      </a:extLst>
                    </a:blip>
                    <a:stretch>
                      <a:fillRect/>
                    </a:stretch>
                  </pic:blipFill>
                  <pic:spPr>
                    <a:xfrm>
                      <a:off x="0" y="0"/>
                      <a:ext cx="2036621" cy="2193284"/>
                    </a:xfrm>
                    <a:prstGeom prst="rect">
                      <a:avLst/>
                    </a:prstGeom>
                  </pic:spPr>
                </pic:pic>
              </a:graphicData>
            </a:graphic>
          </wp:inline>
        </w:drawing>
      </w:r>
    </w:p>
    <w:p w14:paraId="66AC3013" w14:textId="77777777" w:rsidR="00CC6ED6" w:rsidRPr="00CC6ED6" w:rsidRDefault="00CC6ED6" w:rsidP="004B10EF">
      <w:pPr>
        <w:rPr>
          <w:szCs w:val="21"/>
        </w:rPr>
      </w:pPr>
    </w:p>
    <w:p w14:paraId="14AC11C2" w14:textId="07327278" w:rsidR="00806842" w:rsidRDefault="00806842" w:rsidP="004B10EF">
      <w:pPr>
        <w:rPr>
          <w:szCs w:val="21"/>
        </w:rPr>
      </w:pPr>
    </w:p>
    <w:p w14:paraId="76F4297F" w14:textId="70BBE5B4" w:rsidR="004B10EF" w:rsidRDefault="004B10EF" w:rsidP="00806842">
      <w:pPr>
        <w:jc w:val="left"/>
        <w:rPr>
          <w:szCs w:val="21"/>
        </w:rPr>
      </w:pPr>
      <w:r>
        <w:rPr>
          <w:rFonts w:hint="eastAsia"/>
          <w:szCs w:val="21"/>
        </w:rPr>
        <w:t>U</w:t>
      </w:r>
      <w:r>
        <w:rPr>
          <w:szCs w:val="21"/>
        </w:rPr>
        <w:t>pon selecting the new project option, you can choose a programming language to work with. In this tutorial, since o</w:t>
      </w:r>
      <w:r w:rsidR="002A3C4B">
        <w:rPr>
          <w:szCs w:val="21"/>
        </w:rPr>
        <w:t>u</w:t>
      </w:r>
      <w:r>
        <w:rPr>
          <w:szCs w:val="21"/>
        </w:rPr>
        <w:t xml:space="preserve">r focus is </w:t>
      </w:r>
      <w:r w:rsidR="00806842">
        <w:rPr>
          <w:szCs w:val="21"/>
        </w:rPr>
        <w:t>on developing smart contracts with NeoVM, we will be illustrating examples and sample code using Python.</w:t>
      </w:r>
    </w:p>
    <w:p w14:paraId="288D116E" w14:textId="194C0C2A" w:rsidR="00806842" w:rsidRDefault="00806842" w:rsidP="00806842">
      <w:pPr>
        <w:jc w:val="left"/>
        <w:rPr>
          <w:szCs w:val="21"/>
        </w:rPr>
      </w:pPr>
    </w:p>
    <w:p w14:paraId="157B5DF5" w14:textId="1D24B907" w:rsidR="00806842" w:rsidRDefault="00CC6ED6" w:rsidP="00806842">
      <w:pPr>
        <w:jc w:val="center"/>
        <w:rPr>
          <w:szCs w:val="21"/>
        </w:rPr>
      </w:pPr>
      <w:r>
        <w:rPr>
          <w:rFonts w:hint="eastAsia"/>
          <w:noProof/>
        </w:rPr>
        <w:drawing>
          <wp:inline distT="0" distB="0" distL="0" distR="0" wp14:anchorId="24DAF82B" wp14:editId="0131903A">
            <wp:extent cx="6645910" cy="32346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x-templat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234690"/>
                    </a:xfrm>
                    <a:prstGeom prst="rect">
                      <a:avLst/>
                    </a:prstGeom>
                  </pic:spPr>
                </pic:pic>
              </a:graphicData>
            </a:graphic>
          </wp:inline>
        </w:drawing>
      </w:r>
    </w:p>
    <w:p w14:paraId="6DA3FB04" w14:textId="3FE24D9C" w:rsidR="008010E6" w:rsidRDefault="008010E6" w:rsidP="008010E6"/>
    <w:p w14:paraId="67C83FB9" w14:textId="1B8263A0" w:rsidR="008010E6" w:rsidRDefault="002A3C4B" w:rsidP="008010E6">
      <w:r>
        <w:t xml:space="preserve">Select Python and proceed to the next menu. Here, a list populated with a set of examples and templates of smart contracts will be displayed. You can choose any example and </w:t>
      </w:r>
      <w:r w:rsidR="00877032">
        <w:t>go through</w:t>
      </w:r>
      <w:r>
        <w:t xml:space="preserve"> the sample </w:t>
      </w:r>
      <w:r w:rsidR="00CC6ED6">
        <w:t xml:space="preserve">code or use it as a base to give structure to your own smart contract logic. </w:t>
      </w:r>
      <w:r>
        <w:t>For this</w:t>
      </w:r>
      <w:r w:rsidR="00877032">
        <w:t xml:space="preserve"> tutorial we will be looking at the OEP-4 illustration.</w:t>
      </w:r>
    </w:p>
    <w:p w14:paraId="15DD772A" w14:textId="094356A8" w:rsidR="00877032" w:rsidRDefault="00877032" w:rsidP="008010E6"/>
    <w:p w14:paraId="7760101E" w14:textId="3B574BBB" w:rsidR="006C17D7" w:rsidRDefault="006C17D7" w:rsidP="008010E6"/>
    <w:p w14:paraId="1F011017" w14:textId="06D2FCF4" w:rsidR="006C17D7" w:rsidRDefault="006C17D7" w:rsidP="008010E6"/>
    <w:p w14:paraId="673ED1C3" w14:textId="70021DB9" w:rsidR="006C17D7" w:rsidRDefault="006C17D7" w:rsidP="008010E6"/>
    <w:p w14:paraId="1C3B3407" w14:textId="2647A0B9" w:rsidR="006C17D7" w:rsidRDefault="006C17D7" w:rsidP="008010E6"/>
    <w:p w14:paraId="24EDAB2E" w14:textId="4CCCD29C" w:rsidR="006C17D7" w:rsidRDefault="006C17D7" w:rsidP="008010E6"/>
    <w:p w14:paraId="68B88EC6" w14:textId="0B4A358C" w:rsidR="006C17D7" w:rsidRDefault="006C17D7" w:rsidP="008010E6"/>
    <w:p w14:paraId="38F4F9C0" w14:textId="291E15F1" w:rsidR="006C17D7" w:rsidRDefault="006C17D7" w:rsidP="008010E6"/>
    <w:p w14:paraId="023C7434" w14:textId="6442A476" w:rsidR="006C17D7" w:rsidRDefault="006C17D7" w:rsidP="008010E6"/>
    <w:p w14:paraId="6BAC3E33" w14:textId="77777777" w:rsidR="006C17D7" w:rsidRDefault="006C17D7" w:rsidP="008010E6"/>
    <w:p w14:paraId="0F3AFC32" w14:textId="711CF0AB" w:rsidR="00486C51" w:rsidRPr="004E5DFD" w:rsidRDefault="00486C51" w:rsidP="00486C51">
      <w:pPr>
        <w:pStyle w:val="ListParagraph"/>
        <w:numPr>
          <w:ilvl w:val="0"/>
          <w:numId w:val="3"/>
        </w:numPr>
        <w:ind w:firstLineChars="0"/>
        <w:rPr>
          <w:b/>
          <w:sz w:val="28"/>
        </w:rPr>
      </w:pPr>
      <w:r w:rsidRPr="004E5DFD">
        <w:rPr>
          <w:b/>
          <w:sz w:val="28"/>
        </w:rPr>
        <w:lastRenderedPageBreak/>
        <w:t>Start writing the program logic</w:t>
      </w:r>
    </w:p>
    <w:p w14:paraId="7E49B7E5" w14:textId="3AC457CD" w:rsidR="00486C51" w:rsidRDefault="00486C51" w:rsidP="00486C51"/>
    <w:p w14:paraId="19692213" w14:textId="20322B89" w:rsidR="006C17D7" w:rsidRDefault="006C17D7" w:rsidP="00486C51">
      <w:r>
        <w:rPr>
          <w:noProof/>
        </w:rPr>
        <w:drawing>
          <wp:inline distT="0" distB="0" distL="0" distR="0" wp14:anchorId="3FBCDDFE" wp14:editId="401BE595">
            <wp:extent cx="6645910" cy="32899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x-codewindow.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289935"/>
                    </a:xfrm>
                    <a:prstGeom prst="rect">
                      <a:avLst/>
                    </a:prstGeom>
                  </pic:spPr>
                </pic:pic>
              </a:graphicData>
            </a:graphic>
          </wp:inline>
        </w:drawing>
      </w:r>
    </w:p>
    <w:p w14:paraId="314B2517" w14:textId="77777777" w:rsidR="006C17D7" w:rsidRDefault="006C17D7" w:rsidP="00486C51"/>
    <w:p w14:paraId="25ED86DD" w14:textId="2566818C" w:rsidR="00486C51" w:rsidRDefault="00486C51" w:rsidP="00486C51">
      <w:r>
        <w:rPr>
          <w:rFonts w:hint="eastAsia"/>
        </w:rPr>
        <w:t>O</w:t>
      </w:r>
      <w:r>
        <w:t xml:space="preserve">nce </w:t>
      </w:r>
      <w:proofErr w:type="spellStart"/>
      <w:r>
        <w:t>SmartX</w:t>
      </w:r>
      <w:proofErr w:type="spellEnd"/>
      <w:r>
        <w:t xml:space="preserve"> is up and running,</w:t>
      </w:r>
      <w:r w:rsidR="006C17D7">
        <w:t xml:space="preserve"> this what the main window </w:t>
      </w:r>
      <w:r w:rsidR="00B40BF0">
        <w:t>looks</w:t>
      </w:r>
      <w:r w:rsidR="006C17D7">
        <w:t xml:space="preserve"> like.</w:t>
      </w:r>
    </w:p>
    <w:p w14:paraId="6AD7460A" w14:textId="5FA6D33C" w:rsidR="006C17D7" w:rsidRDefault="006C17D7" w:rsidP="00486C51"/>
    <w:p w14:paraId="1E028A54" w14:textId="2F0A4D27" w:rsidR="006C17D7" w:rsidRDefault="006C17D7" w:rsidP="00486C51">
      <w:r>
        <w:rPr>
          <w:rFonts w:hint="eastAsia"/>
        </w:rPr>
        <w:t>S</w:t>
      </w:r>
      <w:r>
        <w:t>ince we have selected the OEP-4 template, the code is already present in the editor area. You may choose to edit this code as you please based on the logic that you’re trying to implement. But for the sake of simplicity and staying within the scope of this tutorial we will use the code as it is to ensure uniformity.</w:t>
      </w:r>
    </w:p>
    <w:p w14:paraId="393EA04B" w14:textId="0F7DDEC2" w:rsidR="006C17D7" w:rsidRDefault="006C17D7" w:rsidP="00486C51"/>
    <w:p w14:paraId="13722515" w14:textId="74A687A0" w:rsidR="006C17D7" w:rsidRDefault="006E195C" w:rsidP="00486C51">
      <w:r>
        <w:t xml:space="preserve">It is worth </w:t>
      </w:r>
      <w:r w:rsidR="008F4830">
        <w:t>taking some time to take a look at the code and the overall structure of the program that we’ll be working with.</w:t>
      </w:r>
    </w:p>
    <w:p w14:paraId="33ADE961" w14:textId="31DF0994" w:rsidR="008F4830" w:rsidRDefault="008F4830" w:rsidP="00486C51"/>
    <w:p w14:paraId="547F365A" w14:textId="0DA38748" w:rsidR="008F4830" w:rsidRDefault="008F4830" w:rsidP="00486C51">
      <w:r>
        <w:rPr>
          <w:rFonts w:hint="eastAsia"/>
          <w:noProof/>
        </w:rPr>
        <w:drawing>
          <wp:inline distT="0" distB="0" distL="0" distR="0" wp14:anchorId="04BAC669" wp14:editId="012E154B">
            <wp:extent cx="6637020"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artx-vardec.jpg"/>
                    <pic:cNvPicPr/>
                  </pic:nvPicPr>
                  <pic:blipFill>
                    <a:blip r:embed="rId18">
                      <a:extLst>
                        <a:ext uri="{28A0092B-C50C-407E-A947-70E740481C1C}">
                          <a14:useLocalDpi xmlns:a14="http://schemas.microsoft.com/office/drawing/2010/main" val="0"/>
                        </a:ext>
                      </a:extLst>
                    </a:blip>
                    <a:stretch>
                      <a:fillRect/>
                    </a:stretch>
                  </pic:blipFill>
                  <pic:spPr>
                    <a:xfrm>
                      <a:off x="0" y="0"/>
                      <a:ext cx="6637020" cy="1394460"/>
                    </a:xfrm>
                    <a:prstGeom prst="rect">
                      <a:avLst/>
                    </a:prstGeom>
                  </pic:spPr>
                </pic:pic>
              </a:graphicData>
            </a:graphic>
          </wp:inline>
        </w:drawing>
      </w:r>
    </w:p>
    <w:p w14:paraId="55899C30" w14:textId="22D19C44" w:rsidR="008F4830" w:rsidRDefault="008F4830" w:rsidP="00486C51"/>
    <w:p w14:paraId="7C859EE9" w14:textId="77777777" w:rsidR="00DC1664" w:rsidRDefault="008F4830" w:rsidP="00486C51">
      <w:r>
        <w:t>The variables declared in this section of the code define the protocol itself and the specifics that will govern its functionality.</w:t>
      </w:r>
      <w:r w:rsidR="00363EF5">
        <w:t xml:space="preserve"> </w:t>
      </w:r>
    </w:p>
    <w:p w14:paraId="5E64A190" w14:textId="2D2E5100" w:rsidR="008F4830" w:rsidRDefault="00F447EF" w:rsidP="00486C51">
      <w:r>
        <w:t>V</w:t>
      </w:r>
      <w:r w:rsidR="00363EF5">
        <w:t xml:space="preserve">ariables such as “NAME” and “SYMBOL” </w:t>
      </w:r>
      <w:r w:rsidR="002E1A19">
        <w:t xml:space="preserve">serve as identifiers for the token. </w:t>
      </w:r>
    </w:p>
    <w:p w14:paraId="1C0730B9" w14:textId="729607A5" w:rsidR="00D95889" w:rsidRDefault="00D95889" w:rsidP="00486C51">
      <w:r>
        <w:t>“FACTOR” is the base 10 value that dictates the precision of amounts that can be transferred. For example, if the value is set to 100, transfer amounts with values up to two levels of precision are supported by the system.</w:t>
      </w:r>
      <w:r>
        <w:rPr>
          <w:rFonts w:hint="eastAsia"/>
        </w:rPr>
        <w:t xml:space="preserve"> </w:t>
      </w:r>
      <w:r>
        <w:t>“DECIMALS” stores the multiplier value for access convenience.</w:t>
      </w:r>
    </w:p>
    <w:p w14:paraId="457D8085" w14:textId="115D3CF7" w:rsidR="00D95889" w:rsidRDefault="00D95889" w:rsidP="00486C51">
      <w:r>
        <w:t xml:space="preserve">“OWNER” stores the </w:t>
      </w:r>
      <w:r>
        <w:rPr>
          <w:rFonts w:hint="eastAsia"/>
        </w:rPr>
        <w:t>Ba</w:t>
      </w:r>
      <w:r>
        <w:t xml:space="preserve">se58 address of the </w:t>
      </w:r>
      <w:r w:rsidR="006C37DC">
        <w:t>entity or account that holds the authority over the totality of tokens and can choose to distribute them as and when needed.</w:t>
      </w:r>
    </w:p>
    <w:p w14:paraId="40F87ABD" w14:textId="28176AFF" w:rsidR="006C37DC" w:rsidRDefault="006C37DC" w:rsidP="00486C51">
      <w:r>
        <w:t>“TOTAL_AMOUNT” stores the total number of tokens that exist. Always a fixed number.</w:t>
      </w:r>
    </w:p>
    <w:p w14:paraId="25707EEC" w14:textId="11536A91" w:rsidR="006C37DC" w:rsidRDefault="006C37DC" w:rsidP="00486C51">
      <w:r>
        <w:t>“BALANCE_PREFIX”</w:t>
      </w:r>
      <w:r w:rsidR="00FF31AF">
        <w:t xml:space="preserve"> </w:t>
      </w:r>
      <w:r w:rsidR="008F02FC">
        <w:t xml:space="preserve">is an access modifier that is used with account addresses for authentication purposes. </w:t>
      </w:r>
      <w:r w:rsidR="008F02FC">
        <w:lastRenderedPageBreak/>
        <w:t>“APPROVE_PREFIX” serves the same purpose, but for the approve operation wherein the owner can authenticate another account</w:t>
      </w:r>
      <w:r w:rsidR="00EA2846">
        <w:t xml:space="preserve"> to use tokens.</w:t>
      </w:r>
    </w:p>
    <w:p w14:paraId="7E065B9B" w14:textId="0F1548C8" w:rsidR="00FF2841" w:rsidRDefault="00EA2846" w:rsidP="00486C51">
      <w:r>
        <w:t>“SUPPLY_KEY” correlates directly to the total amount of tokens and is used for any operations that may be carried with the total tokens figure</w:t>
      </w:r>
      <w:r w:rsidR="00FF2841">
        <w:t>, since the value isn’t directly accessible.</w:t>
      </w:r>
    </w:p>
    <w:p w14:paraId="3E95EC1C" w14:textId="188FC4A4" w:rsidR="00F00B9B" w:rsidRDefault="00F00B9B" w:rsidP="00486C51"/>
    <w:p w14:paraId="5E779294" w14:textId="2CBE3983" w:rsidR="00F00B9B" w:rsidRDefault="006A0F49" w:rsidP="00145503">
      <w:pPr>
        <w:jc w:val="left"/>
      </w:pPr>
      <w:r>
        <w:rPr>
          <w:rFonts w:hint="eastAsia"/>
          <w:noProof/>
        </w:rPr>
        <w:drawing>
          <wp:inline distT="0" distB="0" distL="0" distR="0" wp14:anchorId="4EF0B168" wp14:editId="6D3887CA">
            <wp:extent cx="1188720" cy="175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x-getcontext.jpg"/>
                    <pic:cNvPicPr/>
                  </pic:nvPicPr>
                  <pic:blipFill>
                    <a:blip r:embed="rId19">
                      <a:extLst>
                        <a:ext uri="{28A0092B-C50C-407E-A947-70E740481C1C}">
                          <a14:useLocalDpi xmlns:a14="http://schemas.microsoft.com/office/drawing/2010/main" val="0"/>
                        </a:ext>
                      </a:extLst>
                    </a:blip>
                    <a:stretch>
                      <a:fillRect/>
                    </a:stretch>
                  </pic:blipFill>
                  <pic:spPr>
                    <a:xfrm>
                      <a:off x="0" y="0"/>
                      <a:ext cx="1188720" cy="175260"/>
                    </a:xfrm>
                    <a:prstGeom prst="rect">
                      <a:avLst/>
                    </a:prstGeom>
                  </pic:spPr>
                </pic:pic>
              </a:graphicData>
            </a:graphic>
          </wp:inline>
        </w:drawing>
      </w:r>
    </w:p>
    <w:p w14:paraId="18B11B01" w14:textId="5D65A29E" w:rsidR="006A0F49" w:rsidRDefault="006A0F49" w:rsidP="006A0F49">
      <w:pPr>
        <w:jc w:val="center"/>
      </w:pPr>
    </w:p>
    <w:p w14:paraId="1F1C7C84" w14:textId="79DAB43C" w:rsidR="006A0F49" w:rsidRDefault="006A0F49" w:rsidP="006A0F49">
      <w:pPr>
        <w:jc w:val="left"/>
      </w:pPr>
      <w:r>
        <w:t>This line immediately stands out in the upper section of the code.</w:t>
      </w:r>
    </w:p>
    <w:p w14:paraId="56415928" w14:textId="22BDCCBF" w:rsidR="006A0F49" w:rsidRDefault="006A0F49" w:rsidP="006A0F49">
      <w:pPr>
        <w:jc w:val="left"/>
      </w:pPr>
      <w:proofErr w:type="spellStart"/>
      <w:r>
        <w:rPr>
          <w:rFonts w:hint="eastAsia"/>
        </w:rPr>
        <w:t>G</w:t>
      </w:r>
      <w:r>
        <w:t>etContext</w:t>
      </w:r>
      <w:proofErr w:type="spellEnd"/>
      <w:r>
        <w:t xml:space="preserve">() is a </w:t>
      </w:r>
      <w:r w:rsidR="00334980">
        <w:t>function</w:t>
      </w:r>
      <w:r>
        <w:t xml:space="preserve"> that acts as the bridge between the </w:t>
      </w:r>
      <w:r w:rsidR="00F805D6">
        <w:t xml:space="preserve">smart contract and the blockchain. It is used </w:t>
      </w:r>
      <w:r w:rsidR="00AA0508">
        <w:t>when fetching and transmitting</w:t>
      </w:r>
      <w:r w:rsidR="002334FF">
        <w:t xml:space="preserve"> data from and to </w:t>
      </w:r>
      <w:r w:rsidR="00F805D6">
        <w:t xml:space="preserve">the chain </w:t>
      </w:r>
      <w:r w:rsidR="00175623">
        <w:t>by</w:t>
      </w:r>
      <w:r w:rsidR="00F805D6">
        <w:t xml:space="preserve"> calling the GET and PUT </w:t>
      </w:r>
      <w:r w:rsidR="00334980">
        <w:t>function</w:t>
      </w:r>
      <w:r w:rsidR="00F805D6">
        <w:t>s which are a part of the Storage API.</w:t>
      </w:r>
    </w:p>
    <w:p w14:paraId="28C57F85" w14:textId="36C9FCC7" w:rsidR="00F805D6" w:rsidRDefault="00F805D6" w:rsidP="006A0F49">
      <w:pPr>
        <w:jc w:val="left"/>
      </w:pPr>
      <w:r>
        <w:rPr>
          <w:rFonts w:hint="eastAsia"/>
        </w:rPr>
        <w:t>W</w:t>
      </w:r>
      <w:r>
        <w:t xml:space="preserve">e will go through the relevant APIs as we come across the respective </w:t>
      </w:r>
      <w:r w:rsidR="00334980">
        <w:t>function</w:t>
      </w:r>
      <w:r>
        <w:t>s, and the full set of available APIs in a later section of the tutorial.</w:t>
      </w:r>
    </w:p>
    <w:p w14:paraId="28757842" w14:textId="45C1E641" w:rsidR="00F805D6" w:rsidRDefault="00F805D6" w:rsidP="006A0F49">
      <w:pPr>
        <w:jc w:val="left"/>
      </w:pPr>
    </w:p>
    <w:p w14:paraId="3AAB284D" w14:textId="1F535651" w:rsidR="002334FF" w:rsidRDefault="007F0554" w:rsidP="00263A34">
      <w:pPr>
        <w:jc w:val="left"/>
      </w:pPr>
      <w:r>
        <w:rPr>
          <w:rFonts w:hint="eastAsia"/>
          <w:noProof/>
        </w:rPr>
        <w:drawing>
          <wp:inline distT="0" distB="0" distL="0" distR="0" wp14:anchorId="5B2320E4" wp14:editId="24483CA2">
            <wp:extent cx="4648200" cy="739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artx-importedmethods.jpg"/>
                    <pic:cNvPicPr/>
                  </pic:nvPicPr>
                  <pic:blipFill>
                    <a:blip r:embed="rId20">
                      <a:extLst>
                        <a:ext uri="{28A0092B-C50C-407E-A947-70E740481C1C}">
                          <a14:useLocalDpi xmlns:a14="http://schemas.microsoft.com/office/drawing/2010/main" val="0"/>
                        </a:ext>
                      </a:extLst>
                    </a:blip>
                    <a:stretch>
                      <a:fillRect/>
                    </a:stretch>
                  </pic:blipFill>
                  <pic:spPr>
                    <a:xfrm>
                      <a:off x="0" y="0"/>
                      <a:ext cx="4648200" cy="739140"/>
                    </a:xfrm>
                    <a:prstGeom prst="rect">
                      <a:avLst/>
                    </a:prstGeom>
                  </pic:spPr>
                </pic:pic>
              </a:graphicData>
            </a:graphic>
          </wp:inline>
        </w:drawing>
      </w:r>
    </w:p>
    <w:p w14:paraId="54E34C0B" w14:textId="024ACB34" w:rsidR="00F805D6" w:rsidRDefault="00F805D6" w:rsidP="006A0F49">
      <w:pPr>
        <w:jc w:val="left"/>
      </w:pPr>
    </w:p>
    <w:p w14:paraId="0A622DC9" w14:textId="777806C5" w:rsidR="007F0554" w:rsidRDefault="007F0554" w:rsidP="006A0F49">
      <w:pPr>
        <w:jc w:val="left"/>
      </w:pPr>
      <w:r>
        <w:rPr>
          <w:rFonts w:hint="eastAsia"/>
        </w:rPr>
        <w:t>S</w:t>
      </w:r>
      <w:r>
        <w:t xml:space="preserve">ince we’re working with the online </w:t>
      </w:r>
      <w:proofErr w:type="spellStart"/>
      <w:r>
        <w:t>SmartX</w:t>
      </w:r>
      <w:proofErr w:type="spellEnd"/>
      <w:r>
        <w:t xml:space="preserve"> IDE, all the APIs and functions are available for use and can be accessed directly by importing at the start of the program. Here, the </w:t>
      </w:r>
      <w:r w:rsidR="00334980">
        <w:t>function</w:t>
      </w:r>
      <w:r>
        <w:t xml:space="preserve">s that we import are </w:t>
      </w:r>
      <w:proofErr w:type="spellStart"/>
      <w:r>
        <w:t>GetContext</w:t>
      </w:r>
      <w:proofErr w:type="spellEnd"/>
      <w:r>
        <w:t>(), G</w:t>
      </w:r>
      <w:r>
        <w:rPr>
          <w:rFonts w:hint="eastAsia"/>
        </w:rPr>
        <w:t>et</w:t>
      </w:r>
      <w:r>
        <w:t>(), Put(), and Delete() from the Storage API, Notify()</w:t>
      </w:r>
      <w:r w:rsidR="005E0988">
        <w:t xml:space="preserve">, </w:t>
      </w:r>
      <w:r>
        <w:t>CheckWitness</w:t>
      </w:r>
      <w:r w:rsidR="005E0988">
        <w:t>() and Base58ToAddress()</w:t>
      </w:r>
      <w:r>
        <w:t xml:space="preserve"> from the Runtime API</w:t>
      </w:r>
      <w:r w:rsidR="005E0988">
        <w:t xml:space="preserve"> and the built-in function </w:t>
      </w:r>
      <w:proofErr w:type="spellStart"/>
      <w:r w:rsidR="005E0988">
        <w:t>concat</w:t>
      </w:r>
      <w:proofErr w:type="spellEnd"/>
      <w:r w:rsidR="005E0988">
        <w:t>().</w:t>
      </w:r>
    </w:p>
    <w:p w14:paraId="627D7893" w14:textId="028795A5" w:rsidR="005E0988" w:rsidRDefault="005E0988" w:rsidP="006A0F49">
      <w:pPr>
        <w:jc w:val="left"/>
      </w:pPr>
    </w:p>
    <w:p w14:paraId="2684802F" w14:textId="6DE47D67" w:rsidR="005E0988" w:rsidRDefault="005E0988" w:rsidP="006A0F49">
      <w:pPr>
        <w:jc w:val="left"/>
      </w:pPr>
      <w:r>
        <w:rPr>
          <w:rFonts w:hint="eastAsia"/>
        </w:rPr>
        <w:t>N</w:t>
      </w:r>
      <w:r>
        <w:t>ote: In later versions, built-in functions don’t need to be imported and can be called directly.</w:t>
      </w:r>
    </w:p>
    <w:p w14:paraId="71ABC3A3" w14:textId="657D41B8" w:rsidR="005E0988" w:rsidRDefault="005E0988" w:rsidP="006A0F49">
      <w:pPr>
        <w:jc w:val="left"/>
      </w:pPr>
    </w:p>
    <w:p w14:paraId="428B074A" w14:textId="62CC07CD" w:rsidR="00FF2841" w:rsidRDefault="00AD548B" w:rsidP="00263A34">
      <w:pPr>
        <w:jc w:val="left"/>
      </w:pPr>
      <w:r>
        <w:rPr>
          <w:rFonts w:hint="eastAsia"/>
        </w:rPr>
        <w:t>L</w:t>
      </w:r>
      <w:r>
        <w:t xml:space="preserve">et’s </w:t>
      </w:r>
      <w:proofErr w:type="gramStart"/>
      <w:r>
        <w:t>take a look</w:t>
      </w:r>
      <w:proofErr w:type="gramEnd"/>
      <w:r>
        <w:t xml:space="preserve"> at the </w:t>
      </w:r>
      <w:r w:rsidR="00FE4C7E">
        <w:t>Main</w:t>
      </w:r>
      <w:r>
        <w:t>() function.</w:t>
      </w:r>
      <w:r>
        <w:rPr>
          <w:rFonts w:hint="eastAsia"/>
          <w:noProof/>
        </w:rPr>
        <w:drawing>
          <wp:inline distT="0" distB="0" distL="0" distR="0" wp14:anchorId="1775EB3B" wp14:editId="67421C49">
            <wp:extent cx="4745182" cy="418937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artx-mainfunc.jpg"/>
                    <pic:cNvPicPr/>
                  </pic:nvPicPr>
                  <pic:blipFill>
                    <a:blip r:embed="rId21">
                      <a:extLst>
                        <a:ext uri="{28A0092B-C50C-407E-A947-70E740481C1C}">
                          <a14:useLocalDpi xmlns:a14="http://schemas.microsoft.com/office/drawing/2010/main" val="0"/>
                        </a:ext>
                      </a:extLst>
                    </a:blip>
                    <a:stretch>
                      <a:fillRect/>
                    </a:stretch>
                  </pic:blipFill>
                  <pic:spPr>
                    <a:xfrm>
                      <a:off x="0" y="0"/>
                      <a:ext cx="4760007" cy="4202467"/>
                    </a:xfrm>
                    <a:prstGeom prst="rect">
                      <a:avLst/>
                    </a:prstGeom>
                  </pic:spPr>
                </pic:pic>
              </a:graphicData>
            </a:graphic>
          </wp:inline>
        </w:drawing>
      </w:r>
    </w:p>
    <w:p w14:paraId="30C66D37" w14:textId="47589672" w:rsidR="00AD548B" w:rsidRDefault="00AD548B" w:rsidP="00AD548B">
      <w:pPr>
        <w:jc w:val="center"/>
      </w:pPr>
    </w:p>
    <w:p w14:paraId="583C4D72" w14:textId="1D94593A" w:rsidR="008218BC" w:rsidRDefault="00AD548B" w:rsidP="00AD548B">
      <w:pPr>
        <w:jc w:val="left"/>
      </w:pPr>
      <w:r>
        <w:rPr>
          <w:rFonts w:hint="eastAsia"/>
        </w:rPr>
        <w:t>T</w:t>
      </w:r>
      <w:r>
        <w:t xml:space="preserve">he Main() function takes two arguments, </w:t>
      </w:r>
      <w:r w:rsidRPr="00AD548B">
        <w:rPr>
          <w:i/>
        </w:rPr>
        <w:t>operation</w:t>
      </w:r>
      <w:r>
        <w:t xml:space="preserve"> and </w:t>
      </w:r>
      <w:r w:rsidRPr="00AD548B">
        <w:rPr>
          <w:i/>
        </w:rPr>
        <w:t>args</w:t>
      </w:r>
      <w:r>
        <w:t>.</w:t>
      </w:r>
      <w:r w:rsidR="00257EC0">
        <w:t xml:space="preserve"> The </w:t>
      </w:r>
      <w:r w:rsidR="00257EC0" w:rsidRPr="008218BC">
        <w:rPr>
          <w:i/>
        </w:rPr>
        <w:t>operation</w:t>
      </w:r>
      <w:r w:rsidR="00257EC0">
        <w:t xml:space="preserve"> argument </w:t>
      </w:r>
      <w:r w:rsidR="008218BC">
        <w:t xml:space="preserve">is based on the operation to be performed and dictates the </w:t>
      </w:r>
      <w:r w:rsidR="00334980">
        <w:t>function</w:t>
      </w:r>
      <w:r w:rsidR="008218BC">
        <w:t xml:space="preserve"> to the executed. The </w:t>
      </w:r>
      <w:r w:rsidR="008218BC" w:rsidRPr="008218BC">
        <w:rPr>
          <w:i/>
        </w:rPr>
        <w:t>args</w:t>
      </w:r>
      <w:r w:rsidR="008218BC">
        <w:t xml:space="preserve"> argument helps passing the important information that a </w:t>
      </w:r>
      <w:r w:rsidR="00334980">
        <w:t>function</w:t>
      </w:r>
      <w:r w:rsidR="008218BC">
        <w:t xml:space="preserve"> </w:t>
      </w:r>
      <w:r w:rsidR="00EC2E9E">
        <w:t xml:space="preserve">needs </w:t>
      </w:r>
      <w:r w:rsidR="008218BC">
        <w:t>to carry out further execution, for example account addresses or input data.</w:t>
      </w:r>
    </w:p>
    <w:p w14:paraId="2129550B" w14:textId="49B04440" w:rsidR="008218BC" w:rsidRDefault="008218BC" w:rsidP="00AD548B">
      <w:pPr>
        <w:jc w:val="left"/>
      </w:pPr>
    </w:p>
    <w:p w14:paraId="0FB3140C" w14:textId="19939C31" w:rsidR="00165980" w:rsidRDefault="00577F87" w:rsidP="00AD548B">
      <w:pPr>
        <w:jc w:val="left"/>
      </w:pPr>
      <w:r>
        <w:rPr>
          <w:rFonts w:hint="eastAsia"/>
        </w:rPr>
        <w:t>H</w:t>
      </w:r>
      <w:r>
        <w:t xml:space="preserve">ere, clearly there are 11 different </w:t>
      </w:r>
      <w:r w:rsidR="00334980">
        <w:t>function</w:t>
      </w:r>
      <w:r>
        <w:t xml:space="preserve">s that can be called depending upon the argument that is passed in </w:t>
      </w:r>
      <w:r w:rsidR="00FE4C7E">
        <w:t>Main</w:t>
      </w:r>
      <w:r>
        <w:t xml:space="preserve">(). </w:t>
      </w:r>
      <w:proofErr w:type="spellStart"/>
      <w:r>
        <w:t>SmartX</w:t>
      </w:r>
      <w:proofErr w:type="spellEnd"/>
      <w:r>
        <w:t xml:space="preserve"> passes these arguments using the “Options” pane on the bottom right.</w:t>
      </w:r>
      <w:r w:rsidR="00165980">
        <w:t xml:space="preserve"> </w:t>
      </w:r>
    </w:p>
    <w:p w14:paraId="09FA8DD1" w14:textId="43951936" w:rsidR="00165980" w:rsidRDefault="00165980" w:rsidP="00AD548B">
      <w:pPr>
        <w:jc w:val="left"/>
      </w:pPr>
    </w:p>
    <w:p w14:paraId="49F4F5E6" w14:textId="3FEDEB78" w:rsidR="00165980" w:rsidRDefault="002B5CEF" w:rsidP="00165980">
      <w:pPr>
        <w:pStyle w:val="ListParagraph"/>
        <w:numPr>
          <w:ilvl w:val="0"/>
          <w:numId w:val="6"/>
        </w:numPr>
        <w:ind w:firstLineChars="0"/>
        <w:jc w:val="left"/>
      </w:pPr>
      <w:proofErr w:type="spellStart"/>
      <w:r>
        <w:rPr>
          <w:b/>
          <w:sz w:val="24"/>
        </w:rPr>
        <w:t>i</w:t>
      </w:r>
      <w:r w:rsidR="00165980" w:rsidRPr="00165980">
        <w:rPr>
          <w:b/>
          <w:sz w:val="24"/>
        </w:rPr>
        <w:t>nit</w:t>
      </w:r>
      <w:proofErr w:type="spellEnd"/>
      <w:r w:rsidR="00165980" w:rsidRPr="00165980">
        <w:rPr>
          <w:b/>
          <w:sz w:val="24"/>
        </w:rPr>
        <w:t>()</w:t>
      </w:r>
      <w:r w:rsidR="00165980">
        <w:t xml:space="preserve"> </w:t>
      </w:r>
      <w:r w:rsidR="00165980" w:rsidRPr="00165980">
        <w:rPr>
          <w:b/>
          <w:sz w:val="24"/>
        </w:rPr>
        <w:t>:</w:t>
      </w:r>
      <w:r w:rsidR="00165980">
        <w:t xml:space="preserve"> The </w:t>
      </w:r>
      <w:proofErr w:type="spellStart"/>
      <w:r w:rsidR="00165980">
        <w:t>init</w:t>
      </w:r>
      <w:proofErr w:type="spellEnd"/>
      <w:r w:rsidR="00165980">
        <w:t xml:space="preserve">() </w:t>
      </w:r>
      <w:r w:rsidR="00334980">
        <w:t>function</w:t>
      </w:r>
      <w:r w:rsidR="00165980">
        <w:t xml:space="preserve"> serves as the starting point of the program logic. It initializes the definition variables declared at the top based on the values provided. Thus, this is the first </w:t>
      </w:r>
      <w:r w:rsidR="00334980">
        <w:t>function</w:t>
      </w:r>
      <w:r w:rsidR="00165980">
        <w:t xml:space="preserve"> that needs to be executed post deployment.</w:t>
      </w:r>
    </w:p>
    <w:p w14:paraId="6A2FCAC6" w14:textId="357AC0A9" w:rsidR="00165980" w:rsidRPr="00073631" w:rsidRDefault="00165980" w:rsidP="00165980">
      <w:pPr>
        <w:pStyle w:val="ListParagraph"/>
        <w:numPr>
          <w:ilvl w:val="0"/>
          <w:numId w:val="6"/>
        </w:numPr>
        <w:ind w:firstLineChars="0"/>
        <w:jc w:val="left"/>
        <w:rPr>
          <w:b/>
          <w:sz w:val="24"/>
        </w:rPr>
      </w:pPr>
      <w:r w:rsidRPr="00165980">
        <w:rPr>
          <w:b/>
          <w:sz w:val="24"/>
        </w:rPr>
        <w:t>name()</w:t>
      </w:r>
      <w:r>
        <w:rPr>
          <w:b/>
          <w:sz w:val="24"/>
        </w:rPr>
        <w:t xml:space="preserve"> : </w:t>
      </w:r>
      <w:r>
        <w:t xml:space="preserve">This </w:t>
      </w:r>
      <w:r w:rsidR="00334980">
        <w:t>function</w:t>
      </w:r>
      <w:r>
        <w:t xml:space="preserve"> returns the </w:t>
      </w:r>
      <w:r w:rsidR="00073631">
        <w:t>name assigned to the token</w:t>
      </w:r>
      <w:r w:rsidR="00073631">
        <w:rPr>
          <w:rFonts w:hint="eastAsia"/>
        </w:rPr>
        <w:t>,</w:t>
      </w:r>
      <w:r w:rsidR="00073631">
        <w:t xml:space="preserve"> “My Token” in this case.</w:t>
      </w:r>
    </w:p>
    <w:p w14:paraId="29AF33C0" w14:textId="00D3FC30" w:rsidR="00073631" w:rsidRPr="00073631" w:rsidRDefault="00073631" w:rsidP="00165980">
      <w:pPr>
        <w:pStyle w:val="ListParagraph"/>
        <w:numPr>
          <w:ilvl w:val="0"/>
          <w:numId w:val="6"/>
        </w:numPr>
        <w:ind w:firstLineChars="0"/>
        <w:jc w:val="left"/>
        <w:rPr>
          <w:b/>
          <w:sz w:val="24"/>
        </w:rPr>
      </w:pPr>
      <w:r>
        <w:rPr>
          <w:b/>
          <w:sz w:val="24"/>
        </w:rPr>
        <w:t xml:space="preserve">symbol() : </w:t>
      </w:r>
      <w:r>
        <w:t xml:space="preserve">This </w:t>
      </w:r>
      <w:r w:rsidR="00334980">
        <w:t>function</w:t>
      </w:r>
      <w:r>
        <w:t xml:space="preserve"> returns the symbol assigned to the token, “MYT” in this case.</w:t>
      </w:r>
    </w:p>
    <w:p w14:paraId="75402C5A" w14:textId="01484F9D" w:rsidR="00073631" w:rsidRPr="00073631" w:rsidRDefault="002B5CEF" w:rsidP="00165980">
      <w:pPr>
        <w:pStyle w:val="ListParagraph"/>
        <w:numPr>
          <w:ilvl w:val="0"/>
          <w:numId w:val="6"/>
        </w:numPr>
        <w:ind w:firstLineChars="0"/>
        <w:jc w:val="left"/>
        <w:rPr>
          <w:b/>
          <w:sz w:val="24"/>
        </w:rPr>
      </w:pPr>
      <w:r>
        <w:rPr>
          <w:b/>
          <w:sz w:val="24"/>
        </w:rPr>
        <w:t>d</w:t>
      </w:r>
      <w:r w:rsidR="00073631">
        <w:rPr>
          <w:b/>
          <w:sz w:val="24"/>
        </w:rPr>
        <w:t xml:space="preserve">ecimals() : </w:t>
      </w:r>
      <w:r w:rsidR="00073631">
        <w:t>Returns the number of decimal places that designate the precision of valid token values, 8 in this case.</w:t>
      </w:r>
    </w:p>
    <w:p w14:paraId="030C01BC" w14:textId="16E76E79" w:rsidR="00073631" w:rsidRPr="008B59C7" w:rsidRDefault="00073631" w:rsidP="00165980">
      <w:pPr>
        <w:pStyle w:val="ListParagraph"/>
        <w:numPr>
          <w:ilvl w:val="0"/>
          <w:numId w:val="6"/>
        </w:numPr>
        <w:ind w:firstLineChars="0"/>
        <w:jc w:val="left"/>
        <w:rPr>
          <w:b/>
          <w:sz w:val="24"/>
        </w:rPr>
      </w:pPr>
      <w:proofErr w:type="spellStart"/>
      <w:r>
        <w:rPr>
          <w:b/>
          <w:sz w:val="24"/>
        </w:rPr>
        <w:t>totalSupply</w:t>
      </w:r>
      <w:proofErr w:type="spellEnd"/>
      <w:r>
        <w:rPr>
          <w:b/>
          <w:sz w:val="24"/>
        </w:rPr>
        <w:t xml:space="preserve">() : </w:t>
      </w:r>
      <w:r>
        <w:t>Returns the total number of tokens assigned while initializing. Denotes the fixed number of tokens allocated for circulation. (Uses SUPPLY_KEY to fetch the value from the chain</w:t>
      </w:r>
      <w:r w:rsidR="008B59C7">
        <w:t>, stored earlier during initialization</w:t>
      </w:r>
      <w:r>
        <w:t>)</w:t>
      </w:r>
    </w:p>
    <w:p w14:paraId="4785DE64" w14:textId="77777777" w:rsidR="008B59C7" w:rsidRPr="008B59C7" w:rsidRDefault="008B59C7" w:rsidP="008B59C7">
      <w:pPr>
        <w:pStyle w:val="ListParagraph"/>
        <w:ind w:left="420" w:firstLineChars="0" w:firstLine="0"/>
        <w:jc w:val="left"/>
        <w:rPr>
          <w:b/>
          <w:sz w:val="24"/>
        </w:rPr>
      </w:pPr>
    </w:p>
    <w:p w14:paraId="3C477FAC" w14:textId="0F7F810A" w:rsidR="008B59C7" w:rsidRPr="00D00A42" w:rsidRDefault="008B59C7" w:rsidP="00D00A42">
      <w:pPr>
        <w:pStyle w:val="ListParagraph"/>
        <w:numPr>
          <w:ilvl w:val="0"/>
          <w:numId w:val="6"/>
        </w:numPr>
        <w:ind w:firstLineChars="0"/>
        <w:jc w:val="left"/>
        <w:rPr>
          <w:b/>
          <w:sz w:val="24"/>
        </w:rPr>
      </w:pPr>
      <w:proofErr w:type="spellStart"/>
      <w:r>
        <w:rPr>
          <w:b/>
          <w:sz w:val="24"/>
        </w:rPr>
        <w:t>balanceOf</w:t>
      </w:r>
      <w:proofErr w:type="spellEnd"/>
      <w:r>
        <w:rPr>
          <w:b/>
          <w:sz w:val="24"/>
        </w:rPr>
        <w:t xml:space="preserve">(acct) : </w:t>
      </w:r>
      <w:r>
        <w:t xml:space="preserve">Fetches the corresponding token balance of the account that identifies with the Base58 address passed as argument to the </w:t>
      </w:r>
      <w:r w:rsidR="00334980">
        <w:t>function</w:t>
      </w:r>
      <w:r>
        <w:t>.</w:t>
      </w:r>
    </w:p>
    <w:p w14:paraId="5F787A04" w14:textId="30ABF048" w:rsidR="002B5CEF" w:rsidRPr="00D00A42" w:rsidRDefault="002B5CEF" w:rsidP="00D00A42">
      <w:pPr>
        <w:pStyle w:val="ListParagraph"/>
        <w:numPr>
          <w:ilvl w:val="0"/>
          <w:numId w:val="6"/>
        </w:numPr>
        <w:ind w:firstLineChars="0"/>
        <w:jc w:val="left"/>
        <w:rPr>
          <w:b/>
          <w:sz w:val="24"/>
        </w:rPr>
      </w:pPr>
      <w:r>
        <w:rPr>
          <w:b/>
          <w:sz w:val="24"/>
        </w:rPr>
        <w:t>t</w:t>
      </w:r>
      <w:r w:rsidR="008B59C7">
        <w:rPr>
          <w:b/>
          <w:sz w:val="24"/>
        </w:rPr>
        <w:t>ransfer(</w:t>
      </w:r>
      <w:proofErr w:type="spellStart"/>
      <w:r w:rsidR="008B59C7">
        <w:rPr>
          <w:b/>
          <w:sz w:val="24"/>
        </w:rPr>
        <w:t>from_acc</w:t>
      </w:r>
      <w:proofErr w:type="spellEnd"/>
      <w:r w:rsidR="008B59C7">
        <w:rPr>
          <w:b/>
          <w:sz w:val="24"/>
        </w:rPr>
        <w:t xml:space="preserve">, </w:t>
      </w:r>
      <w:proofErr w:type="spellStart"/>
      <w:r w:rsidR="008B59C7">
        <w:rPr>
          <w:b/>
          <w:sz w:val="24"/>
        </w:rPr>
        <w:t>to_acc</w:t>
      </w:r>
      <w:proofErr w:type="spellEnd"/>
      <w:r w:rsidR="008B59C7">
        <w:rPr>
          <w:b/>
          <w:sz w:val="24"/>
        </w:rPr>
        <w:t xml:space="preserve">, amount) : </w:t>
      </w:r>
      <w:r w:rsidR="008B59C7">
        <w:t xml:space="preserve">Transfers the equivalent token value passed as the amount argument to the </w:t>
      </w:r>
      <w:proofErr w:type="spellStart"/>
      <w:r w:rsidR="008B59C7">
        <w:t>to</w:t>
      </w:r>
      <w:r w:rsidR="008B59C7">
        <w:rPr>
          <w:rFonts w:hint="eastAsia"/>
        </w:rPr>
        <w:t>_</w:t>
      </w:r>
      <w:r w:rsidR="008B59C7">
        <w:t>acc</w:t>
      </w:r>
      <w:proofErr w:type="spellEnd"/>
      <w:r w:rsidR="008B59C7">
        <w:t xml:space="preserve"> address from the </w:t>
      </w:r>
      <w:proofErr w:type="spellStart"/>
      <w:r w:rsidR="008B59C7">
        <w:t>from_acc</w:t>
      </w:r>
      <w:proofErr w:type="spellEnd"/>
      <w:r w:rsidR="008B59C7">
        <w:t xml:space="preserve"> address.</w:t>
      </w:r>
    </w:p>
    <w:p w14:paraId="6D9E50D7" w14:textId="3C97229D" w:rsidR="00D00A42" w:rsidRPr="00D00A42" w:rsidRDefault="002B5CEF" w:rsidP="00D00A42">
      <w:pPr>
        <w:pStyle w:val="ListParagraph"/>
        <w:numPr>
          <w:ilvl w:val="0"/>
          <w:numId w:val="6"/>
        </w:numPr>
        <w:ind w:firstLineChars="0"/>
        <w:jc w:val="left"/>
        <w:rPr>
          <w:b/>
          <w:sz w:val="24"/>
        </w:rPr>
      </w:pPr>
      <w:proofErr w:type="spellStart"/>
      <w:r>
        <w:rPr>
          <w:rFonts w:hint="eastAsia"/>
          <w:b/>
          <w:sz w:val="24"/>
        </w:rPr>
        <w:t>t</w:t>
      </w:r>
      <w:r>
        <w:rPr>
          <w:b/>
          <w:sz w:val="24"/>
        </w:rPr>
        <w:t>ransferMulti</w:t>
      </w:r>
      <w:proofErr w:type="spellEnd"/>
      <w:r>
        <w:rPr>
          <w:b/>
          <w:sz w:val="24"/>
        </w:rPr>
        <w:t>(</w:t>
      </w:r>
      <w:proofErr w:type="spellStart"/>
      <w:r>
        <w:rPr>
          <w:b/>
          <w:sz w:val="24"/>
        </w:rPr>
        <w:t>args</w:t>
      </w:r>
      <w:proofErr w:type="spellEnd"/>
      <w:r>
        <w:rPr>
          <w:b/>
          <w:sz w:val="24"/>
        </w:rPr>
        <w:t xml:space="preserve">) : </w:t>
      </w:r>
      <w:r>
        <w:t>The parameter here is an array that contains the same information, i.e., the sender’s address, receiver’s address, and the amount to be sent, in that sequence</w:t>
      </w:r>
      <w:r w:rsidR="00D00A42">
        <w:t xml:space="preserve"> at the respective </w:t>
      </w:r>
      <w:r w:rsidR="00C642F2">
        <w:t>indices</w:t>
      </w:r>
      <w:r w:rsidR="00D00A42">
        <w:t>.</w:t>
      </w:r>
      <w:r w:rsidR="00E426D0">
        <w:t xml:space="preserve"> </w:t>
      </w:r>
      <w:r w:rsidR="00E426D0">
        <w:rPr>
          <w:rFonts w:hint="eastAsia"/>
        </w:rPr>
        <w:t>It</w:t>
      </w:r>
      <w:r w:rsidR="00E426D0">
        <w:t xml:space="preserve"> can be iterated </w:t>
      </w:r>
      <w:r w:rsidR="009D0ABA">
        <w:t>for multiples transactions by passing the respective account address</w:t>
      </w:r>
      <w:r w:rsidR="00C642F2">
        <w:t>es and the corresponding amount.</w:t>
      </w:r>
    </w:p>
    <w:p w14:paraId="5841C137" w14:textId="45684682" w:rsidR="00D00A42" w:rsidRPr="005657EB" w:rsidRDefault="00D00A42" w:rsidP="008B59C7">
      <w:pPr>
        <w:pStyle w:val="ListParagraph"/>
        <w:numPr>
          <w:ilvl w:val="0"/>
          <w:numId w:val="6"/>
        </w:numPr>
        <w:ind w:firstLineChars="0"/>
        <w:jc w:val="left"/>
        <w:rPr>
          <w:b/>
          <w:sz w:val="24"/>
        </w:rPr>
      </w:pPr>
      <w:proofErr w:type="spellStart"/>
      <w:r>
        <w:rPr>
          <w:rFonts w:hint="eastAsia"/>
          <w:b/>
          <w:sz w:val="24"/>
        </w:rPr>
        <w:t>t</w:t>
      </w:r>
      <w:r>
        <w:rPr>
          <w:b/>
          <w:sz w:val="24"/>
        </w:rPr>
        <w:t>ransferFrom</w:t>
      </w:r>
      <w:proofErr w:type="spellEnd"/>
      <w:r>
        <w:rPr>
          <w:b/>
          <w:sz w:val="24"/>
        </w:rPr>
        <w:t>(spender</w:t>
      </w:r>
      <w:r w:rsidR="005657EB">
        <w:rPr>
          <w:b/>
          <w:sz w:val="24"/>
        </w:rPr>
        <w:t xml:space="preserve">, </w:t>
      </w:r>
      <w:proofErr w:type="spellStart"/>
      <w:r w:rsidR="005657EB">
        <w:rPr>
          <w:b/>
          <w:sz w:val="24"/>
        </w:rPr>
        <w:t>from_acc</w:t>
      </w:r>
      <w:proofErr w:type="spellEnd"/>
      <w:r w:rsidR="005657EB">
        <w:rPr>
          <w:b/>
          <w:sz w:val="24"/>
        </w:rPr>
        <w:t xml:space="preserve">, </w:t>
      </w:r>
      <w:proofErr w:type="spellStart"/>
      <w:r w:rsidR="005657EB">
        <w:rPr>
          <w:b/>
          <w:sz w:val="24"/>
        </w:rPr>
        <w:t>to_acc</w:t>
      </w:r>
      <w:proofErr w:type="spellEnd"/>
      <w:r w:rsidR="005657EB">
        <w:rPr>
          <w:b/>
          <w:sz w:val="24"/>
        </w:rPr>
        <w:t>, amount</w:t>
      </w:r>
      <w:r>
        <w:rPr>
          <w:b/>
          <w:sz w:val="24"/>
        </w:rPr>
        <w:t>)</w:t>
      </w:r>
      <w:r w:rsidR="005657EB">
        <w:rPr>
          <w:b/>
          <w:sz w:val="24"/>
        </w:rPr>
        <w:t xml:space="preserve"> : </w:t>
      </w:r>
      <w:r w:rsidR="005657EB">
        <w:t xml:space="preserve">The spender here takes a certain </w:t>
      </w:r>
      <w:proofErr w:type="gramStart"/>
      <w:r w:rsidR="005657EB">
        <w:t>amount</w:t>
      </w:r>
      <w:proofErr w:type="gramEnd"/>
      <w:r w:rsidR="005657EB">
        <w:t xml:space="preserve"> of tokens from the </w:t>
      </w:r>
      <w:proofErr w:type="spellStart"/>
      <w:r w:rsidR="005657EB">
        <w:t>from_acc</w:t>
      </w:r>
      <w:proofErr w:type="spellEnd"/>
      <w:r w:rsidR="005657EB">
        <w:t xml:space="preserve"> address, and transfers them to the </w:t>
      </w:r>
      <w:proofErr w:type="spellStart"/>
      <w:r w:rsidR="005657EB">
        <w:t>to_acc</w:t>
      </w:r>
      <w:proofErr w:type="spellEnd"/>
      <w:r w:rsidR="005657EB">
        <w:t xml:space="preserve"> address.</w:t>
      </w:r>
    </w:p>
    <w:p w14:paraId="4C65BA26" w14:textId="33131342" w:rsidR="005657EB" w:rsidRPr="005657EB" w:rsidRDefault="005657EB" w:rsidP="008B59C7">
      <w:pPr>
        <w:pStyle w:val="ListParagraph"/>
        <w:numPr>
          <w:ilvl w:val="0"/>
          <w:numId w:val="6"/>
        </w:numPr>
        <w:ind w:firstLineChars="0"/>
        <w:jc w:val="left"/>
        <w:rPr>
          <w:b/>
          <w:sz w:val="24"/>
        </w:rPr>
      </w:pPr>
      <w:r>
        <w:rPr>
          <w:b/>
          <w:sz w:val="24"/>
        </w:rPr>
        <w:t xml:space="preserve">approve(owner, spender, amount) : </w:t>
      </w:r>
      <w:r>
        <w:t xml:space="preserve">The owner authorizes the spender to use a certain </w:t>
      </w:r>
      <w:proofErr w:type="gramStart"/>
      <w:r>
        <w:t>amount</w:t>
      </w:r>
      <w:proofErr w:type="gramEnd"/>
      <w:r>
        <w:t xml:space="preserve"> of tokens from their own account. Both the owner and spender arguments here are Base58 addresses and the amount specifies the amount that the spender is authorized to spend.</w:t>
      </w:r>
    </w:p>
    <w:p w14:paraId="2414A95B" w14:textId="185B45E1" w:rsidR="00EC5647" w:rsidRPr="00EC5647" w:rsidRDefault="005657EB" w:rsidP="00EC5647">
      <w:pPr>
        <w:pStyle w:val="ListParagraph"/>
        <w:numPr>
          <w:ilvl w:val="0"/>
          <w:numId w:val="6"/>
        </w:numPr>
        <w:ind w:firstLineChars="0"/>
        <w:jc w:val="left"/>
        <w:rPr>
          <w:b/>
          <w:sz w:val="24"/>
        </w:rPr>
      </w:pPr>
      <w:r>
        <w:rPr>
          <w:b/>
          <w:sz w:val="24"/>
        </w:rPr>
        <w:t xml:space="preserve">allowance(owner, spender) : </w:t>
      </w:r>
      <w:r>
        <w:t xml:space="preserve">This </w:t>
      </w:r>
      <w:r w:rsidR="00334980">
        <w:t>function</w:t>
      </w:r>
      <w:r>
        <w:t xml:space="preserve"> can be used to</w:t>
      </w:r>
      <w:r w:rsidR="00C642F2">
        <w:t xml:space="preserve"> </w:t>
      </w:r>
      <w:r>
        <w:t xml:space="preserve"> the amount that the owner account has authorized spender to use. Both arguments in this case are Base58 addresses.</w:t>
      </w:r>
    </w:p>
    <w:p w14:paraId="4B2E57E5" w14:textId="0546FC46" w:rsidR="00165980" w:rsidRDefault="00165980" w:rsidP="00AD548B">
      <w:pPr>
        <w:jc w:val="left"/>
      </w:pPr>
    </w:p>
    <w:p w14:paraId="0444E162" w14:textId="3D9D408A" w:rsidR="004B33E3" w:rsidRDefault="00EC5647" w:rsidP="00AD548B">
      <w:pPr>
        <w:jc w:val="left"/>
      </w:pPr>
      <w:r>
        <w:t xml:space="preserve">The </w:t>
      </w:r>
      <w:r w:rsidR="00334980">
        <w:t>function</w:t>
      </w:r>
      <w:r>
        <w:t xml:space="preserve">s </w:t>
      </w:r>
      <w:r w:rsidR="004B33E3">
        <w:t xml:space="preserve">above can be classified into two different types- access </w:t>
      </w:r>
      <w:r w:rsidR="00334980">
        <w:t>function</w:t>
      </w:r>
      <w:r w:rsidR="004B33E3">
        <w:t>s and utilities.</w:t>
      </w:r>
      <w:r w:rsidR="008B19E3">
        <w:t xml:space="preserve"> </w:t>
      </w:r>
      <w:r w:rsidR="008B19E3">
        <w:rPr>
          <w:rFonts w:hint="eastAsia"/>
        </w:rPr>
        <w:t>L</w:t>
      </w:r>
      <w:r w:rsidR="008B19E3">
        <w:t xml:space="preserve">et us consider the flow of control as these </w:t>
      </w:r>
      <w:r w:rsidR="00334980">
        <w:t>function</w:t>
      </w:r>
      <w:r w:rsidR="008B19E3">
        <w:t>s are called.</w:t>
      </w:r>
    </w:p>
    <w:p w14:paraId="47E0F0B0" w14:textId="7EB5F1EC" w:rsidR="004B33E3" w:rsidRDefault="004B33E3" w:rsidP="00AD548B">
      <w:pPr>
        <w:jc w:val="left"/>
      </w:pPr>
    </w:p>
    <w:p w14:paraId="1B0C9CAF" w14:textId="4896D52F" w:rsidR="006C1FD8" w:rsidRDefault="004B33E3" w:rsidP="00AD548B">
      <w:pPr>
        <w:jc w:val="left"/>
      </w:pPr>
      <w:r>
        <w:rPr>
          <w:rFonts w:hint="eastAsia"/>
        </w:rPr>
        <w:lastRenderedPageBreak/>
        <w:t>A</w:t>
      </w:r>
      <w:r>
        <w:t xml:space="preserve">ccess </w:t>
      </w:r>
      <w:r w:rsidR="00334980">
        <w:t>function</w:t>
      </w:r>
      <w:r>
        <w:t xml:space="preserve">s are primarily used to fetch data post </w:t>
      </w:r>
      <w:r w:rsidR="003A38ED">
        <w:t xml:space="preserve">contract deployment. </w:t>
      </w:r>
      <w:r w:rsidR="00334980">
        <w:t>Function</w:t>
      </w:r>
      <w:r w:rsidR="003A38ED">
        <w:t xml:space="preserve">s such as name(), symbol(), </w:t>
      </w:r>
      <w:proofErr w:type="spellStart"/>
      <w:r w:rsidR="003A38ED">
        <w:t>totalSupply</w:t>
      </w:r>
      <w:proofErr w:type="spellEnd"/>
      <w:r w:rsidR="003A38ED">
        <w:t xml:space="preserve">() and </w:t>
      </w:r>
      <w:proofErr w:type="spellStart"/>
      <w:r w:rsidR="003A38ED">
        <w:t>balanceOf</w:t>
      </w:r>
      <w:proofErr w:type="spellEnd"/>
      <w:r w:rsidR="003A38ED">
        <w:t xml:space="preserve">(acc) allow us to achieve this by using </w:t>
      </w:r>
      <w:r w:rsidR="003A38ED">
        <w:rPr>
          <w:rFonts w:hint="eastAsia"/>
        </w:rPr>
        <w:t>get</w:t>
      </w:r>
      <w:r w:rsidR="003A38ED">
        <w:t xml:space="preserve">() </w:t>
      </w:r>
      <w:r w:rsidR="00334980">
        <w:t>function</w:t>
      </w:r>
      <w:r w:rsidR="003A38ED">
        <w:t xml:space="preserve"> from the Storage API which fetches relevant data from the chain.</w:t>
      </w:r>
      <w:r w:rsidR="006C1FD8">
        <w:rPr>
          <w:rFonts w:hint="eastAsia"/>
        </w:rPr>
        <w:t xml:space="preserve"> </w:t>
      </w:r>
      <w:r w:rsidR="006C1FD8">
        <w:t>Let us look at how it is implemented in program logic.</w:t>
      </w:r>
    </w:p>
    <w:p w14:paraId="6E1AA546" w14:textId="0F4371EF" w:rsidR="006C1FD8" w:rsidRDefault="006C1FD8" w:rsidP="00AD548B">
      <w:pPr>
        <w:jc w:val="left"/>
      </w:pPr>
    </w:p>
    <w:p w14:paraId="297688E9" w14:textId="2BCA3E58" w:rsidR="006C1FD8" w:rsidRPr="006C1FD8" w:rsidRDefault="00C96C24" w:rsidP="00AD548B">
      <w:pPr>
        <w:jc w:val="left"/>
        <w:rPr>
          <w:b/>
          <w:sz w:val="22"/>
        </w:rPr>
      </w:pPr>
      <w:r>
        <w:rPr>
          <w:b/>
          <w:sz w:val="22"/>
        </w:rPr>
        <w:t>n</w:t>
      </w:r>
      <w:r w:rsidR="006C1FD8" w:rsidRPr="006C1FD8">
        <w:rPr>
          <w:b/>
          <w:sz w:val="22"/>
        </w:rPr>
        <w:t xml:space="preserve">ame() </w:t>
      </w:r>
      <w:r w:rsidR="00334980">
        <w:rPr>
          <w:b/>
          <w:sz w:val="22"/>
        </w:rPr>
        <w:t>function</w:t>
      </w:r>
      <w:r w:rsidR="006C1FD8" w:rsidRPr="006C1FD8">
        <w:rPr>
          <w:b/>
          <w:sz w:val="22"/>
        </w:rPr>
        <w:t xml:space="preserve"> definition</w:t>
      </w:r>
    </w:p>
    <w:p w14:paraId="6F7D7408" w14:textId="03D9D490" w:rsidR="006C1FD8" w:rsidRDefault="006C1FD8" w:rsidP="00AD548B">
      <w:pPr>
        <w:jc w:val="left"/>
      </w:pPr>
    </w:p>
    <w:p w14:paraId="56BC566D" w14:textId="7477A60E" w:rsidR="006C1FD8" w:rsidRDefault="006C1FD8" w:rsidP="006C1FD8">
      <w:pPr>
        <w:jc w:val="left"/>
      </w:pPr>
      <w:r>
        <w:rPr>
          <w:rFonts w:hint="eastAsia"/>
          <w:noProof/>
        </w:rPr>
        <w:drawing>
          <wp:inline distT="0" distB="0" distL="0" distR="0" wp14:anchorId="66E30356" wp14:editId="5EEDFC92">
            <wp:extent cx="1939636" cy="77217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artx-namedefinition.jpg"/>
                    <pic:cNvPicPr/>
                  </pic:nvPicPr>
                  <pic:blipFill>
                    <a:blip r:embed="rId22">
                      <a:extLst>
                        <a:ext uri="{28A0092B-C50C-407E-A947-70E740481C1C}">
                          <a14:useLocalDpi xmlns:a14="http://schemas.microsoft.com/office/drawing/2010/main" val="0"/>
                        </a:ext>
                      </a:extLst>
                    </a:blip>
                    <a:stretch>
                      <a:fillRect/>
                    </a:stretch>
                  </pic:blipFill>
                  <pic:spPr>
                    <a:xfrm>
                      <a:off x="0" y="0"/>
                      <a:ext cx="1982854" cy="789382"/>
                    </a:xfrm>
                    <a:prstGeom prst="rect">
                      <a:avLst/>
                    </a:prstGeom>
                  </pic:spPr>
                </pic:pic>
              </a:graphicData>
            </a:graphic>
          </wp:inline>
        </w:drawing>
      </w:r>
    </w:p>
    <w:p w14:paraId="2D2A55C2" w14:textId="0208DBF9" w:rsidR="006C1FD8" w:rsidRDefault="006C1FD8" w:rsidP="006C1FD8">
      <w:pPr>
        <w:jc w:val="left"/>
      </w:pPr>
    </w:p>
    <w:p w14:paraId="28EB9BC7" w14:textId="6077AABF" w:rsidR="006C1FD8" w:rsidRDefault="002E5ABE" w:rsidP="006C1FD8">
      <w:pPr>
        <w:jc w:val="left"/>
      </w:pPr>
      <w:r>
        <w:rPr>
          <w:rFonts w:hint="eastAsia"/>
        </w:rPr>
        <w:t>T</w:t>
      </w:r>
      <w:r>
        <w:t xml:space="preserve">his is how a simple access </w:t>
      </w:r>
      <w:r w:rsidR="00334980">
        <w:t>function</w:t>
      </w:r>
      <w:r>
        <w:t xml:space="preserve"> can be defined. The name</w:t>
      </w:r>
      <w:r w:rsidR="008B19E3">
        <w:t>()</w:t>
      </w:r>
      <w:r>
        <w:t xml:space="preserve"> </w:t>
      </w:r>
      <w:r w:rsidR="00334980">
        <w:t>function</w:t>
      </w:r>
      <w:r>
        <w:t xml:space="preserve"> takes no arguments.</w:t>
      </w:r>
      <w:r w:rsidR="00DD0715">
        <w:t xml:space="preserve"> Even though </w:t>
      </w:r>
      <w:r w:rsidR="00334980">
        <w:t>function</w:t>
      </w:r>
      <w:r w:rsidR="00DD0715">
        <w:t xml:space="preserve">s such as </w:t>
      </w:r>
      <w:r w:rsidR="003918D3">
        <w:t xml:space="preserve">name(), symbol() and decimals() do not explicitly call the get() </w:t>
      </w:r>
      <w:r w:rsidR="00334980">
        <w:t>function</w:t>
      </w:r>
      <w:r w:rsidR="003918D3">
        <w:t>, after the contract is deployed, all the data is fetched from the chain.</w:t>
      </w:r>
    </w:p>
    <w:p w14:paraId="46E4A92F" w14:textId="4D3B3D8D" w:rsidR="002E5ABE" w:rsidRDefault="002E5ABE" w:rsidP="006C1FD8">
      <w:pPr>
        <w:jc w:val="left"/>
      </w:pPr>
    </w:p>
    <w:p w14:paraId="3E740468" w14:textId="10B4EDAA" w:rsidR="006C1FD8" w:rsidRDefault="00C96C24" w:rsidP="00AD548B">
      <w:pPr>
        <w:jc w:val="left"/>
        <w:rPr>
          <w:b/>
          <w:sz w:val="22"/>
        </w:rPr>
      </w:pPr>
      <w:proofErr w:type="spellStart"/>
      <w:r>
        <w:rPr>
          <w:b/>
          <w:sz w:val="22"/>
        </w:rPr>
        <w:t>b</w:t>
      </w:r>
      <w:r w:rsidR="003918D3" w:rsidRPr="003918D3">
        <w:rPr>
          <w:b/>
          <w:sz w:val="22"/>
        </w:rPr>
        <w:t>alanceOf</w:t>
      </w:r>
      <w:proofErr w:type="spellEnd"/>
      <w:r w:rsidR="003918D3" w:rsidRPr="003918D3">
        <w:rPr>
          <w:b/>
          <w:sz w:val="22"/>
        </w:rPr>
        <w:t xml:space="preserve">(acc) </w:t>
      </w:r>
      <w:r w:rsidR="00334980">
        <w:rPr>
          <w:b/>
          <w:sz w:val="22"/>
        </w:rPr>
        <w:t>function</w:t>
      </w:r>
      <w:r w:rsidR="003918D3" w:rsidRPr="003918D3">
        <w:rPr>
          <w:b/>
          <w:sz w:val="22"/>
        </w:rPr>
        <w:t xml:space="preserve"> definition</w:t>
      </w:r>
    </w:p>
    <w:p w14:paraId="6EF67552" w14:textId="7FFFBF39" w:rsidR="003918D3" w:rsidRDefault="003918D3" w:rsidP="00AD548B">
      <w:pPr>
        <w:jc w:val="left"/>
        <w:rPr>
          <w:b/>
          <w:sz w:val="22"/>
        </w:rPr>
      </w:pPr>
    </w:p>
    <w:p w14:paraId="1157F867" w14:textId="3ADF2661" w:rsidR="003918D3" w:rsidRPr="003918D3" w:rsidRDefault="003918D3" w:rsidP="00AD548B">
      <w:pPr>
        <w:jc w:val="left"/>
        <w:rPr>
          <w:b/>
          <w:sz w:val="22"/>
        </w:rPr>
      </w:pPr>
      <w:r>
        <w:rPr>
          <w:rFonts w:hint="eastAsia"/>
          <w:b/>
          <w:noProof/>
          <w:sz w:val="22"/>
        </w:rPr>
        <w:drawing>
          <wp:inline distT="0" distB="0" distL="0" distR="0" wp14:anchorId="1DD02F95" wp14:editId="5A75A2CD">
            <wp:extent cx="2971800" cy="11450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x-balanceOfdefinition.jpg"/>
                    <pic:cNvPicPr/>
                  </pic:nvPicPr>
                  <pic:blipFill>
                    <a:blip r:embed="rId23">
                      <a:extLst>
                        <a:ext uri="{28A0092B-C50C-407E-A947-70E740481C1C}">
                          <a14:useLocalDpi xmlns:a14="http://schemas.microsoft.com/office/drawing/2010/main" val="0"/>
                        </a:ext>
                      </a:extLst>
                    </a:blip>
                    <a:stretch>
                      <a:fillRect/>
                    </a:stretch>
                  </pic:blipFill>
                  <pic:spPr>
                    <a:xfrm>
                      <a:off x="0" y="0"/>
                      <a:ext cx="3002216" cy="1156736"/>
                    </a:xfrm>
                    <a:prstGeom prst="rect">
                      <a:avLst/>
                    </a:prstGeom>
                  </pic:spPr>
                </pic:pic>
              </a:graphicData>
            </a:graphic>
          </wp:inline>
        </w:drawing>
      </w:r>
    </w:p>
    <w:p w14:paraId="4D21F091" w14:textId="2A16D2FA" w:rsidR="006C1FD8" w:rsidRDefault="006C1FD8" w:rsidP="00AD548B">
      <w:pPr>
        <w:jc w:val="left"/>
      </w:pPr>
    </w:p>
    <w:p w14:paraId="48A894AA" w14:textId="77777777" w:rsidR="006C1FD8" w:rsidRDefault="006C1FD8" w:rsidP="00AD548B">
      <w:pPr>
        <w:jc w:val="left"/>
      </w:pPr>
    </w:p>
    <w:p w14:paraId="1D3A7EA8" w14:textId="0A8959E1" w:rsidR="00577F87" w:rsidRDefault="00577F87" w:rsidP="00AD548B">
      <w:pPr>
        <w:jc w:val="left"/>
      </w:pPr>
    </w:p>
    <w:p w14:paraId="4D39E355" w14:textId="76764C98" w:rsidR="006E6D6C" w:rsidRDefault="00BE0ECC" w:rsidP="00AD548B">
      <w:pPr>
        <w:jc w:val="left"/>
      </w:pPr>
      <w:r>
        <w:rPr>
          <w:rFonts w:hint="eastAsia"/>
        </w:rPr>
        <w:t>T</w:t>
      </w:r>
      <w:r>
        <w:t xml:space="preserve">he </w:t>
      </w:r>
      <w:proofErr w:type="spellStart"/>
      <w:r>
        <w:t>balanceOf</w:t>
      </w:r>
      <w:proofErr w:type="spellEnd"/>
      <w:r>
        <w:t xml:space="preserve">() </w:t>
      </w:r>
      <w:r w:rsidR="00334980">
        <w:t>function</w:t>
      </w:r>
      <w:r>
        <w:t xml:space="preserve"> </w:t>
      </w:r>
      <w:r w:rsidR="00FA63B5">
        <w:t xml:space="preserve">takes one argument, a Base58 address which </w:t>
      </w:r>
      <w:r w:rsidR="007C75A7">
        <w:t>denotes an account. There is a validity check in place that verifies the length of the address and raises an exception if the address is invalid.</w:t>
      </w:r>
      <w:r w:rsidR="00284C75">
        <w:t xml:space="preserve"> If the address is valid the get() </w:t>
      </w:r>
      <w:r w:rsidR="00334980">
        <w:t>function</w:t>
      </w:r>
      <w:r w:rsidR="00284C75">
        <w:t xml:space="preserve"> is called with two arguments, the account address prefixed with BALANCE_PREFIX, and the context. </w:t>
      </w:r>
    </w:p>
    <w:p w14:paraId="2FFEF18D" w14:textId="5E9FCA20" w:rsidR="00577F87" w:rsidRDefault="00284C75" w:rsidP="00AD548B">
      <w:pPr>
        <w:jc w:val="left"/>
      </w:pPr>
      <w:r>
        <w:t>The context allows for data reference</w:t>
      </w:r>
      <w:r w:rsidR="007A026E">
        <w:t xml:space="preserve"> on the chain to fetch the account balance value, while the prefixed account address ensures authenticated access. Next, get() returns this data to </w:t>
      </w:r>
      <w:r w:rsidR="00FE4C7E">
        <w:t>Main</w:t>
      </w:r>
      <w:r w:rsidR="007A026E">
        <w:t>() where it is output to the log window using the notif</w:t>
      </w:r>
      <w:r w:rsidR="007A026E">
        <w:rPr>
          <w:rFonts w:hint="eastAsia"/>
        </w:rPr>
        <w:t>y</w:t>
      </w:r>
      <w:r w:rsidR="007A026E">
        <w:t xml:space="preserve">() </w:t>
      </w:r>
      <w:r w:rsidR="00334980">
        <w:t>function</w:t>
      </w:r>
      <w:r w:rsidR="007A026E">
        <w:t xml:space="preserve">. The </w:t>
      </w:r>
      <w:proofErr w:type="spellStart"/>
      <w:r w:rsidR="007A026E">
        <w:t>totalSupply</w:t>
      </w:r>
      <w:proofErr w:type="spellEnd"/>
      <w:r w:rsidR="007A026E">
        <w:t xml:space="preserve">() </w:t>
      </w:r>
      <w:r w:rsidR="00334980">
        <w:t>function</w:t>
      </w:r>
      <w:r w:rsidR="007A026E">
        <w:t xml:space="preserve"> works in a similar fashion.</w:t>
      </w:r>
    </w:p>
    <w:p w14:paraId="4D6782BA" w14:textId="170F0399" w:rsidR="006E6D6C" w:rsidRDefault="006E6D6C" w:rsidP="00AD548B">
      <w:pPr>
        <w:jc w:val="left"/>
      </w:pPr>
    </w:p>
    <w:p w14:paraId="3609B8E2" w14:textId="5A507730" w:rsidR="006E6D6C" w:rsidRDefault="006E6D6C" w:rsidP="00AD548B">
      <w:pPr>
        <w:jc w:val="left"/>
      </w:pPr>
      <w:r>
        <w:rPr>
          <w:rFonts w:hint="eastAsia"/>
        </w:rPr>
        <w:t>N</w:t>
      </w:r>
      <w:r>
        <w:t>ote</w:t>
      </w:r>
      <w:r>
        <w:rPr>
          <w:rFonts w:hint="eastAsia"/>
        </w:rPr>
        <w:t>：The</w:t>
      </w:r>
      <w:r>
        <w:t xml:space="preserve"> </w:t>
      </w:r>
      <w:r>
        <w:rPr>
          <w:rFonts w:hint="eastAsia"/>
        </w:rPr>
        <w:t>balance</w:t>
      </w:r>
      <w:r>
        <w:t xml:space="preserve"> and approve prefixes are hexadecimal values in </w:t>
      </w:r>
      <w:r>
        <w:rPr>
          <w:rFonts w:hint="eastAsia"/>
        </w:rPr>
        <w:t>ASCII</w:t>
      </w:r>
      <w:r>
        <w:t xml:space="preserve"> format and can be modified to support your own program logic.</w:t>
      </w:r>
    </w:p>
    <w:p w14:paraId="319BB680" w14:textId="3010B4C4" w:rsidR="007C75A7" w:rsidRDefault="007C75A7" w:rsidP="00AD548B">
      <w:pPr>
        <w:jc w:val="left"/>
      </w:pPr>
    </w:p>
    <w:p w14:paraId="6934A8B3" w14:textId="55B94CAC" w:rsidR="007C75A7" w:rsidRDefault="006E6D6C" w:rsidP="00AD548B">
      <w:pPr>
        <w:jc w:val="left"/>
      </w:pPr>
      <w:r>
        <w:t>Let us look at the utilities in the sample code.</w:t>
      </w:r>
    </w:p>
    <w:p w14:paraId="4AC6A60B" w14:textId="41DCE18B" w:rsidR="006E6D6C" w:rsidRDefault="006E6D6C" w:rsidP="00AD548B">
      <w:pPr>
        <w:jc w:val="left"/>
      </w:pPr>
    </w:p>
    <w:p w14:paraId="51C565DD" w14:textId="5F6A5B28" w:rsidR="006E6D6C" w:rsidRDefault="006E6D6C" w:rsidP="00AD548B">
      <w:pPr>
        <w:jc w:val="left"/>
      </w:pPr>
      <w:r>
        <w:rPr>
          <w:rFonts w:hint="eastAsia"/>
        </w:rPr>
        <w:t>U</w:t>
      </w:r>
      <w:r>
        <w:t xml:space="preserve">tilities are </w:t>
      </w:r>
      <w:r w:rsidR="00334980">
        <w:t>methods</w:t>
      </w:r>
      <w:r>
        <w:t xml:space="preserve"> that have richer functionality and help modifying the on-chain data, which is the basis for transactions and tasks that may be carried out. </w:t>
      </w:r>
      <w:r w:rsidR="008C7254">
        <w:t xml:space="preserve">The OEP-4 token logic that the code template is using illustrates </w:t>
      </w:r>
      <w:r w:rsidR="00197BF8">
        <w:t>various</w:t>
      </w:r>
      <w:r w:rsidR="008C7254">
        <w:t xml:space="preserve"> use cases and scenarios in the form of functionality. </w:t>
      </w:r>
      <w:r w:rsidR="00197BF8">
        <w:t>This is to exhibit just how versatile smart contracts are in nature and the different kinds of business logic that they can be used to generate.</w:t>
      </w:r>
    </w:p>
    <w:p w14:paraId="502EE848" w14:textId="3291E58D" w:rsidR="009B545D" w:rsidRDefault="009B545D" w:rsidP="00AD548B">
      <w:pPr>
        <w:jc w:val="left"/>
      </w:pPr>
    </w:p>
    <w:p w14:paraId="2220326F" w14:textId="2DDF78C9" w:rsidR="009B545D" w:rsidRPr="00C96C24" w:rsidRDefault="00C96C24" w:rsidP="00AD548B">
      <w:pPr>
        <w:jc w:val="left"/>
        <w:rPr>
          <w:b/>
          <w:sz w:val="22"/>
        </w:rPr>
      </w:pPr>
      <w:r w:rsidRPr="00C96C24">
        <w:rPr>
          <w:b/>
          <w:sz w:val="22"/>
        </w:rPr>
        <w:t>t</w:t>
      </w:r>
      <w:r w:rsidR="00C02BB9" w:rsidRPr="00C96C24">
        <w:rPr>
          <w:b/>
          <w:sz w:val="22"/>
        </w:rPr>
        <w:t>ransfer(</w:t>
      </w:r>
      <w:proofErr w:type="spellStart"/>
      <w:r w:rsidRPr="00C96C24">
        <w:rPr>
          <w:b/>
          <w:sz w:val="22"/>
        </w:rPr>
        <w:t>from_acc</w:t>
      </w:r>
      <w:proofErr w:type="spellEnd"/>
      <w:r w:rsidRPr="00C96C24">
        <w:rPr>
          <w:b/>
          <w:sz w:val="22"/>
        </w:rPr>
        <w:t xml:space="preserve">, </w:t>
      </w:r>
      <w:proofErr w:type="spellStart"/>
      <w:r w:rsidRPr="00C96C24">
        <w:rPr>
          <w:b/>
          <w:sz w:val="22"/>
        </w:rPr>
        <w:t>to_acc</w:t>
      </w:r>
      <w:proofErr w:type="spellEnd"/>
      <w:r w:rsidRPr="00C96C24">
        <w:rPr>
          <w:b/>
          <w:sz w:val="22"/>
        </w:rPr>
        <w:t>, amount</w:t>
      </w:r>
      <w:r w:rsidR="00C02BB9" w:rsidRPr="00C96C24">
        <w:rPr>
          <w:b/>
          <w:sz w:val="22"/>
        </w:rPr>
        <w:t>)</w:t>
      </w:r>
    </w:p>
    <w:p w14:paraId="3323D5F8" w14:textId="2A27F4C0" w:rsidR="00BE0ECC" w:rsidRDefault="00BE0ECC" w:rsidP="00AD548B">
      <w:pPr>
        <w:jc w:val="left"/>
      </w:pPr>
    </w:p>
    <w:p w14:paraId="59E529D0" w14:textId="1709F453" w:rsidR="00A77F1F" w:rsidRDefault="00A77F1F" w:rsidP="00AD548B">
      <w:pPr>
        <w:jc w:val="left"/>
      </w:pPr>
      <w:r>
        <w:rPr>
          <w:rFonts w:hint="eastAsia"/>
          <w:noProof/>
        </w:rPr>
        <w:lastRenderedPageBreak/>
        <w:drawing>
          <wp:inline distT="0" distB="0" distL="0" distR="0" wp14:anchorId="0F5EBFCD" wp14:editId="47B21CDC">
            <wp:extent cx="4526280" cy="33528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x-transferdefinition.jpg"/>
                    <pic:cNvPicPr/>
                  </pic:nvPicPr>
                  <pic:blipFill>
                    <a:blip r:embed="rId24">
                      <a:extLst>
                        <a:ext uri="{28A0092B-C50C-407E-A947-70E740481C1C}">
                          <a14:useLocalDpi xmlns:a14="http://schemas.microsoft.com/office/drawing/2010/main" val="0"/>
                        </a:ext>
                      </a:extLst>
                    </a:blip>
                    <a:stretch>
                      <a:fillRect/>
                    </a:stretch>
                  </pic:blipFill>
                  <pic:spPr>
                    <a:xfrm>
                      <a:off x="0" y="0"/>
                      <a:ext cx="4526280" cy="3352800"/>
                    </a:xfrm>
                    <a:prstGeom prst="rect">
                      <a:avLst/>
                    </a:prstGeom>
                  </pic:spPr>
                </pic:pic>
              </a:graphicData>
            </a:graphic>
          </wp:inline>
        </w:drawing>
      </w:r>
    </w:p>
    <w:p w14:paraId="73EEC3CE" w14:textId="51729236" w:rsidR="00A77F1F" w:rsidRDefault="00A77F1F" w:rsidP="00AD548B">
      <w:pPr>
        <w:jc w:val="left"/>
      </w:pPr>
    </w:p>
    <w:p w14:paraId="747157C6" w14:textId="3B413D18" w:rsidR="005671B0" w:rsidRDefault="00315C2D" w:rsidP="00AD548B">
      <w:pPr>
        <w:jc w:val="left"/>
      </w:pPr>
      <w:r>
        <w:rPr>
          <w:rFonts w:hint="eastAsia"/>
        </w:rPr>
        <w:t>T</w:t>
      </w:r>
      <w:r>
        <w:t xml:space="preserve">he transfer() </w:t>
      </w:r>
      <w:r w:rsidR="00334980">
        <w:t>function</w:t>
      </w:r>
      <w:r>
        <w:t xml:space="preserve"> implements the </w:t>
      </w:r>
      <w:r w:rsidR="008B19E3">
        <w:t>most fundamental transaction feature, transferring tokens from one account to another. It takes three arguments, the sender’s address, the receiver’s address, and the amount to be transferred.</w:t>
      </w:r>
    </w:p>
    <w:p w14:paraId="6A8070FA" w14:textId="453D9989" w:rsidR="00334980" w:rsidRDefault="00334980" w:rsidP="00AD548B">
      <w:pPr>
        <w:jc w:val="left"/>
      </w:pPr>
      <w:r>
        <w:rPr>
          <w:rFonts w:hint="eastAsia"/>
        </w:rPr>
        <w:t>T</w:t>
      </w:r>
      <w:r>
        <w:t>he function carries out verification by a simple length check, but a more complex logic can be developed based on individual needs.</w:t>
      </w:r>
    </w:p>
    <w:p w14:paraId="2B65750F" w14:textId="77777777" w:rsidR="00DF2118" w:rsidRDefault="005671B0" w:rsidP="00AD548B">
      <w:pPr>
        <w:jc w:val="left"/>
      </w:pPr>
      <w:r>
        <w:rPr>
          <w:rFonts w:hint="eastAsia"/>
        </w:rPr>
        <w:t>N</w:t>
      </w:r>
      <w:r>
        <w:t>ext, the BALANCE_PREFIX is concatenated to the sender’s account address, and balance is retrieved by making a get() call using this address. A quick comparison is made in the next step where the sender account’s balance is compared with the amount to be transferred. All three scenarios</w:t>
      </w:r>
      <w:r w:rsidR="00911CF3">
        <w:t xml:space="preserve"> have been defined clearly. </w:t>
      </w:r>
    </w:p>
    <w:p w14:paraId="6E93C5BF" w14:textId="77777777" w:rsidR="00DF2118" w:rsidRDefault="00DF2118" w:rsidP="00AD548B">
      <w:pPr>
        <w:jc w:val="left"/>
      </w:pPr>
    </w:p>
    <w:p w14:paraId="0B8F6B66" w14:textId="77777777" w:rsidR="00DF2118" w:rsidRDefault="00DF2118" w:rsidP="00AD548B">
      <w:pPr>
        <w:jc w:val="left"/>
      </w:pPr>
    </w:p>
    <w:p w14:paraId="690842A6" w14:textId="77777777" w:rsidR="00DF2118" w:rsidRDefault="00DF2118" w:rsidP="00AD548B">
      <w:pPr>
        <w:jc w:val="left"/>
      </w:pPr>
    </w:p>
    <w:p w14:paraId="14048FE6" w14:textId="0CC7A1ED" w:rsidR="00F31D54" w:rsidRDefault="00911CF3" w:rsidP="00AD548B">
      <w:pPr>
        <w:jc w:val="left"/>
      </w:pPr>
      <w:r>
        <w:t xml:space="preserve">If the balance is less than the transfer amount, the transaction </w:t>
      </w:r>
      <w:r w:rsidR="00A54B6C">
        <w:t>fails,</w:t>
      </w:r>
      <w:r>
        <w:t xml:space="preserve"> and the control returns to </w:t>
      </w:r>
      <w:r w:rsidR="00FE4C7E">
        <w:t>Main</w:t>
      </w:r>
      <w:r>
        <w:t xml:space="preserve">() directly. </w:t>
      </w:r>
    </w:p>
    <w:p w14:paraId="5C92E85D" w14:textId="581C7213" w:rsidR="00F31D54" w:rsidRDefault="00911CF3" w:rsidP="00AD548B">
      <w:pPr>
        <w:jc w:val="left"/>
      </w:pPr>
      <w:r>
        <w:t xml:space="preserve">If the amount equates to the </w:t>
      </w:r>
      <w:r w:rsidR="00DF2118">
        <w:t xml:space="preserve">balance amount exactly, the balance of sender account is set to 0 by calling the delete() method using the sender’s prefixed address. This is practically equivalent to using the put() method to manually assign the value 0 to sender’s </w:t>
      </w:r>
      <w:r w:rsidR="00A54B6C">
        <w:t>account but</w:t>
      </w:r>
      <w:r w:rsidR="00DF2118">
        <w:t xml:space="preserve"> using put() method in this case might give rise to security vulnerabilities.</w:t>
      </w:r>
    </w:p>
    <w:p w14:paraId="41945B75" w14:textId="0F36607C" w:rsidR="00F31D54" w:rsidRDefault="00F31D54" w:rsidP="00AD548B">
      <w:pPr>
        <w:jc w:val="left"/>
      </w:pPr>
      <w:r>
        <w:rPr>
          <w:rFonts w:hint="eastAsia"/>
        </w:rPr>
        <w:t>I</w:t>
      </w:r>
      <w:r>
        <w:t>f the balance is higher than the transfer amount, the amount is deducted from the balance by making a put() call and updating the sender accounts balance with the deducted value.</w:t>
      </w:r>
    </w:p>
    <w:p w14:paraId="3420297F" w14:textId="2BFB6547" w:rsidR="00F31D54" w:rsidRDefault="00F31D54" w:rsidP="00AD548B">
      <w:pPr>
        <w:jc w:val="left"/>
      </w:pPr>
      <w:r>
        <w:rPr>
          <w:rFonts w:hint="eastAsia"/>
        </w:rPr>
        <w:t>N</w:t>
      </w:r>
      <w:r>
        <w:t xml:space="preserve">ext, the receiver’s address is prefixed </w:t>
      </w:r>
      <w:r w:rsidR="002817B1">
        <w:t xml:space="preserve">with the BALANCE_PREFIX, </w:t>
      </w:r>
      <w:r>
        <w:t>and the prefixed address is used to add the transfer amount to the receiver’s account.</w:t>
      </w:r>
    </w:p>
    <w:p w14:paraId="498E4160" w14:textId="77777777" w:rsidR="00A36FD6" w:rsidRDefault="002817B1" w:rsidP="00AD548B">
      <w:pPr>
        <w:jc w:val="left"/>
      </w:pPr>
      <w:r>
        <w:t>Finally, this</w:t>
      </w:r>
      <w:r w:rsidR="00A36FD6">
        <w:t xml:space="preserve"> transaction </w:t>
      </w:r>
      <w:r>
        <w:t xml:space="preserve">event is sent to the </w:t>
      </w:r>
      <w:r w:rsidR="00F53DAE">
        <w:t xml:space="preserve">chain </w:t>
      </w:r>
      <w:r w:rsidR="00074F1D">
        <w:t>using</w:t>
      </w:r>
      <w:r w:rsidR="00A36FD6">
        <w:t xml:space="preserve"> </w:t>
      </w:r>
      <w:r w:rsidR="00A36FD6">
        <w:rPr>
          <w:rFonts w:hint="eastAsia"/>
        </w:rPr>
        <w:t>the</w:t>
      </w:r>
      <w:r w:rsidR="00A36FD6">
        <w:t xml:space="preserve"> RegisterAction() method for recording in a ledger.</w:t>
      </w:r>
    </w:p>
    <w:p w14:paraId="66690FE9" w14:textId="17348D9E" w:rsidR="002817B1" w:rsidRDefault="00A36FD6" w:rsidP="00AD548B">
      <w:pPr>
        <w:jc w:val="left"/>
      </w:pPr>
      <w:proofErr w:type="spellStart"/>
      <w:r>
        <w:t>TransferEvent</w:t>
      </w:r>
      <w:proofErr w:type="spellEnd"/>
      <w:r>
        <w:t xml:space="preserve"> is the alias that RegisterAction</w:t>
      </w:r>
      <w:r w:rsidR="007264EF">
        <w:t>()</w:t>
      </w:r>
      <w:r>
        <w:t xml:space="preserve"> uses here.</w:t>
      </w:r>
      <w:r w:rsidR="00544E59">
        <w:t xml:space="preserve"> RegisterAction</w:t>
      </w:r>
      <w:r w:rsidR="007264EF">
        <w:t>()</w:t>
      </w:r>
      <w:r w:rsidR="00544E59">
        <w:t xml:space="preserve"> is a method of the Action API and it takes four arguments that are transferred to the chain in order to record transaction details. The transaction hash and certain other details </w:t>
      </w:r>
      <w:r w:rsidR="007264EF">
        <w:t>are output in the logs section.</w:t>
      </w:r>
    </w:p>
    <w:p w14:paraId="5629B49F" w14:textId="190329E1" w:rsidR="007264EF" w:rsidRDefault="007264EF" w:rsidP="00AD548B">
      <w:pPr>
        <w:jc w:val="left"/>
      </w:pPr>
    </w:p>
    <w:p w14:paraId="296A68B8" w14:textId="5E6858A5" w:rsidR="007264EF" w:rsidRDefault="007264EF" w:rsidP="00AD548B">
      <w:pPr>
        <w:jc w:val="left"/>
      </w:pPr>
      <w:r>
        <w:rPr>
          <w:rFonts w:hint="eastAsia"/>
        </w:rPr>
        <w:t>T</w:t>
      </w:r>
      <w:r>
        <w:t xml:space="preserve">he </w:t>
      </w:r>
      <w:proofErr w:type="spellStart"/>
      <w:r w:rsidRPr="00A54B6C">
        <w:rPr>
          <w:b/>
        </w:rPr>
        <w:t>transfer</w:t>
      </w:r>
      <w:r w:rsidR="00A54B6C" w:rsidRPr="00A54B6C">
        <w:rPr>
          <w:b/>
        </w:rPr>
        <w:t>M</w:t>
      </w:r>
      <w:r w:rsidRPr="00A54B6C">
        <w:rPr>
          <w:b/>
        </w:rPr>
        <w:t>ulti</w:t>
      </w:r>
      <w:proofErr w:type="spellEnd"/>
      <w:r w:rsidRPr="00A54B6C">
        <w:rPr>
          <w:b/>
        </w:rPr>
        <w:t>()</w:t>
      </w:r>
      <w:r>
        <w:t xml:space="preserve"> is </w:t>
      </w:r>
      <w:r w:rsidR="00A54B6C">
        <w:t>works</w:t>
      </w:r>
      <w:r>
        <w:t xml:space="preserve"> in a similar </w:t>
      </w:r>
      <w:r w:rsidR="00A54B6C">
        <w:t>manner</w:t>
      </w:r>
      <w:r>
        <w:t>. The logic remains the same</w:t>
      </w:r>
      <w:r w:rsidR="00A54B6C">
        <w:t xml:space="preserve">, since basically all that </w:t>
      </w:r>
      <w:proofErr w:type="spellStart"/>
      <w:r w:rsidR="00A54B6C">
        <w:t>transferMulti</w:t>
      </w:r>
      <w:proofErr w:type="spellEnd"/>
      <w:r w:rsidR="00A54B6C">
        <w:t>() does is call transfer()</w:t>
      </w:r>
      <w:r>
        <w:t>, but it allows for multiple transfers to take place simultaneously.</w:t>
      </w:r>
      <w:r w:rsidR="00A54B6C">
        <w:t xml:space="preserve"> I</w:t>
      </w:r>
      <w:r>
        <w:t xml:space="preserve">t takes one argument </w:t>
      </w:r>
      <w:r w:rsidR="00A54B6C">
        <w:t>which is a</w:t>
      </w:r>
      <w:r w:rsidR="005F6E2F">
        <w:t xml:space="preserve"> nested</w:t>
      </w:r>
      <w:r w:rsidR="00A54B6C">
        <w:t xml:space="preserve"> </w:t>
      </w:r>
      <w:r>
        <w:t xml:space="preserve">array. </w:t>
      </w:r>
    </w:p>
    <w:p w14:paraId="37BCB1F6" w14:textId="5D0401CF" w:rsidR="00A54B6C" w:rsidRDefault="00A54B6C" w:rsidP="00AD548B">
      <w:pPr>
        <w:jc w:val="left"/>
      </w:pPr>
    </w:p>
    <w:p w14:paraId="7DC63B10" w14:textId="64BA03D5" w:rsidR="00A54B6C" w:rsidRDefault="00A54B6C" w:rsidP="00AD548B">
      <w:pPr>
        <w:jc w:val="left"/>
      </w:pPr>
      <w:r>
        <w:rPr>
          <w:noProof/>
        </w:rPr>
        <w:lastRenderedPageBreak/>
        <w:drawing>
          <wp:inline distT="0" distB="0" distL="0" distR="0" wp14:anchorId="4F31FEFC" wp14:editId="2153E1B0">
            <wp:extent cx="4805348" cy="1620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martx-transfermultidefinition.jpg"/>
                    <pic:cNvPicPr/>
                  </pic:nvPicPr>
                  <pic:blipFill>
                    <a:blip r:embed="rId25">
                      <a:extLst>
                        <a:ext uri="{28A0092B-C50C-407E-A947-70E740481C1C}">
                          <a14:useLocalDpi xmlns:a14="http://schemas.microsoft.com/office/drawing/2010/main" val="0"/>
                        </a:ext>
                      </a:extLst>
                    </a:blip>
                    <a:stretch>
                      <a:fillRect/>
                    </a:stretch>
                  </pic:blipFill>
                  <pic:spPr>
                    <a:xfrm>
                      <a:off x="0" y="0"/>
                      <a:ext cx="4810211" cy="1622622"/>
                    </a:xfrm>
                    <a:prstGeom prst="rect">
                      <a:avLst/>
                    </a:prstGeom>
                  </pic:spPr>
                </pic:pic>
              </a:graphicData>
            </a:graphic>
          </wp:inline>
        </w:drawing>
      </w:r>
    </w:p>
    <w:p w14:paraId="54AFB239" w14:textId="77777777" w:rsidR="00A54B6C" w:rsidRDefault="00A54B6C" w:rsidP="00AD548B">
      <w:pPr>
        <w:jc w:val="left"/>
      </w:pPr>
    </w:p>
    <w:p w14:paraId="4266227A" w14:textId="79BF1953" w:rsidR="00C71AD9" w:rsidRDefault="007264EF" w:rsidP="00AD548B">
      <w:pPr>
        <w:jc w:val="left"/>
      </w:pPr>
      <w:r>
        <w:rPr>
          <w:rFonts w:hint="eastAsia"/>
        </w:rPr>
        <w:t>T</w:t>
      </w:r>
      <w:r>
        <w:t xml:space="preserve">he </w:t>
      </w:r>
      <w:r w:rsidR="005F6E2F">
        <w:t>sub-</w:t>
      </w:r>
      <w:r w:rsidR="00A54B6C">
        <w:t>array elements are processed in sets of three such that the first and second elements still represent the sender’s and receiver’s addresses,</w:t>
      </w:r>
      <w:r w:rsidR="00FF2AF3">
        <w:t xml:space="preserve"> and </w:t>
      </w:r>
      <w:r w:rsidR="00A54B6C">
        <w:t>the third element represents the transfer amount</w:t>
      </w:r>
      <w:r w:rsidR="005F6E2F">
        <w:rPr>
          <w:rFonts w:hint="eastAsia"/>
        </w:rPr>
        <w:t>.</w:t>
      </w:r>
      <w:r w:rsidR="00FF2AF3">
        <w:t xml:space="preserve"> The sub arrays are iterated till there are no more elements left in the </w:t>
      </w:r>
      <w:proofErr w:type="spellStart"/>
      <w:r w:rsidR="00FF2AF3">
        <w:t>args</w:t>
      </w:r>
      <w:proofErr w:type="spellEnd"/>
      <w:r w:rsidR="00FF2AF3">
        <w:t>[] array.</w:t>
      </w:r>
    </w:p>
    <w:p w14:paraId="596798BA" w14:textId="2E319427" w:rsidR="00C71AD9" w:rsidRDefault="00C71AD9" w:rsidP="00AD548B">
      <w:pPr>
        <w:jc w:val="left"/>
      </w:pPr>
      <w:r>
        <w:t xml:space="preserve">Exception is thrown in case the sub-array does not contain exactly three elements, or the previous transaction fails for some reason, and the control comes out of the loop and goes back to </w:t>
      </w:r>
      <w:r w:rsidR="00FE4C7E">
        <w:t>Main</w:t>
      </w:r>
      <w:r>
        <w:t>()</w:t>
      </w:r>
    </w:p>
    <w:p w14:paraId="7DBC38C4" w14:textId="2A05EEE9" w:rsidR="00C71AD9" w:rsidRDefault="00C71AD9" w:rsidP="00AD548B">
      <w:pPr>
        <w:jc w:val="left"/>
      </w:pPr>
    </w:p>
    <w:p w14:paraId="40AB2F8B" w14:textId="024BCB9B" w:rsidR="0068078B" w:rsidRDefault="0068078B" w:rsidP="00AD548B">
      <w:pPr>
        <w:jc w:val="left"/>
      </w:pPr>
    </w:p>
    <w:p w14:paraId="30CEA033" w14:textId="01E4826D" w:rsidR="0068078B" w:rsidRDefault="0068078B" w:rsidP="00AD548B">
      <w:pPr>
        <w:jc w:val="left"/>
      </w:pPr>
    </w:p>
    <w:p w14:paraId="366C3510" w14:textId="703C79C2" w:rsidR="0068078B" w:rsidRDefault="0068078B" w:rsidP="00AD548B">
      <w:pPr>
        <w:jc w:val="left"/>
      </w:pPr>
    </w:p>
    <w:p w14:paraId="5B17FB3D" w14:textId="420E456D" w:rsidR="0068078B" w:rsidRDefault="0068078B" w:rsidP="00AD548B">
      <w:pPr>
        <w:jc w:val="left"/>
      </w:pPr>
    </w:p>
    <w:p w14:paraId="388A4083" w14:textId="0D63C727" w:rsidR="0068078B" w:rsidRDefault="0068078B" w:rsidP="00AD548B">
      <w:pPr>
        <w:jc w:val="left"/>
      </w:pPr>
    </w:p>
    <w:p w14:paraId="47DBD66B" w14:textId="57BDAA00" w:rsidR="00A236DA" w:rsidRDefault="00A236DA" w:rsidP="00AD548B">
      <w:pPr>
        <w:jc w:val="left"/>
      </w:pPr>
    </w:p>
    <w:p w14:paraId="222FA7C1" w14:textId="19436438" w:rsidR="00A236DA" w:rsidRDefault="00A236DA" w:rsidP="00AD548B">
      <w:pPr>
        <w:jc w:val="left"/>
      </w:pPr>
    </w:p>
    <w:p w14:paraId="4968684C" w14:textId="45760F0A" w:rsidR="00A236DA" w:rsidRDefault="00A236DA" w:rsidP="00AD548B">
      <w:pPr>
        <w:jc w:val="left"/>
      </w:pPr>
    </w:p>
    <w:p w14:paraId="5D2BCDE5" w14:textId="7486AD2B" w:rsidR="00A236DA" w:rsidRDefault="00A236DA" w:rsidP="00AD548B">
      <w:pPr>
        <w:jc w:val="left"/>
      </w:pPr>
    </w:p>
    <w:p w14:paraId="6DAE48CC" w14:textId="522BB5D1" w:rsidR="00A236DA" w:rsidRDefault="00A236DA" w:rsidP="00AD548B">
      <w:pPr>
        <w:jc w:val="left"/>
      </w:pPr>
    </w:p>
    <w:p w14:paraId="71EAE891" w14:textId="5BE8F41E" w:rsidR="00A236DA" w:rsidRDefault="00A236DA" w:rsidP="00AD548B">
      <w:pPr>
        <w:jc w:val="left"/>
      </w:pPr>
    </w:p>
    <w:p w14:paraId="12E9FD0A" w14:textId="359D2FD1" w:rsidR="00A236DA" w:rsidRDefault="00A236DA" w:rsidP="00AD548B">
      <w:pPr>
        <w:jc w:val="left"/>
      </w:pPr>
    </w:p>
    <w:p w14:paraId="6A402DD4" w14:textId="3B2B141A" w:rsidR="00A236DA" w:rsidRDefault="00A236DA" w:rsidP="00AD548B">
      <w:pPr>
        <w:jc w:val="left"/>
      </w:pPr>
    </w:p>
    <w:p w14:paraId="7EAF0D79" w14:textId="1CA4C79B" w:rsidR="00A236DA" w:rsidRDefault="00A236DA" w:rsidP="00AD548B">
      <w:pPr>
        <w:jc w:val="left"/>
      </w:pPr>
    </w:p>
    <w:p w14:paraId="788A4778" w14:textId="6BE4AF57" w:rsidR="00A236DA" w:rsidRDefault="00A236DA" w:rsidP="00AD548B">
      <w:pPr>
        <w:jc w:val="left"/>
      </w:pPr>
    </w:p>
    <w:p w14:paraId="6D5B8715" w14:textId="77777777" w:rsidR="00A236DA" w:rsidRPr="00060ADE" w:rsidRDefault="00A236DA" w:rsidP="00A236DA">
      <w:pPr>
        <w:jc w:val="left"/>
        <w:rPr>
          <w:b/>
          <w:sz w:val="24"/>
        </w:rPr>
      </w:pPr>
      <w:r>
        <w:rPr>
          <w:b/>
          <w:sz w:val="24"/>
        </w:rPr>
        <w:t>a</w:t>
      </w:r>
      <w:r w:rsidRPr="00060ADE">
        <w:rPr>
          <w:b/>
          <w:sz w:val="24"/>
        </w:rPr>
        <w:t>pprove(owner, spender, amount)</w:t>
      </w:r>
    </w:p>
    <w:p w14:paraId="6B5A21C5" w14:textId="77777777" w:rsidR="00A236DA" w:rsidRDefault="00A236DA" w:rsidP="00A236DA">
      <w:pPr>
        <w:jc w:val="left"/>
      </w:pPr>
    </w:p>
    <w:p w14:paraId="7BCE6731" w14:textId="77777777" w:rsidR="00A236DA" w:rsidRDefault="00A236DA" w:rsidP="00A236DA">
      <w:pPr>
        <w:jc w:val="left"/>
      </w:pPr>
      <w:r>
        <w:rPr>
          <w:noProof/>
        </w:rPr>
        <w:drawing>
          <wp:inline distT="0" distB="0" distL="0" distR="0" wp14:anchorId="27FE96DA" wp14:editId="6CEDF5EB">
            <wp:extent cx="4762500" cy="2849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artx-approvedefinition.jpg"/>
                    <pic:cNvPicPr/>
                  </pic:nvPicPr>
                  <pic:blipFill>
                    <a:blip r:embed="rId26">
                      <a:extLst>
                        <a:ext uri="{28A0092B-C50C-407E-A947-70E740481C1C}">
                          <a14:useLocalDpi xmlns:a14="http://schemas.microsoft.com/office/drawing/2010/main" val="0"/>
                        </a:ext>
                      </a:extLst>
                    </a:blip>
                    <a:stretch>
                      <a:fillRect/>
                    </a:stretch>
                  </pic:blipFill>
                  <pic:spPr>
                    <a:xfrm>
                      <a:off x="0" y="0"/>
                      <a:ext cx="4762500" cy="2849880"/>
                    </a:xfrm>
                    <a:prstGeom prst="rect">
                      <a:avLst/>
                    </a:prstGeom>
                  </pic:spPr>
                </pic:pic>
              </a:graphicData>
            </a:graphic>
          </wp:inline>
        </w:drawing>
      </w:r>
    </w:p>
    <w:p w14:paraId="3859C0E8" w14:textId="77777777" w:rsidR="00A236DA" w:rsidRDefault="00A236DA" w:rsidP="00A236DA">
      <w:pPr>
        <w:jc w:val="left"/>
      </w:pPr>
    </w:p>
    <w:p w14:paraId="664A52BB" w14:textId="77777777" w:rsidR="00A236DA" w:rsidRDefault="00A236DA" w:rsidP="00A236DA">
      <w:pPr>
        <w:jc w:val="left"/>
      </w:pPr>
      <w:r>
        <w:rPr>
          <w:rFonts w:hint="eastAsia"/>
        </w:rPr>
        <w:t>T</w:t>
      </w:r>
      <w:r>
        <w:t>he approve function implements another complex logic wherein an account, namely the “spender” is given the permission to utilize a certain amount in tokens from another account, namely the “owner”.</w:t>
      </w:r>
    </w:p>
    <w:p w14:paraId="4C54B097" w14:textId="77777777" w:rsidR="00A236DA" w:rsidRDefault="00A236DA" w:rsidP="00A236DA">
      <w:pPr>
        <w:jc w:val="left"/>
      </w:pPr>
    </w:p>
    <w:p w14:paraId="680776D5" w14:textId="77777777" w:rsidR="00A236DA" w:rsidRDefault="00A236DA" w:rsidP="00A236DA">
      <w:pPr>
        <w:jc w:val="left"/>
      </w:pPr>
      <w:r>
        <w:rPr>
          <w:rFonts w:hint="eastAsia"/>
        </w:rPr>
        <w:t>T</w:t>
      </w:r>
      <w:r>
        <w:t xml:space="preserve">he function </w:t>
      </w:r>
      <w:r>
        <w:rPr>
          <w:rFonts w:hint="eastAsia"/>
        </w:rPr>
        <w:t>firs</w:t>
      </w:r>
      <w:r>
        <w:t>t carries out address validation in terms of length, and user authentication for the “owner” who is about to perform the approval.</w:t>
      </w:r>
    </w:p>
    <w:p w14:paraId="0166AB64" w14:textId="77777777" w:rsidR="00A236DA" w:rsidRDefault="00A236DA" w:rsidP="00A236DA">
      <w:pPr>
        <w:jc w:val="left"/>
      </w:pPr>
      <w:r>
        <w:rPr>
          <w:rFonts w:hint="eastAsia"/>
        </w:rPr>
        <w:t>N</w:t>
      </w:r>
      <w:r>
        <w:t>ext, the amount selected for approval is compared to the available balance in the “owner” account.</w:t>
      </w:r>
    </w:p>
    <w:p w14:paraId="5AC9BEEB" w14:textId="77777777" w:rsidR="00A236DA" w:rsidRDefault="00A236DA" w:rsidP="00A236DA">
      <w:pPr>
        <w:jc w:val="left"/>
      </w:pPr>
      <w:r>
        <w:rPr>
          <w:rFonts w:hint="eastAsia"/>
        </w:rPr>
        <w:t>I</w:t>
      </w:r>
      <w:r>
        <w:t>f the account does not have enough balance the process is terminated, and the control returns to Main().</w:t>
      </w:r>
    </w:p>
    <w:p w14:paraId="08AE21EE" w14:textId="77777777" w:rsidR="00A236DA" w:rsidRDefault="00A236DA" w:rsidP="00A236DA">
      <w:pPr>
        <w:jc w:val="left"/>
      </w:pPr>
      <w:r>
        <w:rPr>
          <w:rFonts w:hint="eastAsia"/>
        </w:rPr>
        <w:t>I</w:t>
      </w:r>
      <w:r>
        <w:t>f the account has enough balance, a key is generated by concatenating the “owner” address prefixed with APPROVAL_PREFIX and the “spender” address. It is then added to the ledger using the put() method by passing the context, the above generated key, and the approval amount.</w:t>
      </w:r>
    </w:p>
    <w:p w14:paraId="1B585D43" w14:textId="77777777" w:rsidR="00A236DA" w:rsidRDefault="00A236DA" w:rsidP="00A236DA">
      <w:pPr>
        <w:jc w:val="left"/>
      </w:pPr>
      <w:r>
        <w:rPr>
          <w:rFonts w:hint="eastAsia"/>
        </w:rPr>
        <w:t>T</w:t>
      </w:r>
      <w:r>
        <w:t xml:space="preserve">he transaction event is then recorded using the </w:t>
      </w:r>
      <w:proofErr w:type="spellStart"/>
      <w:r>
        <w:t>ApprovalEvent</w:t>
      </w:r>
      <w:proofErr w:type="spellEnd"/>
      <w:r>
        <w:t xml:space="preserve">() method, and the result containing the transaction hash returned by the </w:t>
      </w:r>
      <w:proofErr w:type="spellStart"/>
      <w:r>
        <w:t>NeoVM</w:t>
      </w:r>
      <w:proofErr w:type="spellEnd"/>
      <w:r>
        <w:t xml:space="preserve"> engine is displayed in the logs section.</w:t>
      </w:r>
    </w:p>
    <w:p w14:paraId="3F279A69" w14:textId="77777777" w:rsidR="00A236DA" w:rsidRPr="00A236DA" w:rsidRDefault="00A236DA" w:rsidP="00AD548B">
      <w:pPr>
        <w:jc w:val="left"/>
      </w:pPr>
    </w:p>
    <w:p w14:paraId="4C8EC77A" w14:textId="1C8764FF" w:rsidR="00A236DA" w:rsidRDefault="00A236DA" w:rsidP="00A236DA"/>
    <w:p w14:paraId="113A3DAB" w14:textId="2F673F4D" w:rsidR="00A236DA" w:rsidRDefault="00A236DA" w:rsidP="00A236DA">
      <w:pPr>
        <w:rPr>
          <w:b/>
          <w:sz w:val="22"/>
        </w:rPr>
      </w:pPr>
      <w:proofErr w:type="spellStart"/>
      <w:r w:rsidRPr="0068078B">
        <w:rPr>
          <w:rFonts w:hint="eastAsia"/>
          <w:b/>
          <w:sz w:val="22"/>
        </w:rPr>
        <w:t>t</w:t>
      </w:r>
      <w:r w:rsidRPr="0068078B">
        <w:rPr>
          <w:b/>
          <w:sz w:val="22"/>
        </w:rPr>
        <w:t>ransferFrom</w:t>
      </w:r>
      <w:proofErr w:type="spellEnd"/>
      <w:r w:rsidRPr="0068078B">
        <w:rPr>
          <w:b/>
          <w:sz w:val="22"/>
        </w:rPr>
        <w:t xml:space="preserve">(spender, </w:t>
      </w:r>
      <w:proofErr w:type="spellStart"/>
      <w:r w:rsidRPr="0068078B">
        <w:rPr>
          <w:b/>
          <w:sz w:val="22"/>
        </w:rPr>
        <w:t>from_acc</w:t>
      </w:r>
      <w:proofErr w:type="spellEnd"/>
      <w:r w:rsidRPr="0068078B">
        <w:rPr>
          <w:b/>
          <w:sz w:val="22"/>
        </w:rPr>
        <w:t xml:space="preserve">, </w:t>
      </w:r>
      <w:proofErr w:type="spellStart"/>
      <w:r w:rsidRPr="0068078B">
        <w:rPr>
          <w:b/>
          <w:sz w:val="22"/>
        </w:rPr>
        <w:t>to_acc</w:t>
      </w:r>
      <w:proofErr w:type="spellEnd"/>
      <w:r w:rsidRPr="0068078B">
        <w:rPr>
          <w:b/>
          <w:sz w:val="22"/>
        </w:rPr>
        <w:t>, amount)</w:t>
      </w:r>
    </w:p>
    <w:p w14:paraId="26F438F4" w14:textId="77777777" w:rsidR="00A236DA" w:rsidRPr="00A236DA" w:rsidRDefault="00A236DA" w:rsidP="00A236DA"/>
    <w:p w14:paraId="504E9569" w14:textId="2375DE39" w:rsidR="007264EF" w:rsidRDefault="0068078B" w:rsidP="00AD548B">
      <w:pPr>
        <w:jc w:val="left"/>
      </w:pPr>
      <w:r>
        <w:rPr>
          <w:rFonts w:hint="eastAsia"/>
          <w:noProof/>
        </w:rPr>
        <w:drawing>
          <wp:inline distT="0" distB="0" distL="0" distR="0" wp14:anchorId="7BDB02D3" wp14:editId="4F646B52">
            <wp:extent cx="6263640" cy="4754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martx-transferFromdefinition.jpg"/>
                    <pic:cNvPicPr/>
                  </pic:nvPicPr>
                  <pic:blipFill>
                    <a:blip r:embed="rId27">
                      <a:extLst>
                        <a:ext uri="{28A0092B-C50C-407E-A947-70E740481C1C}">
                          <a14:useLocalDpi xmlns:a14="http://schemas.microsoft.com/office/drawing/2010/main" val="0"/>
                        </a:ext>
                      </a:extLst>
                    </a:blip>
                    <a:stretch>
                      <a:fillRect/>
                    </a:stretch>
                  </pic:blipFill>
                  <pic:spPr>
                    <a:xfrm>
                      <a:off x="0" y="0"/>
                      <a:ext cx="6263640" cy="4754880"/>
                    </a:xfrm>
                    <a:prstGeom prst="rect">
                      <a:avLst/>
                    </a:prstGeom>
                  </pic:spPr>
                </pic:pic>
              </a:graphicData>
            </a:graphic>
          </wp:inline>
        </w:drawing>
      </w:r>
    </w:p>
    <w:p w14:paraId="1444521E" w14:textId="1C8E1A9E" w:rsidR="00544E59" w:rsidRDefault="00544E59" w:rsidP="00AD548B">
      <w:pPr>
        <w:jc w:val="left"/>
      </w:pPr>
    </w:p>
    <w:p w14:paraId="129FD8DF" w14:textId="77777777" w:rsidR="00C14120" w:rsidRDefault="00C14120" w:rsidP="00AD548B">
      <w:pPr>
        <w:jc w:val="left"/>
      </w:pPr>
    </w:p>
    <w:p w14:paraId="372C8EA0" w14:textId="37AA4207" w:rsidR="0068078B" w:rsidRDefault="0068078B" w:rsidP="00AD548B">
      <w:pPr>
        <w:jc w:val="left"/>
      </w:pPr>
      <w:r>
        <w:rPr>
          <w:rFonts w:hint="eastAsia"/>
        </w:rPr>
        <w:t>T</w:t>
      </w:r>
      <w:r>
        <w:t xml:space="preserve">he </w:t>
      </w:r>
      <w:proofErr w:type="spellStart"/>
      <w:r>
        <w:t>transferFrom</w:t>
      </w:r>
      <w:proofErr w:type="spellEnd"/>
      <w:r>
        <w:t>() function implements a more complex logic and carries out a task that may prove to be useful for certain applications.</w:t>
      </w:r>
    </w:p>
    <w:p w14:paraId="1EC24C7A" w14:textId="5AD11880" w:rsidR="003445FA" w:rsidRDefault="0068078B" w:rsidP="00AD548B">
      <w:pPr>
        <w:jc w:val="left"/>
      </w:pPr>
      <w:r>
        <w:rPr>
          <w:rFonts w:hint="eastAsia"/>
        </w:rPr>
        <w:t>T</w:t>
      </w:r>
      <w:r>
        <w:t>his function allows a third party, namely the spender, to utilize</w:t>
      </w:r>
      <w:r w:rsidR="0040453B">
        <w:t xml:space="preserve"> a certain amount </w:t>
      </w:r>
      <w:r w:rsidR="00FD1C31">
        <w:t>in</w:t>
      </w:r>
      <w:r w:rsidR="0040453B">
        <w:t xml:space="preserve"> tokens that are provided from</w:t>
      </w:r>
      <w:r>
        <w:t xml:space="preserve"> an account that does not designate to their own credentials</w:t>
      </w:r>
      <w:r w:rsidR="00FF2288">
        <w:t>, basically implementing the same logic as that of the approve() function.</w:t>
      </w:r>
      <w:r>
        <w:t xml:space="preserve"> </w:t>
      </w:r>
      <w:r w:rsidR="003445FA">
        <w:t>It takes four arguments, which are three Byte58 addresses and one transfer amount.</w:t>
      </w:r>
    </w:p>
    <w:p w14:paraId="40950081" w14:textId="5D0009BE" w:rsidR="0040453B" w:rsidRDefault="0040453B" w:rsidP="00AD548B">
      <w:pPr>
        <w:jc w:val="left"/>
      </w:pPr>
      <w:r>
        <w:lastRenderedPageBreak/>
        <w:t xml:space="preserve">First, the function </w:t>
      </w:r>
      <w:r w:rsidR="00FD1C31">
        <w:t>carries out the conventional address validation. Then it verifies whether the spender has the authorization to carry out this transaction using the CheckWitness() function which is a part of the Runtime API.</w:t>
      </w:r>
    </w:p>
    <w:p w14:paraId="65829A1C" w14:textId="1BC99235" w:rsidR="00FD1C31" w:rsidRDefault="00FD1C31" w:rsidP="00AD548B">
      <w:pPr>
        <w:jc w:val="left"/>
      </w:pPr>
      <w:r>
        <w:rPr>
          <w:rFonts w:hint="eastAsia"/>
        </w:rPr>
        <w:t>N</w:t>
      </w:r>
      <w:r>
        <w:t>ext, the balance of the “from” account is fetched and cross-checked with the transaction amount to ensure the account has enough balance. The process to fetch the balance remains the same.</w:t>
      </w:r>
    </w:p>
    <w:p w14:paraId="1EFAAFA2" w14:textId="22325DF0" w:rsidR="00FD1C31" w:rsidRDefault="00FD1C31" w:rsidP="00AD548B">
      <w:pPr>
        <w:jc w:val="left"/>
      </w:pPr>
      <w:r>
        <w:rPr>
          <w:rFonts w:hint="eastAsia"/>
        </w:rPr>
        <w:t>T</w:t>
      </w:r>
      <w:r>
        <w:t>he spender</w:t>
      </w:r>
      <w:r w:rsidR="003A63A5">
        <w:t>’s address is then prefixed with the APPROVE_PREFIX</w:t>
      </w:r>
      <w:r w:rsidR="003C6036">
        <w:t xml:space="preserve"> </w:t>
      </w:r>
      <w:r w:rsidR="003C6036">
        <w:rPr>
          <w:rFonts w:hint="eastAsia"/>
        </w:rPr>
        <w:t xml:space="preserve">and </w:t>
      </w:r>
      <w:r w:rsidR="003C6036">
        <w:t>the approved amount from is fetched using the prefixed address.</w:t>
      </w:r>
    </w:p>
    <w:p w14:paraId="4AF7BE46" w14:textId="1E98FD28" w:rsidR="003C6036" w:rsidRDefault="003C6036" w:rsidP="00AD548B">
      <w:pPr>
        <w:jc w:val="left"/>
      </w:pPr>
      <w:r>
        <w:t xml:space="preserve">The transaction comes next. If the transaction amount is higher than the approved amount the transaction is aborted, and control returns to </w:t>
      </w:r>
      <w:r w:rsidR="00FE4C7E">
        <w:t>Main</w:t>
      </w:r>
      <w:r>
        <w:t>().</w:t>
      </w:r>
    </w:p>
    <w:p w14:paraId="522B2842" w14:textId="2AAF4CE0" w:rsidR="003C6036" w:rsidRDefault="003C6036" w:rsidP="00AD548B">
      <w:pPr>
        <w:jc w:val="left"/>
      </w:pPr>
      <w:r>
        <w:rPr>
          <w:rFonts w:hint="eastAsia"/>
        </w:rPr>
        <w:t>I</w:t>
      </w:r>
      <w:r>
        <w:t>f the amount is exactly equal to the approved amount, the transaction amount is deducted from the “from” accounts balance.</w:t>
      </w:r>
    </w:p>
    <w:p w14:paraId="1017B488" w14:textId="77777777" w:rsidR="003C6036" w:rsidRDefault="003C6036" w:rsidP="00AD548B">
      <w:pPr>
        <w:jc w:val="left"/>
      </w:pPr>
      <w:r>
        <w:rPr>
          <w:rFonts w:hint="eastAsia"/>
        </w:rPr>
        <w:t>I</w:t>
      </w:r>
      <w:r>
        <w:t>f the approved amount exceeds the transaction amount, the difference is calculated and stored in the ledger for future reference, and the transaction amount is deducted from the “from” account.</w:t>
      </w:r>
    </w:p>
    <w:p w14:paraId="2224FFE0" w14:textId="6B9DC3FC" w:rsidR="003C6036" w:rsidRDefault="003C6036" w:rsidP="00AD548B">
      <w:pPr>
        <w:jc w:val="left"/>
      </w:pPr>
      <w:r>
        <w:t xml:space="preserve">The transaction amount is then transferred to the “to” account using the put() function. The event is then recorded and the result with the transaction hash is displayed in the </w:t>
      </w:r>
      <w:r w:rsidR="00403FF7">
        <w:t>logs section of the IDE.</w:t>
      </w:r>
      <w:r>
        <w:t xml:space="preserve"> </w:t>
      </w:r>
    </w:p>
    <w:p w14:paraId="1E747CB5" w14:textId="75E0DD6E" w:rsidR="004B761B" w:rsidRDefault="004B761B" w:rsidP="00AD548B">
      <w:pPr>
        <w:jc w:val="left"/>
      </w:pPr>
    </w:p>
    <w:p w14:paraId="4E9BAF35" w14:textId="459D73F9" w:rsidR="004B761B" w:rsidRDefault="004B761B" w:rsidP="00AD548B">
      <w:pPr>
        <w:jc w:val="left"/>
      </w:pPr>
    </w:p>
    <w:p w14:paraId="4F3F412F" w14:textId="1B74174F" w:rsidR="00EA4F34" w:rsidRDefault="00EA4F34" w:rsidP="00AD548B">
      <w:pPr>
        <w:jc w:val="left"/>
      </w:pPr>
    </w:p>
    <w:p w14:paraId="6BD673CC" w14:textId="41ED4B7E" w:rsidR="007119AE" w:rsidRDefault="00EA4F34" w:rsidP="00AD548B">
      <w:pPr>
        <w:jc w:val="left"/>
      </w:pPr>
      <w:r>
        <w:rPr>
          <w:rFonts w:hint="eastAsia"/>
        </w:rPr>
        <w:t>A</w:t>
      </w:r>
      <w:r>
        <w:t xml:space="preserve">nother function that implements a similar logic has be defined as </w:t>
      </w:r>
      <w:r w:rsidRPr="00EA4F34">
        <w:rPr>
          <w:b/>
        </w:rPr>
        <w:t>allowance(</w:t>
      </w:r>
      <w:r>
        <w:rPr>
          <w:b/>
        </w:rPr>
        <w:t>owner, spen</w:t>
      </w:r>
      <w:r w:rsidR="00D22B00">
        <w:rPr>
          <w:b/>
        </w:rPr>
        <w:t>der</w:t>
      </w:r>
      <w:r w:rsidRPr="00EA4F34">
        <w:rPr>
          <w:b/>
        </w:rPr>
        <w:t>)</w:t>
      </w:r>
      <w:r w:rsidR="00FE26DD">
        <w:t xml:space="preserve"> which facilitates querying the amount of allowance that has been allocated to the “spender” account from the “owner” account.</w:t>
      </w:r>
    </w:p>
    <w:p w14:paraId="477609F9" w14:textId="16697033" w:rsidR="00FE26DD" w:rsidRDefault="00FE26DD" w:rsidP="00AD548B">
      <w:pPr>
        <w:jc w:val="left"/>
      </w:pPr>
    </w:p>
    <w:p w14:paraId="660206BA" w14:textId="10AADDB8" w:rsidR="00FE26DD" w:rsidRDefault="00FE26DD" w:rsidP="00263A34">
      <w:pPr>
        <w:jc w:val="left"/>
      </w:pPr>
      <w:r>
        <w:rPr>
          <w:rFonts w:hint="eastAsia"/>
          <w:noProof/>
        </w:rPr>
        <w:drawing>
          <wp:inline distT="0" distB="0" distL="0" distR="0" wp14:anchorId="5739D82C" wp14:editId="2E01A886">
            <wp:extent cx="4236720" cy="106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martx-allowancedefinition.jpg"/>
                    <pic:cNvPicPr/>
                  </pic:nvPicPr>
                  <pic:blipFill>
                    <a:blip r:embed="rId28">
                      <a:extLst>
                        <a:ext uri="{28A0092B-C50C-407E-A947-70E740481C1C}">
                          <a14:useLocalDpi xmlns:a14="http://schemas.microsoft.com/office/drawing/2010/main" val="0"/>
                        </a:ext>
                      </a:extLst>
                    </a:blip>
                    <a:stretch>
                      <a:fillRect/>
                    </a:stretch>
                  </pic:blipFill>
                  <pic:spPr>
                    <a:xfrm>
                      <a:off x="0" y="0"/>
                      <a:ext cx="4236720" cy="1066800"/>
                    </a:xfrm>
                    <a:prstGeom prst="rect">
                      <a:avLst/>
                    </a:prstGeom>
                  </pic:spPr>
                </pic:pic>
              </a:graphicData>
            </a:graphic>
          </wp:inline>
        </w:drawing>
      </w:r>
    </w:p>
    <w:p w14:paraId="2015B830" w14:textId="1D511173" w:rsidR="00FE26DD" w:rsidRDefault="00FE26DD" w:rsidP="00AD548B">
      <w:pPr>
        <w:jc w:val="left"/>
      </w:pPr>
    </w:p>
    <w:p w14:paraId="4A1727A4" w14:textId="1DED055E" w:rsidR="00FE26DD" w:rsidRDefault="00FE26DD" w:rsidP="00AD548B">
      <w:pPr>
        <w:jc w:val="left"/>
      </w:pPr>
      <w:r>
        <w:t>Practically speaking, this function cam be classified as an access function too in the sense that it returns the allowance value. But it also performs a get() query to fetch this result from the chain.</w:t>
      </w:r>
    </w:p>
    <w:p w14:paraId="60B1C6ED" w14:textId="277D6507" w:rsidR="00FE26DD" w:rsidRDefault="00FE26DD" w:rsidP="00AD548B">
      <w:pPr>
        <w:jc w:val="left"/>
      </w:pPr>
      <w:r>
        <w:rPr>
          <w:rFonts w:hint="eastAsia"/>
        </w:rPr>
        <w:t>A</w:t>
      </w:r>
      <w:r>
        <w:t xml:space="preserve"> key generated</w:t>
      </w:r>
      <w:r w:rsidR="0007552F">
        <w:t xml:space="preserve"> by concatenating the prefixed owner address and the spender address is passed to the get() method along with the context to fetch the required allowance value, which is then returned to </w:t>
      </w:r>
      <w:r w:rsidR="00FE4C7E">
        <w:t>Main</w:t>
      </w:r>
      <w:r w:rsidR="0007552F">
        <w:t>(). The value can then be displayed or used to perform other tasks.</w:t>
      </w:r>
    </w:p>
    <w:p w14:paraId="109984F4" w14:textId="6C8E3C16" w:rsidR="000B10CA" w:rsidRDefault="000B10CA" w:rsidP="00AD548B">
      <w:pPr>
        <w:jc w:val="left"/>
      </w:pPr>
    </w:p>
    <w:p w14:paraId="27A401B8" w14:textId="194FA2B4" w:rsidR="000B10CA" w:rsidRDefault="000B10CA" w:rsidP="00AD548B">
      <w:pPr>
        <w:jc w:val="left"/>
      </w:pPr>
    </w:p>
    <w:p w14:paraId="1F219601" w14:textId="66846A32" w:rsidR="00C14120" w:rsidRDefault="00C14120" w:rsidP="00AD548B">
      <w:pPr>
        <w:jc w:val="left"/>
      </w:pPr>
    </w:p>
    <w:p w14:paraId="00EAE519" w14:textId="4E6396E5" w:rsidR="00C14120" w:rsidRDefault="00C14120" w:rsidP="00AD548B">
      <w:pPr>
        <w:jc w:val="left"/>
      </w:pPr>
    </w:p>
    <w:p w14:paraId="5DA0AC7A" w14:textId="7805AF17" w:rsidR="00C14120" w:rsidRDefault="00C14120" w:rsidP="00AD548B">
      <w:pPr>
        <w:jc w:val="left"/>
      </w:pPr>
    </w:p>
    <w:p w14:paraId="0D1AFF58" w14:textId="5FC27B5A" w:rsidR="00C14120" w:rsidRDefault="00C14120" w:rsidP="00AD548B">
      <w:pPr>
        <w:jc w:val="left"/>
      </w:pPr>
    </w:p>
    <w:p w14:paraId="4303283A" w14:textId="6B2B0E90" w:rsidR="00C14120" w:rsidRDefault="00C14120" w:rsidP="00AD548B">
      <w:pPr>
        <w:jc w:val="left"/>
      </w:pPr>
    </w:p>
    <w:p w14:paraId="6DDA8DD1" w14:textId="747F6D27" w:rsidR="00C14120" w:rsidRDefault="00C14120" w:rsidP="00AD548B">
      <w:pPr>
        <w:jc w:val="left"/>
      </w:pPr>
    </w:p>
    <w:p w14:paraId="578B7677" w14:textId="1C4C9278" w:rsidR="00C14120" w:rsidRDefault="00C14120" w:rsidP="00AD548B">
      <w:pPr>
        <w:jc w:val="left"/>
      </w:pPr>
    </w:p>
    <w:p w14:paraId="409BB3E6" w14:textId="30516223" w:rsidR="00C14120" w:rsidRDefault="00C14120" w:rsidP="00AD548B">
      <w:pPr>
        <w:jc w:val="left"/>
      </w:pPr>
    </w:p>
    <w:p w14:paraId="3D2E9B8D" w14:textId="40124AF6" w:rsidR="00C14120" w:rsidRDefault="00C14120" w:rsidP="00AD548B">
      <w:pPr>
        <w:jc w:val="left"/>
      </w:pPr>
    </w:p>
    <w:p w14:paraId="18D297EF" w14:textId="621B7A1F" w:rsidR="00C14120" w:rsidRDefault="00C14120" w:rsidP="00AD548B">
      <w:pPr>
        <w:jc w:val="left"/>
      </w:pPr>
    </w:p>
    <w:p w14:paraId="5328F058" w14:textId="64994E30" w:rsidR="00C14120" w:rsidRDefault="00C14120" w:rsidP="00AD548B">
      <w:pPr>
        <w:jc w:val="left"/>
      </w:pPr>
    </w:p>
    <w:p w14:paraId="685968B1" w14:textId="491245A9" w:rsidR="00C14120" w:rsidRDefault="00C14120" w:rsidP="00AD548B">
      <w:pPr>
        <w:jc w:val="left"/>
      </w:pPr>
    </w:p>
    <w:p w14:paraId="5D074BCB" w14:textId="7BF39E0F" w:rsidR="00C14120" w:rsidRDefault="00C14120" w:rsidP="00AD548B">
      <w:pPr>
        <w:jc w:val="left"/>
      </w:pPr>
    </w:p>
    <w:p w14:paraId="4C039431" w14:textId="77777777" w:rsidR="00C14120" w:rsidRDefault="00C14120" w:rsidP="00AD548B">
      <w:pPr>
        <w:jc w:val="left"/>
      </w:pPr>
    </w:p>
    <w:p w14:paraId="68553ECD" w14:textId="0C44286E" w:rsidR="000B10CA" w:rsidRDefault="00D05490" w:rsidP="00D05490">
      <w:pPr>
        <w:pStyle w:val="ListParagraph"/>
        <w:numPr>
          <w:ilvl w:val="0"/>
          <w:numId w:val="3"/>
        </w:numPr>
        <w:ind w:firstLineChars="0"/>
        <w:rPr>
          <w:b/>
          <w:sz w:val="28"/>
        </w:rPr>
      </w:pPr>
      <w:r w:rsidRPr="00D05490">
        <w:rPr>
          <w:b/>
          <w:sz w:val="28"/>
        </w:rPr>
        <w:lastRenderedPageBreak/>
        <w:t>Deployment and testing</w:t>
      </w:r>
    </w:p>
    <w:p w14:paraId="72EE8CAB" w14:textId="0FD925C4" w:rsidR="00D05490" w:rsidRPr="00D05490" w:rsidRDefault="00D05490" w:rsidP="00263A34">
      <w:pPr>
        <w:jc w:val="center"/>
        <w:rPr>
          <w:b/>
          <w:sz w:val="28"/>
        </w:rPr>
      </w:pPr>
      <w:r>
        <w:rPr>
          <w:rFonts w:hint="eastAsia"/>
          <w:b/>
          <w:noProof/>
          <w:sz w:val="28"/>
        </w:rPr>
        <w:drawing>
          <wp:inline distT="0" distB="0" distL="0" distR="0" wp14:anchorId="188A8A33" wp14:editId="7C8D62FA">
            <wp:extent cx="4732020" cy="145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rtx-compile.jpg"/>
                    <pic:cNvPicPr/>
                  </pic:nvPicPr>
                  <pic:blipFill>
                    <a:blip r:embed="rId29">
                      <a:extLst>
                        <a:ext uri="{28A0092B-C50C-407E-A947-70E740481C1C}">
                          <a14:useLocalDpi xmlns:a14="http://schemas.microsoft.com/office/drawing/2010/main" val="0"/>
                        </a:ext>
                      </a:extLst>
                    </a:blip>
                    <a:stretch>
                      <a:fillRect/>
                    </a:stretch>
                  </pic:blipFill>
                  <pic:spPr>
                    <a:xfrm>
                      <a:off x="0" y="0"/>
                      <a:ext cx="4732020" cy="1455420"/>
                    </a:xfrm>
                    <a:prstGeom prst="rect">
                      <a:avLst/>
                    </a:prstGeom>
                  </pic:spPr>
                </pic:pic>
              </a:graphicData>
            </a:graphic>
          </wp:inline>
        </w:drawing>
      </w:r>
    </w:p>
    <w:p w14:paraId="0E8EC0D4" w14:textId="4661A9BD" w:rsidR="00D05490" w:rsidRDefault="00D05490" w:rsidP="00D05490">
      <w:pPr>
        <w:jc w:val="left"/>
      </w:pPr>
    </w:p>
    <w:p w14:paraId="2BB99566" w14:textId="3D3517DD" w:rsidR="00D05490" w:rsidRDefault="00D05490" w:rsidP="00D05490">
      <w:pPr>
        <w:jc w:val="left"/>
      </w:pPr>
      <w:r>
        <w:t xml:space="preserve">Once the logic development process completes, </w:t>
      </w:r>
      <w:r w:rsidR="00D70C78">
        <w:t>we can proceed to compiling our smart contract.</w:t>
      </w:r>
    </w:p>
    <w:p w14:paraId="36D8DE59" w14:textId="38D6D666" w:rsidR="00D70C78" w:rsidRDefault="00D70C78" w:rsidP="00D05490">
      <w:pPr>
        <w:jc w:val="left"/>
      </w:pPr>
    </w:p>
    <w:p w14:paraId="7B526C07" w14:textId="5ECED5EB" w:rsidR="00D70C78" w:rsidRDefault="00D70C78" w:rsidP="00D05490">
      <w:pPr>
        <w:jc w:val="left"/>
      </w:pPr>
      <w:r>
        <w:t>Upon compiling the smart contract, the following results can be seen in the IDE</w:t>
      </w:r>
      <w:r>
        <w:rPr>
          <w:rFonts w:hint="eastAsia"/>
        </w:rPr>
        <w:t>-</w:t>
      </w:r>
    </w:p>
    <w:p w14:paraId="3FF174E8" w14:textId="2D1ECEA3" w:rsidR="00D70C78" w:rsidRDefault="00D70C78" w:rsidP="00D05490">
      <w:pPr>
        <w:jc w:val="left"/>
      </w:pPr>
    </w:p>
    <w:p w14:paraId="11E9FB57" w14:textId="50ACB3CC" w:rsidR="00D70C78" w:rsidRDefault="00D70C78" w:rsidP="00263A34">
      <w:pPr>
        <w:jc w:val="center"/>
      </w:pPr>
      <w:r>
        <w:rPr>
          <w:noProof/>
        </w:rPr>
        <w:drawing>
          <wp:inline distT="0" distB="0" distL="0" distR="0" wp14:anchorId="7AB92A1A" wp14:editId="15826E3F">
            <wp:extent cx="2353480" cy="29718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martx-compiletab.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4857" cy="2973539"/>
                    </a:xfrm>
                    <a:prstGeom prst="rect">
                      <a:avLst/>
                    </a:prstGeom>
                  </pic:spPr>
                </pic:pic>
              </a:graphicData>
            </a:graphic>
          </wp:inline>
        </w:drawing>
      </w:r>
    </w:p>
    <w:p w14:paraId="0C7A8562" w14:textId="12FAE0DD" w:rsidR="00D70C78" w:rsidRDefault="00D70C78" w:rsidP="00D05490">
      <w:pPr>
        <w:jc w:val="left"/>
      </w:pPr>
    </w:p>
    <w:p w14:paraId="7A6C7DD8" w14:textId="29CF2227" w:rsidR="00452FBB" w:rsidRDefault="00D70C78" w:rsidP="00D05490">
      <w:pPr>
        <w:jc w:val="left"/>
      </w:pPr>
      <w:r>
        <w:t>In the compile tab</w:t>
      </w:r>
      <w:r w:rsidR="00452FBB">
        <w:t>,</w:t>
      </w:r>
      <w:r w:rsidR="00452FBB">
        <w:rPr>
          <w:rFonts w:hint="eastAsia"/>
        </w:rPr>
        <w:t xml:space="preserve"> </w:t>
      </w:r>
      <w:r w:rsidR="00452FBB">
        <w:t xml:space="preserve">the AVM byte code is the resulting intermediate code produced after compilation. </w:t>
      </w:r>
      <w:proofErr w:type="spellStart"/>
      <w:r w:rsidR="00452FBB">
        <w:t>NeoVM</w:t>
      </w:r>
      <w:proofErr w:type="spellEnd"/>
      <w:r w:rsidR="00452FBB">
        <w:t xml:space="preserve"> processes this AVM code to execute our contract.</w:t>
      </w:r>
    </w:p>
    <w:p w14:paraId="625EFD17" w14:textId="22C8D93B" w:rsidR="00CA5549" w:rsidRDefault="00452FBB" w:rsidP="00D05490">
      <w:pPr>
        <w:jc w:val="left"/>
      </w:pPr>
      <w:r>
        <w:rPr>
          <w:rFonts w:hint="eastAsia"/>
        </w:rPr>
        <w:t>T</w:t>
      </w:r>
      <w:r>
        <w:t>he opcode indicates the stack status line by line</w:t>
      </w:r>
      <w:r w:rsidR="00F959C5">
        <w:t>; an advanced debugging tool.</w:t>
      </w:r>
    </w:p>
    <w:p w14:paraId="0E4263A9" w14:textId="4B8668EB" w:rsidR="00F959C5" w:rsidRDefault="00F959C5" w:rsidP="00D05490">
      <w:pPr>
        <w:jc w:val="left"/>
      </w:pPr>
      <w:r>
        <w:rPr>
          <w:rFonts w:hint="eastAsia"/>
        </w:rPr>
        <w:t>A</w:t>
      </w:r>
      <w:r>
        <w:t>BI stores the parameter information for all the functions and the contract hash itself. The contract ABI</w:t>
      </w:r>
      <w:r w:rsidR="00FC2FF5">
        <w:t xml:space="preserve"> can be</w:t>
      </w:r>
      <w:r>
        <w:t xml:space="preserve"> saved for future retrieval.</w:t>
      </w:r>
    </w:p>
    <w:p w14:paraId="7F34C7D6" w14:textId="4C2B5DCE" w:rsidR="00CA5549" w:rsidRDefault="00CA5549" w:rsidP="00D05490">
      <w:pPr>
        <w:jc w:val="left"/>
        <w:rPr>
          <w:noProof/>
        </w:rPr>
      </w:pPr>
    </w:p>
    <w:p w14:paraId="36BA86EC" w14:textId="067153DA" w:rsidR="00E1214F" w:rsidRDefault="00E1214F" w:rsidP="00D05490">
      <w:pPr>
        <w:jc w:val="left"/>
        <w:rPr>
          <w:noProof/>
        </w:rPr>
      </w:pPr>
      <w:r>
        <w:rPr>
          <w:noProof/>
        </w:rPr>
        <w:drawing>
          <wp:inline distT="0" distB="0" distL="0" distR="0" wp14:anchorId="44AA794F" wp14:editId="66657F72">
            <wp:extent cx="6645910" cy="436418"/>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artx-logs.jpg"/>
                    <pic:cNvPicPr/>
                  </pic:nvPicPr>
                  <pic:blipFill rotWithShape="1">
                    <a:blip r:embed="rId31">
                      <a:extLst>
                        <a:ext uri="{28A0092B-C50C-407E-A947-70E740481C1C}">
                          <a14:useLocalDpi xmlns:a14="http://schemas.microsoft.com/office/drawing/2010/main" val="0"/>
                        </a:ext>
                      </a:extLst>
                    </a:blip>
                    <a:srcRect b="70440"/>
                    <a:stretch/>
                  </pic:blipFill>
                  <pic:spPr bwMode="auto">
                    <a:xfrm>
                      <a:off x="0" y="0"/>
                      <a:ext cx="6645910" cy="436418"/>
                    </a:xfrm>
                    <a:prstGeom prst="rect">
                      <a:avLst/>
                    </a:prstGeom>
                    <a:ln>
                      <a:noFill/>
                    </a:ln>
                    <a:extLst>
                      <a:ext uri="{53640926-AAD7-44D8-BBD7-CCE9431645EC}">
                        <a14:shadowObscured xmlns:a14="http://schemas.microsoft.com/office/drawing/2010/main"/>
                      </a:ext>
                    </a:extLst>
                  </pic:spPr>
                </pic:pic>
              </a:graphicData>
            </a:graphic>
          </wp:inline>
        </w:drawing>
      </w:r>
    </w:p>
    <w:p w14:paraId="657B9AC9" w14:textId="77777777" w:rsidR="00E1214F" w:rsidRDefault="00E1214F" w:rsidP="00D05490">
      <w:pPr>
        <w:jc w:val="left"/>
      </w:pPr>
    </w:p>
    <w:p w14:paraId="5DE6553B" w14:textId="6B339A73" w:rsidR="00CA5549" w:rsidRDefault="00CA5549" w:rsidP="00D05490">
      <w:pPr>
        <w:jc w:val="left"/>
      </w:pPr>
    </w:p>
    <w:p w14:paraId="35B91D7F" w14:textId="4B660AAC" w:rsidR="00CA5549" w:rsidRDefault="00CA5549" w:rsidP="00D05490">
      <w:pPr>
        <w:jc w:val="left"/>
      </w:pPr>
      <w:r>
        <w:rPr>
          <w:rFonts w:hint="eastAsia"/>
        </w:rPr>
        <w:t>T</w:t>
      </w:r>
      <w:r>
        <w:t>he logs section displays the compilers response which includes everything from debugging results to the information that the VM returns.</w:t>
      </w:r>
    </w:p>
    <w:p w14:paraId="0988E8FF" w14:textId="4A7A3AE5" w:rsidR="00CA5549" w:rsidRDefault="00CA5549" w:rsidP="00D05490">
      <w:pPr>
        <w:jc w:val="left"/>
      </w:pPr>
    </w:p>
    <w:p w14:paraId="4E323A55" w14:textId="025870F2" w:rsidR="00CA5549" w:rsidRDefault="00CA5549" w:rsidP="00D05490">
      <w:pPr>
        <w:jc w:val="left"/>
      </w:pPr>
      <w:r>
        <w:rPr>
          <w:rFonts w:hint="eastAsia"/>
        </w:rPr>
        <w:t>A</w:t>
      </w:r>
      <w:r>
        <w:t>fter all the compilation errors have been dealt with and the contract is successfully compiled, we can proceed to deploy it.</w:t>
      </w:r>
    </w:p>
    <w:p w14:paraId="15F19F13" w14:textId="7170675B" w:rsidR="00CA5549" w:rsidRDefault="00CA5549" w:rsidP="00D05490">
      <w:pPr>
        <w:jc w:val="left"/>
      </w:pPr>
    </w:p>
    <w:p w14:paraId="3EBCDACE" w14:textId="6E22E32E" w:rsidR="00461C62" w:rsidRDefault="00461C62" w:rsidP="00D05490">
      <w:pPr>
        <w:jc w:val="left"/>
      </w:pPr>
    </w:p>
    <w:p w14:paraId="4B724D74" w14:textId="03006473" w:rsidR="00461C62" w:rsidRDefault="00461C62" w:rsidP="00263A34">
      <w:pPr>
        <w:jc w:val="center"/>
      </w:pPr>
      <w:r>
        <w:rPr>
          <w:rFonts w:hint="eastAsia"/>
          <w:noProof/>
        </w:rPr>
        <w:drawing>
          <wp:inline distT="0" distB="0" distL="0" distR="0" wp14:anchorId="411A33F8" wp14:editId="697D0D37">
            <wp:extent cx="4655820" cy="5608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rtx-deployment.jpg"/>
                    <pic:cNvPicPr/>
                  </pic:nvPicPr>
                  <pic:blipFill>
                    <a:blip r:embed="rId32">
                      <a:extLst>
                        <a:ext uri="{28A0092B-C50C-407E-A947-70E740481C1C}">
                          <a14:useLocalDpi xmlns:a14="http://schemas.microsoft.com/office/drawing/2010/main" val="0"/>
                        </a:ext>
                      </a:extLst>
                    </a:blip>
                    <a:stretch>
                      <a:fillRect/>
                    </a:stretch>
                  </pic:blipFill>
                  <pic:spPr>
                    <a:xfrm>
                      <a:off x="0" y="0"/>
                      <a:ext cx="4655820" cy="5608320"/>
                    </a:xfrm>
                    <a:prstGeom prst="rect">
                      <a:avLst/>
                    </a:prstGeom>
                  </pic:spPr>
                </pic:pic>
              </a:graphicData>
            </a:graphic>
          </wp:inline>
        </w:drawing>
      </w:r>
    </w:p>
    <w:p w14:paraId="4EA44D95" w14:textId="73CBA987" w:rsidR="00461C62" w:rsidRDefault="00461C62" w:rsidP="00D05490">
      <w:pPr>
        <w:jc w:val="left"/>
      </w:pPr>
    </w:p>
    <w:p w14:paraId="063B84D2" w14:textId="77777777" w:rsidR="00C14120" w:rsidRDefault="007F1788" w:rsidP="00D05490">
      <w:pPr>
        <w:jc w:val="left"/>
      </w:pPr>
      <w:r>
        <w:rPr>
          <w:rFonts w:hint="eastAsia"/>
        </w:rPr>
        <w:t>Here,</w:t>
      </w:r>
      <w:r>
        <w:t xml:space="preserve"> we fill in the relevant information regarding the contract </w:t>
      </w:r>
      <w:r w:rsidR="00134330">
        <w:t xml:space="preserve">and proceed. A confirmation window pops up </w:t>
      </w:r>
      <w:r w:rsidR="005F764B">
        <w:t>where you can enter the gas price and gas limit.</w:t>
      </w:r>
      <w:r w:rsidR="00C14120">
        <w:t xml:space="preserve"> </w:t>
      </w:r>
    </w:p>
    <w:p w14:paraId="57902D5A" w14:textId="77777777" w:rsidR="00C14120" w:rsidRDefault="00C14120" w:rsidP="00D05490">
      <w:pPr>
        <w:jc w:val="left"/>
      </w:pPr>
    </w:p>
    <w:p w14:paraId="75B1B8A7" w14:textId="77777777" w:rsidR="00E51C66" w:rsidRPr="00E51C66" w:rsidRDefault="00C14120" w:rsidP="00D05490">
      <w:pPr>
        <w:jc w:val="left"/>
        <w:rPr>
          <w:b/>
        </w:rPr>
      </w:pPr>
      <w:r w:rsidRPr="00E51C66">
        <w:rPr>
          <w:b/>
        </w:rPr>
        <w:t>Note: The gas limit is precise to 9 decimal places. Thus, 10</w:t>
      </w:r>
      <w:r w:rsidR="00662E09" w:rsidRPr="00E51C66">
        <w:rPr>
          <w:b/>
          <w:vertAlign w:val="superscript"/>
        </w:rPr>
        <w:t>9</w:t>
      </w:r>
      <w:r w:rsidR="00662E09" w:rsidRPr="00E51C66">
        <w:rPr>
          <w:b/>
        </w:rPr>
        <w:t xml:space="preserve"> units of gas would be equivalent to 1 ONG token</w:t>
      </w:r>
      <w:r w:rsidR="00E51C66" w:rsidRPr="00E51C66">
        <w:rPr>
          <w:b/>
        </w:rPr>
        <w:t xml:space="preserve"> with the minimum valid value being 0.000000001</w:t>
      </w:r>
      <w:r w:rsidR="00662E09" w:rsidRPr="00E51C66">
        <w:rPr>
          <w:b/>
        </w:rPr>
        <w:t xml:space="preserve">. </w:t>
      </w:r>
    </w:p>
    <w:p w14:paraId="6733A1E4" w14:textId="212076F6" w:rsidR="00461C62" w:rsidRPr="00E51C66" w:rsidRDefault="00662E09" w:rsidP="00D05490">
      <w:pPr>
        <w:jc w:val="left"/>
        <w:rPr>
          <w:b/>
        </w:rPr>
      </w:pPr>
      <w:r w:rsidRPr="00E51C66">
        <w:rPr>
          <w:b/>
        </w:rPr>
        <w:t>The wallet automatically sets a suitable limit based on the complexity</w:t>
      </w:r>
      <w:r w:rsidR="00E51C66" w:rsidRPr="00E51C66">
        <w:rPr>
          <w:b/>
        </w:rPr>
        <w:t xml:space="preserve"> of the code being compiled and run. But you always have the option to set a limit yourselves. Ensure that limit is higher than the cost, otherwise the contract may fail to deploy or invoke.</w:t>
      </w:r>
    </w:p>
    <w:p w14:paraId="60C90E11" w14:textId="1C2D9D36" w:rsidR="00134330" w:rsidRPr="00E51C66" w:rsidRDefault="00134330" w:rsidP="00D05490">
      <w:pPr>
        <w:jc w:val="left"/>
      </w:pPr>
    </w:p>
    <w:p w14:paraId="1CF4DDD6" w14:textId="0A923AF6" w:rsidR="00134330" w:rsidRDefault="00134330" w:rsidP="00263A34">
      <w:pPr>
        <w:jc w:val="center"/>
      </w:pPr>
      <w:r>
        <w:rPr>
          <w:rFonts w:hint="eastAsia"/>
          <w:noProof/>
        </w:rPr>
        <w:lastRenderedPageBreak/>
        <w:drawing>
          <wp:inline distT="0" distB="0" distL="0" distR="0" wp14:anchorId="4930DA81" wp14:editId="441A78AD">
            <wp:extent cx="1817304" cy="2847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martx-deployment2.jpg"/>
                    <pic:cNvPicPr/>
                  </pic:nvPicPr>
                  <pic:blipFill>
                    <a:blip r:embed="rId33">
                      <a:extLst>
                        <a:ext uri="{28A0092B-C50C-407E-A947-70E740481C1C}">
                          <a14:useLocalDpi xmlns:a14="http://schemas.microsoft.com/office/drawing/2010/main" val="0"/>
                        </a:ext>
                      </a:extLst>
                    </a:blip>
                    <a:stretch>
                      <a:fillRect/>
                    </a:stretch>
                  </pic:blipFill>
                  <pic:spPr>
                    <a:xfrm>
                      <a:off x="0" y="0"/>
                      <a:ext cx="1818298" cy="2848667"/>
                    </a:xfrm>
                    <a:prstGeom prst="rect">
                      <a:avLst/>
                    </a:prstGeom>
                  </pic:spPr>
                </pic:pic>
              </a:graphicData>
            </a:graphic>
          </wp:inline>
        </w:drawing>
      </w:r>
    </w:p>
    <w:p w14:paraId="26EC979B" w14:textId="5D80DD8A" w:rsidR="005F764B" w:rsidRDefault="005F764B" w:rsidP="00D05490">
      <w:pPr>
        <w:jc w:val="left"/>
      </w:pPr>
    </w:p>
    <w:p w14:paraId="047DE463" w14:textId="23262B3A" w:rsidR="00104FE1" w:rsidRPr="00461C62" w:rsidRDefault="005F764B" w:rsidP="00D05490">
      <w:pPr>
        <w:jc w:val="left"/>
      </w:pPr>
      <w:r>
        <w:rPr>
          <w:rFonts w:hint="eastAsia"/>
        </w:rPr>
        <w:t>O</w:t>
      </w:r>
      <w:r>
        <w:t xml:space="preserve">nce deployed successfully, </w:t>
      </w:r>
      <w:r w:rsidR="00104FE1">
        <w:t>the transaction hash will be displayed in the logs section and in the result pane in the bottom right.</w:t>
      </w:r>
    </w:p>
    <w:p w14:paraId="1DEB7479" w14:textId="77777777" w:rsidR="00CA5549" w:rsidRDefault="00CA5549" w:rsidP="00D05490">
      <w:pPr>
        <w:jc w:val="left"/>
      </w:pPr>
    </w:p>
    <w:p w14:paraId="6DA14368" w14:textId="5AAEC198" w:rsidR="00461C62" w:rsidRDefault="00B80D2F" w:rsidP="00D05490">
      <w:pPr>
        <w:jc w:val="left"/>
      </w:pPr>
      <w:r>
        <w:rPr>
          <w:noProof/>
        </w:rPr>
        <w:drawing>
          <wp:inline distT="0" distB="0" distL="0" distR="0" wp14:anchorId="0E346148" wp14:editId="7F2F752A">
            <wp:extent cx="6645910" cy="14763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martx-logs.jpg"/>
                    <pic:cNvPicPr/>
                  </pic:nvPicPr>
                  <pic:blipFill>
                    <a:blip r:embed="rId31">
                      <a:extLst>
                        <a:ext uri="{28A0092B-C50C-407E-A947-70E740481C1C}">
                          <a14:useLocalDpi xmlns:a14="http://schemas.microsoft.com/office/drawing/2010/main" val="0"/>
                        </a:ext>
                      </a:extLst>
                    </a:blip>
                    <a:stretch>
                      <a:fillRect/>
                    </a:stretch>
                  </pic:blipFill>
                  <pic:spPr>
                    <a:xfrm>
                      <a:off x="0" y="0"/>
                      <a:ext cx="6645910" cy="1476375"/>
                    </a:xfrm>
                    <a:prstGeom prst="rect">
                      <a:avLst/>
                    </a:prstGeom>
                  </pic:spPr>
                </pic:pic>
              </a:graphicData>
            </a:graphic>
          </wp:inline>
        </w:drawing>
      </w:r>
    </w:p>
    <w:p w14:paraId="524E6B4A" w14:textId="2576DB56" w:rsidR="00461C62" w:rsidRDefault="00461C62" w:rsidP="00D05490">
      <w:pPr>
        <w:jc w:val="left"/>
      </w:pPr>
    </w:p>
    <w:p w14:paraId="6180BC3D" w14:textId="2E8C6F5E" w:rsidR="0098364F" w:rsidRDefault="00104FE1" w:rsidP="00D05490">
      <w:pPr>
        <w:jc w:val="left"/>
      </w:pPr>
      <w:r>
        <w:rPr>
          <w:rFonts w:hint="eastAsia"/>
        </w:rPr>
        <w:t>N</w:t>
      </w:r>
      <w:r>
        <w:t>ext, we can proceed to running the contract.</w:t>
      </w:r>
    </w:p>
    <w:p w14:paraId="5C9923D1" w14:textId="79FFEB61" w:rsidR="004A4F77" w:rsidRDefault="004A4F77" w:rsidP="00D05490">
      <w:pPr>
        <w:jc w:val="left"/>
      </w:pPr>
    </w:p>
    <w:p w14:paraId="69F5DC00" w14:textId="701EEC20" w:rsidR="004A4F77" w:rsidRDefault="004A4F77" w:rsidP="00D05490">
      <w:pPr>
        <w:jc w:val="left"/>
      </w:pPr>
      <w:r>
        <w:rPr>
          <w:rFonts w:hint="eastAsia"/>
        </w:rPr>
        <w:t>B</w:t>
      </w:r>
      <w:r>
        <w:t xml:space="preserve">efore executing other functions, we must first initialize the wallet using </w:t>
      </w:r>
      <w:proofErr w:type="spellStart"/>
      <w:r>
        <w:t>init</w:t>
      </w:r>
      <w:proofErr w:type="spellEnd"/>
      <w:r>
        <w:t xml:space="preserve">() </w:t>
      </w:r>
      <w:proofErr w:type="gramStart"/>
      <w:r>
        <w:t>so as to</w:t>
      </w:r>
      <w:proofErr w:type="gramEnd"/>
      <w:r>
        <w:t xml:space="preserve"> ensure that it has enough balance to carry out transactions.</w:t>
      </w:r>
    </w:p>
    <w:p w14:paraId="1959348D" w14:textId="77777777" w:rsidR="004A4F77" w:rsidRDefault="004A4F77" w:rsidP="00D05490">
      <w:pPr>
        <w:jc w:val="left"/>
      </w:pPr>
    </w:p>
    <w:p w14:paraId="1D44B258" w14:textId="77777777" w:rsidR="004A4F77" w:rsidRDefault="004A4F77" w:rsidP="00D05490">
      <w:pPr>
        <w:jc w:val="left"/>
      </w:pPr>
      <w:r>
        <w:t xml:space="preserve">We can then choose the function that we want to execute from the drop-down menu. </w:t>
      </w:r>
    </w:p>
    <w:p w14:paraId="12A65349" w14:textId="167EB5C7" w:rsidR="0098364F" w:rsidRDefault="0098364F" w:rsidP="00D05490">
      <w:pPr>
        <w:jc w:val="left"/>
      </w:pPr>
      <w:r>
        <w:rPr>
          <w:rFonts w:hint="eastAsia"/>
        </w:rPr>
        <w:t>A</w:t>
      </w:r>
      <w:r>
        <w:t>t this point we have two options, pre-run and run. We can choose to directly run the contract, and t</w:t>
      </w:r>
      <w:r w:rsidR="005E59D2">
        <w:t>he engine would run the AVM code generated before.</w:t>
      </w:r>
      <w:r>
        <w:t xml:space="preserve"> </w:t>
      </w:r>
      <w:r w:rsidR="005E59D2">
        <w:t>Pre-run is an option which can be chosen to test run the contract to check if it runs as expected. There is no gas cost associated with pre-running a contract.</w:t>
      </w:r>
    </w:p>
    <w:p w14:paraId="5937244F" w14:textId="68BC3EF5" w:rsidR="00715501" w:rsidRDefault="00104FE1" w:rsidP="00D05490">
      <w:pPr>
        <w:jc w:val="left"/>
      </w:pPr>
      <w:r>
        <w:t>We can select the function that we want to execute from the drop</w:t>
      </w:r>
      <w:r w:rsidR="0098364F">
        <w:t>-</w:t>
      </w:r>
      <w:r>
        <w:t xml:space="preserve">down menu, select the data type of the value to be passed and pass the argument in the </w:t>
      </w:r>
      <w:r w:rsidR="0098364F">
        <w:t>blank field.</w:t>
      </w:r>
    </w:p>
    <w:p w14:paraId="3A7D7ACA" w14:textId="560F732C" w:rsidR="00715501" w:rsidRDefault="00715501" w:rsidP="00263A34">
      <w:pPr>
        <w:jc w:val="center"/>
      </w:pPr>
      <w:r>
        <w:rPr>
          <w:rFonts w:hint="eastAsia"/>
          <w:noProof/>
        </w:rPr>
        <w:lastRenderedPageBreak/>
        <w:drawing>
          <wp:inline distT="0" distB="0" distL="0" distR="0" wp14:anchorId="1D52DB97" wp14:editId="4C2F8508">
            <wp:extent cx="4632960" cy="4953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martx-prerun.jpg"/>
                    <pic:cNvPicPr/>
                  </pic:nvPicPr>
                  <pic:blipFill>
                    <a:blip r:embed="rId34">
                      <a:extLst>
                        <a:ext uri="{28A0092B-C50C-407E-A947-70E740481C1C}">
                          <a14:useLocalDpi xmlns:a14="http://schemas.microsoft.com/office/drawing/2010/main" val="0"/>
                        </a:ext>
                      </a:extLst>
                    </a:blip>
                    <a:stretch>
                      <a:fillRect/>
                    </a:stretch>
                  </pic:blipFill>
                  <pic:spPr>
                    <a:xfrm>
                      <a:off x="0" y="0"/>
                      <a:ext cx="4632960" cy="4953000"/>
                    </a:xfrm>
                    <a:prstGeom prst="rect">
                      <a:avLst/>
                    </a:prstGeom>
                  </pic:spPr>
                </pic:pic>
              </a:graphicData>
            </a:graphic>
          </wp:inline>
        </w:drawing>
      </w:r>
    </w:p>
    <w:p w14:paraId="7D4C4F4C" w14:textId="738B2053" w:rsidR="00715501" w:rsidRDefault="00715501" w:rsidP="00D05490">
      <w:pPr>
        <w:jc w:val="left"/>
      </w:pPr>
    </w:p>
    <w:p w14:paraId="33AF2B6D" w14:textId="77777777" w:rsidR="00715501" w:rsidRDefault="00715501" w:rsidP="00D05490">
      <w:pPr>
        <w:jc w:val="left"/>
        <w:rPr>
          <w:noProof/>
        </w:rPr>
      </w:pPr>
    </w:p>
    <w:p w14:paraId="3B640AF6" w14:textId="6E970BDE" w:rsidR="00715501" w:rsidRDefault="00715501" w:rsidP="00263A34">
      <w:pPr>
        <w:jc w:val="center"/>
      </w:pPr>
      <w:r>
        <w:rPr>
          <w:rFonts w:hint="eastAsia"/>
          <w:noProof/>
        </w:rPr>
        <w:drawing>
          <wp:inline distT="0" distB="0" distL="0" distR="0" wp14:anchorId="6BB980AB" wp14:editId="02ED8F17">
            <wp:extent cx="6645910" cy="5403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martx-prerunlog.jpg"/>
                    <pic:cNvPicPr/>
                  </pic:nvPicPr>
                  <pic:blipFill rotWithShape="1">
                    <a:blip r:embed="rId35">
                      <a:extLst>
                        <a:ext uri="{28A0092B-C50C-407E-A947-70E740481C1C}">
                          <a14:useLocalDpi xmlns:a14="http://schemas.microsoft.com/office/drawing/2010/main" val="0"/>
                        </a:ext>
                      </a:extLst>
                    </a:blip>
                    <a:srcRect b="64127"/>
                    <a:stretch/>
                  </pic:blipFill>
                  <pic:spPr bwMode="auto">
                    <a:xfrm>
                      <a:off x="0" y="0"/>
                      <a:ext cx="6645910" cy="540327"/>
                    </a:xfrm>
                    <a:prstGeom prst="rect">
                      <a:avLst/>
                    </a:prstGeom>
                    <a:ln>
                      <a:noFill/>
                    </a:ln>
                    <a:extLst>
                      <a:ext uri="{53640926-AAD7-44D8-BBD7-CCE9431645EC}">
                        <a14:shadowObscured xmlns:a14="http://schemas.microsoft.com/office/drawing/2010/main"/>
                      </a:ext>
                    </a:extLst>
                  </pic:spPr>
                </pic:pic>
              </a:graphicData>
            </a:graphic>
          </wp:inline>
        </w:drawing>
      </w:r>
    </w:p>
    <w:p w14:paraId="1E087AB8" w14:textId="082D3EC7" w:rsidR="00715501" w:rsidRDefault="00715501" w:rsidP="00D05490">
      <w:pPr>
        <w:jc w:val="left"/>
      </w:pPr>
    </w:p>
    <w:p w14:paraId="4ACE1DD3" w14:textId="4BEBF9C4" w:rsidR="00715501" w:rsidRDefault="00715501" w:rsidP="00D05490">
      <w:pPr>
        <w:jc w:val="left"/>
      </w:pPr>
      <w:r>
        <w:rPr>
          <w:rFonts w:hint="eastAsia"/>
        </w:rPr>
        <w:t>A</w:t>
      </w:r>
      <w:r>
        <w:t>ll the results that are displayed in the logs section are</w:t>
      </w:r>
      <w:r w:rsidR="005E59D2">
        <w:t xml:space="preserve"> in hexadecimal format. </w:t>
      </w:r>
      <w:r>
        <w:t>The tool option in the right</w:t>
      </w:r>
      <w:r w:rsidR="003946EB">
        <w:t>-</w:t>
      </w:r>
      <w:r>
        <w:t>side pane provides several different conversion tools that are at the user’s disposal</w:t>
      </w:r>
      <w:r w:rsidR="003946EB">
        <w:t xml:space="preserve"> which can be used to perform data conversions and a few other functions.</w:t>
      </w:r>
    </w:p>
    <w:p w14:paraId="5B5C4825" w14:textId="7E488D34" w:rsidR="003946EB" w:rsidRDefault="003946EB" w:rsidP="00D05490">
      <w:pPr>
        <w:jc w:val="left"/>
      </w:pPr>
    </w:p>
    <w:p w14:paraId="405DF4F5" w14:textId="42D3924C" w:rsidR="003946EB" w:rsidRDefault="003946EB" w:rsidP="00263A34">
      <w:pPr>
        <w:jc w:val="center"/>
      </w:pPr>
      <w:r>
        <w:rPr>
          <w:rFonts w:hint="eastAsia"/>
          <w:noProof/>
        </w:rPr>
        <w:lastRenderedPageBreak/>
        <w:drawing>
          <wp:inline distT="0" distB="0" distL="0" distR="0" wp14:anchorId="5F0D3100" wp14:editId="45A76B7E">
            <wp:extent cx="4556760" cy="5722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martx-tools.jpg"/>
                    <pic:cNvPicPr/>
                  </pic:nvPicPr>
                  <pic:blipFill>
                    <a:blip r:embed="rId36">
                      <a:extLst>
                        <a:ext uri="{28A0092B-C50C-407E-A947-70E740481C1C}">
                          <a14:useLocalDpi xmlns:a14="http://schemas.microsoft.com/office/drawing/2010/main" val="0"/>
                        </a:ext>
                      </a:extLst>
                    </a:blip>
                    <a:stretch>
                      <a:fillRect/>
                    </a:stretch>
                  </pic:blipFill>
                  <pic:spPr>
                    <a:xfrm>
                      <a:off x="0" y="0"/>
                      <a:ext cx="4556760" cy="5722620"/>
                    </a:xfrm>
                    <a:prstGeom prst="rect">
                      <a:avLst/>
                    </a:prstGeom>
                  </pic:spPr>
                </pic:pic>
              </a:graphicData>
            </a:graphic>
          </wp:inline>
        </w:drawing>
      </w:r>
    </w:p>
    <w:p w14:paraId="31AE606F" w14:textId="22455BAD" w:rsidR="003946EB" w:rsidRDefault="003946EB" w:rsidP="00D05490">
      <w:pPr>
        <w:jc w:val="left"/>
      </w:pPr>
    </w:p>
    <w:p w14:paraId="59DAC9FF" w14:textId="0568B75C" w:rsidR="006E2A24" w:rsidRDefault="006E2A24" w:rsidP="00D05490">
      <w:pPr>
        <w:jc w:val="left"/>
      </w:pPr>
      <w:r>
        <w:t xml:space="preserve">Every time a transaction </w:t>
      </w:r>
      <w:r w:rsidR="005E59D2">
        <w:t>is executed</w:t>
      </w:r>
      <w:r>
        <w:t>, a transaction hash will be returned that can be used to track the results. Let us try another transaction, this time with actual tokens being transferred.</w:t>
      </w:r>
    </w:p>
    <w:p w14:paraId="5E42520F" w14:textId="3152E58A" w:rsidR="006E2A24" w:rsidRDefault="006E2A24" w:rsidP="00D05490">
      <w:pPr>
        <w:jc w:val="left"/>
      </w:pPr>
    </w:p>
    <w:p w14:paraId="543C9BAD" w14:textId="77777777" w:rsidR="006E2A24" w:rsidRDefault="006E2A24" w:rsidP="00D05490">
      <w:pPr>
        <w:jc w:val="left"/>
      </w:pPr>
    </w:p>
    <w:p w14:paraId="4F3FFA51" w14:textId="5F258749" w:rsidR="00715501" w:rsidRDefault="004A4F77" w:rsidP="00263A34">
      <w:pPr>
        <w:jc w:val="center"/>
      </w:pPr>
      <w:r>
        <w:rPr>
          <w:rFonts w:hint="eastAsia"/>
          <w:noProof/>
        </w:rPr>
        <w:lastRenderedPageBreak/>
        <w:drawing>
          <wp:inline distT="0" distB="0" distL="0" distR="0" wp14:anchorId="388F13E6" wp14:editId="008A9291">
            <wp:extent cx="4671060" cy="4945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artx-transfer.jpg"/>
                    <pic:cNvPicPr/>
                  </pic:nvPicPr>
                  <pic:blipFill>
                    <a:blip r:embed="rId37">
                      <a:extLst>
                        <a:ext uri="{28A0092B-C50C-407E-A947-70E740481C1C}">
                          <a14:useLocalDpi xmlns:a14="http://schemas.microsoft.com/office/drawing/2010/main" val="0"/>
                        </a:ext>
                      </a:extLst>
                    </a:blip>
                    <a:stretch>
                      <a:fillRect/>
                    </a:stretch>
                  </pic:blipFill>
                  <pic:spPr>
                    <a:xfrm>
                      <a:off x="0" y="0"/>
                      <a:ext cx="4671060" cy="4945380"/>
                    </a:xfrm>
                    <a:prstGeom prst="rect">
                      <a:avLst/>
                    </a:prstGeom>
                  </pic:spPr>
                </pic:pic>
              </a:graphicData>
            </a:graphic>
          </wp:inline>
        </w:drawing>
      </w:r>
    </w:p>
    <w:p w14:paraId="3DC3E7B8" w14:textId="1F9D47E0" w:rsidR="004A4F77" w:rsidRDefault="004A4F77" w:rsidP="00D05490">
      <w:pPr>
        <w:jc w:val="left"/>
      </w:pPr>
    </w:p>
    <w:p w14:paraId="6FDB2188" w14:textId="028364F0" w:rsidR="004A4F77" w:rsidRDefault="004A4F77" w:rsidP="00D05490">
      <w:pPr>
        <w:jc w:val="left"/>
      </w:pPr>
      <w:r>
        <w:rPr>
          <w:rFonts w:hint="eastAsia"/>
        </w:rPr>
        <w:t>O</w:t>
      </w:r>
      <w:r>
        <w:t>nce you run the contract, you will be prompted to confirm the transaction and enter the gas price and gas limit that will used to calculate the gas which the contract consumes in its execution process. (ONG)</w:t>
      </w:r>
    </w:p>
    <w:p w14:paraId="448414D9" w14:textId="1E637D3A" w:rsidR="00D7760F" w:rsidRDefault="004A4F77" w:rsidP="00402ACB">
      <w:pPr>
        <w:tabs>
          <w:tab w:val="left" w:pos="7898"/>
        </w:tabs>
        <w:jc w:val="left"/>
      </w:pPr>
      <w:r>
        <w:rPr>
          <w:rFonts w:hint="eastAsia"/>
        </w:rPr>
        <w:t>E</w:t>
      </w:r>
      <w:r>
        <w:t>nter the gas price and gas limit and provide the confirmation.</w:t>
      </w:r>
      <w:r w:rsidR="00D7760F">
        <w:rPr>
          <w:rFonts w:hint="eastAsia"/>
        </w:rPr>
        <w:t xml:space="preserve"> </w:t>
      </w:r>
      <w:r w:rsidR="00D7760F">
        <w:t>After the transaction i</w:t>
      </w:r>
      <w:r w:rsidR="00D7760F" w:rsidRPr="001F1C07">
        <w:rPr>
          <w:color w:val="FF0000"/>
        </w:rPr>
        <w:t>s carried ou</w:t>
      </w:r>
      <w:r w:rsidR="00D7760F">
        <w:t>t successfully the transaction hash will be displayed in the logs section.</w:t>
      </w:r>
    </w:p>
    <w:p w14:paraId="5C2269E7" w14:textId="2F459976" w:rsidR="00D7760F" w:rsidRDefault="00D7760F" w:rsidP="00402ACB">
      <w:pPr>
        <w:tabs>
          <w:tab w:val="left" w:pos="7898"/>
        </w:tabs>
        <w:jc w:val="left"/>
      </w:pPr>
    </w:p>
    <w:p w14:paraId="1C1D15D7" w14:textId="291ECCB9" w:rsidR="00D7760F" w:rsidRDefault="00D7760F" w:rsidP="00402ACB">
      <w:pPr>
        <w:tabs>
          <w:tab w:val="left" w:pos="7898"/>
        </w:tabs>
        <w:jc w:val="left"/>
      </w:pPr>
      <w:r>
        <w:rPr>
          <w:rFonts w:hint="eastAsia"/>
          <w:noProof/>
        </w:rPr>
        <w:drawing>
          <wp:inline distT="0" distB="0" distL="0" distR="0" wp14:anchorId="1DA0A575" wp14:editId="2E055C44">
            <wp:extent cx="6645910" cy="5372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martx-transfer transactionhash.jpg"/>
                    <pic:cNvPicPr/>
                  </pic:nvPicPr>
                  <pic:blipFill>
                    <a:blip r:embed="rId38">
                      <a:extLst>
                        <a:ext uri="{28A0092B-C50C-407E-A947-70E740481C1C}">
                          <a14:useLocalDpi xmlns:a14="http://schemas.microsoft.com/office/drawing/2010/main" val="0"/>
                        </a:ext>
                      </a:extLst>
                    </a:blip>
                    <a:stretch>
                      <a:fillRect/>
                    </a:stretch>
                  </pic:blipFill>
                  <pic:spPr>
                    <a:xfrm>
                      <a:off x="0" y="0"/>
                      <a:ext cx="6645910" cy="537210"/>
                    </a:xfrm>
                    <a:prstGeom prst="rect">
                      <a:avLst/>
                    </a:prstGeom>
                  </pic:spPr>
                </pic:pic>
              </a:graphicData>
            </a:graphic>
          </wp:inline>
        </w:drawing>
      </w:r>
    </w:p>
    <w:p w14:paraId="31F99914" w14:textId="4F725E12" w:rsidR="00023F18" w:rsidRDefault="00023F18" w:rsidP="00402ACB">
      <w:pPr>
        <w:tabs>
          <w:tab w:val="left" w:pos="7898"/>
        </w:tabs>
        <w:jc w:val="left"/>
      </w:pPr>
    </w:p>
    <w:p w14:paraId="718FAF27" w14:textId="5DEC4274" w:rsidR="00023F18" w:rsidRDefault="00023F18" w:rsidP="00402ACB">
      <w:pPr>
        <w:tabs>
          <w:tab w:val="left" w:pos="7898"/>
        </w:tabs>
        <w:jc w:val="left"/>
      </w:pPr>
      <w:r>
        <w:rPr>
          <w:rFonts w:hint="eastAsia"/>
        </w:rPr>
        <w:t>T</w:t>
      </w:r>
      <w:r>
        <w:t xml:space="preserve">o see the current balance of the account that we transferred the tokens to, we can pre-run the </w:t>
      </w:r>
      <w:proofErr w:type="spellStart"/>
      <w:r>
        <w:t>balanceOf</w:t>
      </w:r>
      <w:proofErr w:type="spellEnd"/>
      <w:r>
        <w:t>() function</w:t>
      </w:r>
      <w:r w:rsidR="00F34CB9">
        <w:t>. We pre-run it because we want to see the output of the function. Running it directly would execute it, but we will not be able to</w:t>
      </w:r>
      <w:r w:rsidR="001F1C07">
        <w:t xml:space="preserve"> </w:t>
      </w:r>
      <w:r w:rsidR="001F1C07" w:rsidRPr="00C36944">
        <w:rPr>
          <w:color w:val="000000" w:themeColor="text1"/>
        </w:rPr>
        <w:t>see</w:t>
      </w:r>
      <w:r w:rsidR="00F34CB9" w:rsidRPr="00C36944">
        <w:rPr>
          <w:color w:val="000000" w:themeColor="text1"/>
        </w:rPr>
        <w:t xml:space="preserve"> </w:t>
      </w:r>
      <w:r w:rsidR="00F34CB9">
        <w:t>the value returned.</w:t>
      </w:r>
    </w:p>
    <w:p w14:paraId="76169F05" w14:textId="69C7CC32" w:rsidR="00D7760F" w:rsidRDefault="00D7760F" w:rsidP="00402ACB">
      <w:pPr>
        <w:tabs>
          <w:tab w:val="left" w:pos="7898"/>
        </w:tabs>
        <w:jc w:val="left"/>
      </w:pPr>
    </w:p>
    <w:p w14:paraId="30F187DC" w14:textId="3EAFFBAF" w:rsidR="00D7760F" w:rsidRDefault="00D7760F" w:rsidP="00402ACB">
      <w:pPr>
        <w:tabs>
          <w:tab w:val="left" w:pos="7898"/>
        </w:tabs>
        <w:jc w:val="left"/>
      </w:pPr>
      <w:r>
        <w:rPr>
          <w:rFonts w:hint="eastAsia"/>
          <w:noProof/>
        </w:rPr>
        <w:drawing>
          <wp:inline distT="0" distB="0" distL="0" distR="0" wp14:anchorId="00574D5B" wp14:editId="3F6CE848">
            <wp:extent cx="6645910" cy="7004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x-transfer balanceof.jpg"/>
                    <pic:cNvPicPr/>
                  </pic:nvPicPr>
                  <pic:blipFill>
                    <a:blip r:embed="rId39">
                      <a:extLst>
                        <a:ext uri="{28A0092B-C50C-407E-A947-70E740481C1C}">
                          <a14:useLocalDpi xmlns:a14="http://schemas.microsoft.com/office/drawing/2010/main" val="0"/>
                        </a:ext>
                      </a:extLst>
                    </a:blip>
                    <a:stretch>
                      <a:fillRect/>
                    </a:stretch>
                  </pic:blipFill>
                  <pic:spPr>
                    <a:xfrm>
                      <a:off x="0" y="0"/>
                      <a:ext cx="6645910" cy="700405"/>
                    </a:xfrm>
                    <a:prstGeom prst="rect">
                      <a:avLst/>
                    </a:prstGeom>
                  </pic:spPr>
                </pic:pic>
              </a:graphicData>
            </a:graphic>
          </wp:inline>
        </w:drawing>
      </w:r>
    </w:p>
    <w:p w14:paraId="210CB51D" w14:textId="5017DC7C" w:rsidR="00D7760F" w:rsidRDefault="00D7760F" w:rsidP="00402ACB">
      <w:pPr>
        <w:tabs>
          <w:tab w:val="left" w:pos="7898"/>
        </w:tabs>
        <w:jc w:val="left"/>
      </w:pPr>
    </w:p>
    <w:p w14:paraId="3E726214" w14:textId="56D2CBCB" w:rsidR="00D7760F" w:rsidRDefault="00D7760F" w:rsidP="00402ACB">
      <w:pPr>
        <w:tabs>
          <w:tab w:val="left" w:pos="7898"/>
        </w:tabs>
        <w:jc w:val="left"/>
      </w:pPr>
      <w:r>
        <w:rPr>
          <w:rFonts w:hint="eastAsia"/>
        </w:rPr>
        <w:t>C</w:t>
      </w:r>
      <w:r>
        <w:t xml:space="preserve">learly, </w:t>
      </w:r>
      <w:r w:rsidR="0081470E">
        <w:t xml:space="preserve">50 units of our sample token have been transferred to the receiver’s address. The displayed value 32 is the hexadecimal value. </w:t>
      </w:r>
    </w:p>
    <w:p w14:paraId="6FE11059" w14:textId="283D0BDD" w:rsidR="0081470E" w:rsidRDefault="0081470E" w:rsidP="00402ACB">
      <w:pPr>
        <w:tabs>
          <w:tab w:val="left" w:pos="7898"/>
        </w:tabs>
        <w:jc w:val="left"/>
      </w:pPr>
    </w:p>
    <w:p w14:paraId="48FCD58E" w14:textId="2699923D" w:rsidR="0081470E" w:rsidRDefault="0081470E" w:rsidP="00402ACB">
      <w:pPr>
        <w:tabs>
          <w:tab w:val="left" w:pos="7898"/>
        </w:tabs>
        <w:jc w:val="left"/>
      </w:pPr>
    </w:p>
    <w:p w14:paraId="6C8BE5FB" w14:textId="5A182A51" w:rsidR="0081470E" w:rsidRDefault="0081470E" w:rsidP="00263A34">
      <w:pPr>
        <w:tabs>
          <w:tab w:val="left" w:pos="7898"/>
        </w:tabs>
        <w:jc w:val="center"/>
      </w:pPr>
      <w:r>
        <w:rPr>
          <w:rFonts w:hint="eastAsia"/>
          <w:noProof/>
        </w:rPr>
        <w:lastRenderedPageBreak/>
        <w:drawing>
          <wp:inline distT="0" distB="0" distL="0" distR="0" wp14:anchorId="19D3278C" wp14:editId="6D330A1F">
            <wp:extent cx="4503420" cy="15163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martx-hextodecimal.jpg"/>
                    <pic:cNvPicPr/>
                  </pic:nvPicPr>
                  <pic:blipFill>
                    <a:blip r:embed="rId40">
                      <a:extLst>
                        <a:ext uri="{28A0092B-C50C-407E-A947-70E740481C1C}">
                          <a14:useLocalDpi xmlns:a14="http://schemas.microsoft.com/office/drawing/2010/main" val="0"/>
                        </a:ext>
                      </a:extLst>
                    </a:blip>
                    <a:stretch>
                      <a:fillRect/>
                    </a:stretch>
                  </pic:blipFill>
                  <pic:spPr>
                    <a:xfrm>
                      <a:off x="0" y="0"/>
                      <a:ext cx="4503420" cy="1516380"/>
                    </a:xfrm>
                    <a:prstGeom prst="rect">
                      <a:avLst/>
                    </a:prstGeom>
                  </pic:spPr>
                </pic:pic>
              </a:graphicData>
            </a:graphic>
          </wp:inline>
        </w:drawing>
      </w:r>
    </w:p>
    <w:p w14:paraId="6C1C445C" w14:textId="4A9E5A16" w:rsidR="0081470E" w:rsidRDefault="0081470E" w:rsidP="00402ACB">
      <w:pPr>
        <w:tabs>
          <w:tab w:val="left" w:pos="7898"/>
        </w:tabs>
        <w:jc w:val="left"/>
      </w:pPr>
    </w:p>
    <w:p w14:paraId="1F880F5A" w14:textId="6113E802" w:rsidR="00F34CB9" w:rsidRDefault="0081470E" w:rsidP="00402ACB">
      <w:pPr>
        <w:tabs>
          <w:tab w:val="left" w:pos="7898"/>
        </w:tabs>
        <w:jc w:val="left"/>
      </w:pPr>
      <w:r>
        <w:t>We can convert the hex value to decimal using the converter provided in the tools section.</w:t>
      </w:r>
    </w:p>
    <w:p w14:paraId="468A2194" w14:textId="3C36FCBD" w:rsidR="00402ACB" w:rsidRDefault="00402ACB" w:rsidP="00402ACB">
      <w:pPr>
        <w:tabs>
          <w:tab w:val="left" w:pos="7898"/>
        </w:tabs>
        <w:jc w:val="left"/>
      </w:pPr>
    </w:p>
    <w:p w14:paraId="248AAD90" w14:textId="428622C9" w:rsidR="00402ACB" w:rsidRDefault="0081470E" w:rsidP="0081470E">
      <w:pPr>
        <w:tabs>
          <w:tab w:val="left" w:pos="7898"/>
        </w:tabs>
        <w:ind w:left="10920" w:hanging="10920"/>
        <w:jc w:val="left"/>
      </w:pPr>
      <w:r>
        <w:t xml:space="preserve">The </w:t>
      </w:r>
      <w:r w:rsidR="00402ACB">
        <w:t>transaction hash can be used to see</w:t>
      </w:r>
      <w:r w:rsidR="00C36944">
        <w:t xml:space="preserve"> the transaction details </w:t>
      </w:r>
      <w:r w:rsidR="00402ACB">
        <w:t>in the Explorer.</w:t>
      </w:r>
    </w:p>
    <w:p w14:paraId="003EA1AC" w14:textId="67790B32" w:rsidR="00402ACB" w:rsidRDefault="00402ACB" w:rsidP="00402ACB">
      <w:pPr>
        <w:tabs>
          <w:tab w:val="left" w:pos="7898"/>
        </w:tabs>
        <w:jc w:val="left"/>
      </w:pPr>
    </w:p>
    <w:p w14:paraId="29AF7427" w14:textId="3F83000E" w:rsidR="0081470E" w:rsidRDefault="0081470E" w:rsidP="00402ACB">
      <w:pPr>
        <w:tabs>
          <w:tab w:val="left" w:pos="7898"/>
        </w:tabs>
        <w:jc w:val="left"/>
      </w:pPr>
      <w:r>
        <w:rPr>
          <w:rFonts w:hint="eastAsia"/>
          <w:noProof/>
        </w:rPr>
        <w:drawing>
          <wp:inline distT="0" distB="0" distL="0" distR="0" wp14:anchorId="1FA5E78A" wp14:editId="582D1D19">
            <wp:extent cx="6645910" cy="31591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martx-transfer explorer.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159125"/>
                    </a:xfrm>
                    <a:prstGeom prst="rect">
                      <a:avLst/>
                    </a:prstGeom>
                  </pic:spPr>
                </pic:pic>
              </a:graphicData>
            </a:graphic>
          </wp:inline>
        </w:drawing>
      </w:r>
    </w:p>
    <w:p w14:paraId="038D363D" w14:textId="53B87BFA" w:rsidR="004A4F77" w:rsidRDefault="004A4F77" w:rsidP="00D05490">
      <w:pPr>
        <w:jc w:val="left"/>
      </w:pPr>
    </w:p>
    <w:p w14:paraId="678496B5" w14:textId="486C77B4" w:rsidR="002C0E4D" w:rsidRDefault="005C64A8" w:rsidP="00D05490">
      <w:pPr>
        <w:jc w:val="left"/>
      </w:pPr>
      <w:r>
        <w:rPr>
          <w:rFonts w:hint="eastAsia"/>
        </w:rPr>
        <w:t>T</w:t>
      </w:r>
      <w:r>
        <w:t>he last section in the right</w:t>
      </w:r>
      <w:r w:rsidR="002C0E4D">
        <w:t>-</w:t>
      </w:r>
      <w:r>
        <w:t xml:space="preserve">hand pane, </w:t>
      </w:r>
      <w:r w:rsidR="002C0E4D">
        <w:t>R</w:t>
      </w:r>
      <w:r>
        <w:t xml:space="preserve">estful, is the API that is used to communicate with the chain to fetch useful information regarding the chain’s status, such as the current block height or the </w:t>
      </w:r>
      <w:proofErr w:type="spellStart"/>
      <w:r>
        <w:t>smartcode</w:t>
      </w:r>
      <w:proofErr w:type="spellEnd"/>
      <w:r>
        <w:t xml:space="preserve"> for an event. </w:t>
      </w:r>
      <w:proofErr w:type="spellStart"/>
      <w:r w:rsidR="002C0E4D">
        <w:t>Smartcode</w:t>
      </w:r>
      <w:proofErr w:type="spellEnd"/>
      <w:r w:rsidR="002C0E4D">
        <w:t xml:space="preserve"> is basically a JSON based representation of smart contract information. The JSON is</w:t>
      </w:r>
      <w:r w:rsidR="00C36944">
        <w:t xml:space="preserve"> generated</w:t>
      </w:r>
      <w:r w:rsidR="002C0E4D" w:rsidRPr="001F1C07">
        <w:rPr>
          <w:color w:val="FF0000"/>
        </w:rPr>
        <w:t xml:space="preserve"> </w:t>
      </w:r>
      <w:r w:rsidR="002C0E4D">
        <w:t>and returned based on the query, i.e., the function called in the Restful API</w:t>
      </w:r>
      <w:r w:rsidR="00263A34">
        <w:rPr>
          <w:rFonts w:hint="eastAsia"/>
        </w:rPr>
        <w:t>.</w:t>
      </w:r>
    </w:p>
    <w:p w14:paraId="009A0698" w14:textId="2FFBA2DA" w:rsidR="00263A34" w:rsidRDefault="00263A34" w:rsidP="00D05490">
      <w:pPr>
        <w:jc w:val="left"/>
      </w:pPr>
    </w:p>
    <w:p w14:paraId="63A3506C" w14:textId="45116372" w:rsidR="00263A34" w:rsidRDefault="00263A34" w:rsidP="00263A34">
      <w:pPr>
        <w:jc w:val="center"/>
      </w:pPr>
      <w:r>
        <w:rPr>
          <w:rFonts w:hint="eastAsia"/>
          <w:noProof/>
        </w:rPr>
        <w:lastRenderedPageBreak/>
        <w:drawing>
          <wp:inline distT="0" distB="0" distL="0" distR="0" wp14:anchorId="4720F563" wp14:editId="43076BEA">
            <wp:extent cx="3886200" cy="548603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martx-restful.jpg"/>
                    <pic:cNvPicPr/>
                  </pic:nvPicPr>
                  <pic:blipFill>
                    <a:blip r:embed="rId42">
                      <a:extLst>
                        <a:ext uri="{28A0092B-C50C-407E-A947-70E740481C1C}">
                          <a14:useLocalDpi xmlns:a14="http://schemas.microsoft.com/office/drawing/2010/main" val="0"/>
                        </a:ext>
                      </a:extLst>
                    </a:blip>
                    <a:stretch>
                      <a:fillRect/>
                    </a:stretch>
                  </pic:blipFill>
                  <pic:spPr>
                    <a:xfrm>
                      <a:off x="0" y="0"/>
                      <a:ext cx="3954353" cy="5582243"/>
                    </a:xfrm>
                    <a:prstGeom prst="rect">
                      <a:avLst/>
                    </a:prstGeom>
                  </pic:spPr>
                </pic:pic>
              </a:graphicData>
            </a:graphic>
          </wp:inline>
        </w:drawing>
      </w:r>
    </w:p>
    <w:p w14:paraId="47CABB9E" w14:textId="2081B6C0" w:rsidR="00263A34" w:rsidRDefault="00263A34" w:rsidP="00D05490">
      <w:pPr>
        <w:jc w:val="left"/>
      </w:pPr>
    </w:p>
    <w:p w14:paraId="2B4CBA72" w14:textId="35A53DB7" w:rsidR="00263A34" w:rsidRDefault="00263A34" w:rsidP="00D05490">
      <w:pPr>
        <w:jc w:val="left"/>
      </w:pPr>
      <w:r>
        <w:t xml:space="preserve">The transaction hash can be used to fetch the </w:t>
      </w:r>
      <w:proofErr w:type="spellStart"/>
      <w:r>
        <w:t>smartcode</w:t>
      </w:r>
      <w:proofErr w:type="spellEnd"/>
      <w:r>
        <w:t xml:space="preserve"> for the respective transaction</w:t>
      </w:r>
      <w:r w:rsidR="00121D5B">
        <w:rPr>
          <w:rFonts w:hint="eastAsia"/>
        </w:rPr>
        <w:t>.</w:t>
      </w:r>
    </w:p>
    <w:p w14:paraId="1F3D70AC" w14:textId="7B127488" w:rsidR="00121D5B" w:rsidRDefault="00121D5B" w:rsidP="00D05490">
      <w:pPr>
        <w:jc w:val="left"/>
      </w:pPr>
      <w:r>
        <w:rPr>
          <w:rFonts w:hint="eastAsia"/>
        </w:rPr>
        <w:t>T</w:t>
      </w:r>
      <w:r>
        <w:t>he Restful API can be accessed from SDKs too</w:t>
      </w:r>
      <w:r w:rsidR="00B07AD1">
        <w:t>, but SDK integration is another tutorial all by itself.</w:t>
      </w:r>
      <w:bookmarkStart w:id="0" w:name="_GoBack"/>
      <w:bookmarkEnd w:id="0"/>
    </w:p>
    <w:p w14:paraId="06600FD0" w14:textId="2E4B4C6C" w:rsidR="00263A34" w:rsidRDefault="00263A34" w:rsidP="00D05490">
      <w:pPr>
        <w:jc w:val="left"/>
      </w:pPr>
    </w:p>
    <w:p w14:paraId="19BF8502" w14:textId="34A02697" w:rsidR="00263A34" w:rsidRDefault="00263A34" w:rsidP="00263A34">
      <w:pPr>
        <w:jc w:val="center"/>
      </w:pPr>
      <w:r>
        <w:rPr>
          <w:rFonts w:hint="eastAsia"/>
          <w:noProof/>
        </w:rPr>
        <w:drawing>
          <wp:inline distT="0" distB="0" distL="0" distR="0" wp14:anchorId="7EF5362F" wp14:editId="6074A74D">
            <wp:extent cx="2992582" cy="28047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martx-restfulresult.jpg"/>
                    <pic:cNvPicPr/>
                  </pic:nvPicPr>
                  <pic:blipFill>
                    <a:blip r:embed="rId43">
                      <a:extLst>
                        <a:ext uri="{28A0092B-C50C-407E-A947-70E740481C1C}">
                          <a14:useLocalDpi xmlns:a14="http://schemas.microsoft.com/office/drawing/2010/main" val="0"/>
                        </a:ext>
                      </a:extLst>
                    </a:blip>
                    <a:stretch>
                      <a:fillRect/>
                    </a:stretch>
                  </pic:blipFill>
                  <pic:spPr>
                    <a:xfrm>
                      <a:off x="0" y="0"/>
                      <a:ext cx="2996945" cy="2808877"/>
                    </a:xfrm>
                    <a:prstGeom prst="rect">
                      <a:avLst/>
                    </a:prstGeom>
                  </pic:spPr>
                </pic:pic>
              </a:graphicData>
            </a:graphic>
          </wp:inline>
        </w:drawing>
      </w:r>
    </w:p>
    <w:p w14:paraId="61E9881B" w14:textId="571761E1" w:rsidR="00263A34" w:rsidRDefault="00263A34" w:rsidP="00D05490">
      <w:pPr>
        <w:jc w:val="left"/>
      </w:pPr>
    </w:p>
    <w:p w14:paraId="3712C80F" w14:textId="77777777" w:rsidR="00263A34" w:rsidRPr="00263A34" w:rsidRDefault="00263A34" w:rsidP="00D05490">
      <w:pPr>
        <w:jc w:val="left"/>
      </w:pPr>
    </w:p>
    <w:p w14:paraId="58DAB241" w14:textId="58F55B74" w:rsidR="0098364F" w:rsidRDefault="0098364F" w:rsidP="00D05490">
      <w:pPr>
        <w:jc w:val="left"/>
      </w:pPr>
    </w:p>
    <w:p w14:paraId="57C243EF" w14:textId="77777777" w:rsidR="0098364F" w:rsidRDefault="0098364F" w:rsidP="00D05490">
      <w:pPr>
        <w:jc w:val="left"/>
      </w:pPr>
    </w:p>
    <w:p w14:paraId="266EB0C9" w14:textId="7F80D898" w:rsidR="0098364F" w:rsidRDefault="0098364F" w:rsidP="00D05490">
      <w:pPr>
        <w:jc w:val="left"/>
      </w:pPr>
    </w:p>
    <w:p w14:paraId="0D024DA9" w14:textId="77777777" w:rsidR="0098364F" w:rsidRDefault="0098364F" w:rsidP="00D05490">
      <w:pPr>
        <w:jc w:val="left"/>
      </w:pPr>
    </w:p>
    <w:sectPr w:rsidR="0098364F" w:rsidSect="008D4DD9">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D03C8A"/>
    <w:multiLevelType w:val="hybridMultilevel"/>
    <w:tmpl w:val="6168409E"/>
    <w:lvl w:ilvl="0" w:tplc="4CBC4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3941872"/>
    <w:multiLevelType w:val="hybridMultilevel"/>
    <w:tmpl w:val="05E44C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F2771FD"/>
    <w:multiLevelType w:val="hybridMultilevel"/>
    <w:tmpl w:val="A23A26F0"/>
    <w:lvl w:ilvl="0" w:tplc="E7009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80A70C9"/>
    <w:multiLevelType w:val="hybridMultilevel"/>
    <w:tmpl w:val="19043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79395A82"/>
    <w:multiLevelType w:val="hybridMultilevel"/>
    <w:tmpl w:val="C9C2CF3A"/>
    <w:lvl w:ilvl="0" w:tplc="6A3AB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E33C9"/>
    <w:multiLevelType w:val="hybridMultilevel"/>
    <w:tmpl w:val="B33224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CAC"/>
    <w:rsid w:val="00021B35"/>
    <w:rsid w:val="00023F18"/>
    <w:rsid w:val="00047037"/>
    <w:rsid w:val="00060ADE"/>
    <w:rsid w:val="00073631"/>
    <w:rsid w:val="00074F1D"/>
    <w:rsid w:val="0007552F"/>
    <w:rsid w:val="000B10CA"/>
    <w:rsid w:val="000C0FDD"/>
    <w:rsid w:val="00104FE1"/>
    <w:rsid w:val="00121D5B"/>
    <w:rsid w:val="001236CD"/>
    <w:rsid w:val="00125C0F"/>
    <w:rsid w:val="00134330"/>
    <w:rsid w:val="00145503"/>
    <w:rsid w:val="00152B2C"/>
    <w:rsid w:val="00153BFC"/>
    <w:rsid w:val="00165980"/>
    <w:rsid w:val="00175623"/>
    <w:rsid w:val="00177F2E"/>
    <w:rsid w:val="0018128E"/>
    <w:rsid w:val="00191A7E"/>
    <w:rsid w:val="00197BF8"/>
    <w:rsid w:val="001D2CE9"/>
    <w:rsid w:val="001D497F"/>
    <w:rsid w:val="001F1C07"/>
    <w:rsid w:val="00223F2F"/>
    <w:rsid w:val="002334FF"/>
    <w:rsid w:val="00257EC0"/>
    <w:rsid w:val="00263A34"/>
    <w:rsid w:val="002817B1"/>
    <w:rsid w:val="00284C75"/>
    <w:rsid w:val="002A3C4B"/>
    <w:rsid w:val="002B5CEF"/>
    <w:rsid w:val="002C0E4D"/>
    <w:rsid w:val="002E1A19"/>
    <w:rsid w:val="002E5ABE"/>
    <w:rsid w:val="00315C2D"/>
    <w:rsid w:val="0032448D"/>
    <w:rsid w:val="00334980"/>
    <w:rsid w:val="003445FA"/>
    <w:rsid w:val="00363EF5"/>
    <w:rsid w:val="003918D3"/>
    <w:rsid w:val="003946EB"/>
    <w:rsid w:val="003A2773"/>
    <w:rsid w:val="003A38ED"/>
    <w:rsid w:val="003A63A5"/>
    <w:rsid w:val="003C6036"/>
    <w:rsid w:val="004023E3"/>
    <w:rsid w:val="00402ACB"/>
    <w:rsid w:val="00403FF7"/>
    <w:rsid w:val="0040453B"/>
    <w:rsid w:val="00416443"/>
    <w:rsid w:val="00452FBB"/>
    <w:rsid w:val="00461C62"/>
    <w:rsid w:val="00466CE2"/>
    <w:rsid w:val="00486C51"/>
    <w:rsid w:val="004A4F77"/>
    <w:rsid w:val="004B10EF"/>
    <w:rsid w:val="004B2CAC"/>
    <w:rsid w:val="004B33E3"/>
    <w:rsid w:val="004B761B"/>
    <w:rsid w:val="004E5DFD"/>
    <w:rsid w:val="00506208"/>
    <w:rsid w:val="00544E59"/>
    <w:rsid w:val="005655C3"/>
    <w:rsid w:val="005657EB"/>
    <w:rsid w:val="005671B0"/>
    <w:rsid w:val="00577F87"/>
    <w:rsid w:val="005C64A8"/>
    <w:rsid w:val="005E0988"/>
    <w:rsid w:val="005E59D2"/>
    <w:rsid w:val="005F6E2F"/>
    <w:rsid w:val="005F764B"/>
    <w:rsid w:val="00625D9E"/>
    <w:rsid w:val="00662E09"/>
    <w:rsid w:val="0068078B"/>
    <w:rsid w:val="006A0F49"/>
    <w:rsid w:val="006C17D7"/>
    <w:rsid w:val="006C1FD8"/>
    <w:rsid w:val="006C37DC"/>
    <w:rsid w:val="006E195C"/>
    <w:rsid w:val="006E2A24"/>
    <w:rsid w:val="006E6D6C"/>
    <w:rsid w:val="006F2AD1"/>
    <w:rsid w:val="007119AE"/>
    <w:rsid w:val="00715501"/>
    <w:rsid w:val="007264EF"/>
    <w:rsid w:val="00761527"/>
    <w:rsid w:val="007A026E"/>
    <w:rsid w:val="007B0A81"/>
    <w:rsid w:val="007B2177"/>
    <w:rsid w:val="007C75A7"/>
    <w:rsid w:val="007C7CF6"/>
    <w:rsid w:val="007F0554"/>
    <w:rsid w:val="007F1788"/>
    <w:rsid w:val="007F6887"/>
    <w:rsid w:val="008010E6"/>
    <w:rsid w:val="00806842"/>
    <w:rsid w:val="0081470E"/>
    <w:rsid w:val="008218BC"/>
    <w:rsid w:val="00877032"/>
    <w:rsid w:val="00896BD5"/>
    <w:rsid w:val="008B19E3"/>
    <w:rsid w:val="008B59C7"/>
    <w:rsid w:val="008C7254"/>
    <w:rsid w:val="008D4DD9"/>
    <w:rsid w:val="008F02FC"/>
    <w:rsid w:val="008F4830"/>
    <w:rsid w:val="00911CF3"/>
    <w:rsid w:val="00912C35"/>
    <w:rsid w:val="00935A23"/>
    <w:rsid w:val="0098364F"/>
    <w:rsid w:val="00997D44"/>
    <w:rsid w:val="009B545D"/>
    <w:rsid w:val="009D0ABA"/>
    <w:rsid w:val="009D302A"/>
    <w:rsid w:val="00A024CB"/>
    <w:rsid w:val="00A236DA"/>
    <w:rsid w:val="00A36FD6"/>
    <w:rsid w:val="00A54B6C"/>
    <w:rsid w:val="00A77F1F"/>
    <w:rsid w:val="00AA0508"/>
    <w:rsid w:val="00AD548B"/>
    <w:rsid w:val="00AF4229"/>
    <w:rsid w:val="00B07AD1"/>
    <w:rsid w:val="00B40BF0"/>
    <w:rsid w:val="00B60AEA"/>
    <w:rsid w:val="00B80D2F"/>
    <w:rsid w:val="00BE0ECC"/>
    <w:rsid w:val="00C02BB9"/>
    <w:rsid w:val="00C12CBA"/>
    <w:rsid w:val="00C14120"/>
    <w:rsid w:val="00C34535"/>
    <w:rsid w:val="00C36944"/>
    <w:rsid w:val="00C375AD"/>
    <w:rsid w:val="00C42913"/>
    <w:rsid w:val="00C642F2"/>
    <w:rsid w:val="00C71AD9"/>
    <w:rsid w:val="00C96C24"/>
    <w:rsid w:val="00C97791"/>
    <w:rsid w:val="00CA5549"/>
    <w:rsid w:val="00CC6ED6"/>
    <w:rsid w:val="00D00A42"/>
    <w:rsid w:val="00D05490"/>
    <w:rsid w:val="00D10FE0"/>
    <w:rsid w:val="00D22B00"/>
    <w:rsid w:val="00D70C78"/>
    <w:rsid w:val="00D7760F"/>
    <w:rsid w:val="00D87899"/>
    <w:rsid w:val="00D95889"/>
    <w:rsid w:val="00DC1664"/>
    <w:rsid w:val="00DD0715"/>
    <w:rsid w:val="00DF2118"/>
    <w:rsid w:val="00E1214F"/>
    <w:rsid w:val="00E426D0"/>
    <w:rsid w:val="00E51C66"/>
    <w:rsid w:val="00E6601D"/>
    <w:rsid w:val="00E9294C"/>
    <w:rsid w:val="00EA2846"/>
    <w:rsid w:val="00EA4F34"/>
    <w:rsid w:val="00EC2E9E"/>
    <w:rsid w:val="00EC5647"/>
    <w:rsid w:val="00ED33E7"/>
    <w:rsid w:val="00F00B9B"/>
    <w:rsid w:val="00F21FAA"/>
    <w:rsid w:val="00F31D54"/>
    <w:rsid w:val="00F34CB9"/>
    <w:rsid w:val="00F447EF"/>
    <w:rsid w:val="00F53DAE"/>
    <w:rsid w:val="00F61A50"/>
    <w:rsid w:val="00F77587"/>
    <w:rsid w:val="00F805D6"/>
    <w:rsid w:val="00F8280E"/>
    <w:rsid w:val="00F959C5"/>
    <w:rsid w:val="00FA3A23"/>
    <w:rsid w:val="00FA63B5"/>
    <w:rsid w:val="00FB0DE9"/>
    <w:rsid w:val="00FC2FF5"/>
    <w:rsid w:val="00FD1C31"/>
    <w:rsid w:val="00FE26DD"/>
    <w:rsid w:val="00FE4C7E"/>
    <w:rsid w:val="00FF2288"/>
    <w:rsid w:val="00FF2841"/>
    <w:rsid w:val="00FF2AF3"/>
    <w:rsid w:val="00FF3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2FE7B"/>
  <w15:chartTrackingRefBased/>
  <w15:docId w15:val="{FE61F68E-F5CA-45DF-98D0-7ED71CE6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FE0"/>
    <w:pPr>
      <w:ind w:firstLineChars="200" w:firstLine="420"/>
    </w:pPr>
  </w:style>
  <w:style w:type="character" w:styleId="Hyperlink">
    <w:name w:val="Hyperlink"/>
    <w:basedOn w:val="DefaultParagraphFont"/>
    <w:uiPriority w:val="99"/>
    <w:unhideWhenUsed/>
    <w:rsid w:val="00F61A50"/>
    <w:rPr>
      <w:color w:val="0563C1" w:themeColor="hyperlink"/>
      <w:u w:val="single"/>
    </w:rPr>
  </w:style>
  <w:style w:type="character" w:customStyle="1" w:styleId="UnresolvedMention1">
    <w:name w:val="Unresolved Mention1"/>
    <w:basedOn w:val="DefaultParagraphFont"/>
    <w:uiPriority w:val="99"/>
    <w:semiHidden/>
    <w:unhideWhenUsed/>
    <w:rsid w:val="00F61A50"/>
    <w:rPr>
      <w:color w:val="605E5C"/>
      <w:shd w:val="clear" w:color="auto" w:fill="E1DFDD"/>
    </w:rPr>
  </w:style>
  <w:style w:type="paragraph" w:styleId="BalloonText">
    <w:name w:val="Balloon Text"/>
    <w:basedOn w:val="Normal"/>
    <w:link w:val="BalloonTextChar"/>
    <w:uiPriority w:val="99"/>
    <w:semiHidden/>
    <w:unhideWhenUsed/>
    <w:rsid w:val="008D4DD9"/>
    <w:rPr>
      <w:sz w:val="18"/>
      <w:szCs w:val="18"/>
    </w:rPr>
  </w:style>
  <w:style w:type="character" w:customStyle="1" w:styleId="BalloonTextChar">
    <w:name w:val="Balloon Text Char"/>
    <w:basedOn w:val="DefaultParagraphFont"/>
    <w:link w:val="BalloonText"/>
    <w:uiPriority w:val="99"/>
    <w:semiHidden/>
    <w:rsid w:val="008D4D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hyperlink" Target="https://chrome.google.com/webstore/detail/cyano-wallet/dkdedlpgdmmkkfjabffeganieamfklkm"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hyperlink" Target="https://www.google.com/chrome/" TargetMode="Externa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hyperlink" Target="https://developer.ont.io/applyONG"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0" Type="http://schemas.openxmlformats.org/officeDocument/2006/relationships/image" Target="media/image12.jp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C1654-43EA-43DC-82A6-8F5D69280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3381</Words>
  <Characters>19277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2019-09-24T11:23:00Z</dcterms:created>
  <dcterms:modified xsi:type="dcterms:W3CDTF">2019-09-25T02:45:00Z</dcterms:modified>
</cp:coreProperties>
</file>