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新北市＿＿＿＿國小教學方案設計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授課年級：六 年 〇 班〔待補：班級人數〕　　　　　　授課日期：〔待補：民國年月日、星期、節次〕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任教學科：社會領域　　　　　　教 學 者（教案設計）：〔待補：教學者姓名〕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單元名稱：第一單元〈消費選擇與理財規劃〉第一課統整延伸節〔待補：節次〕　　備課成員：〔待補；若無請填無〕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使用版本：翰林六上（挑戰性課題）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〈甘蔗吸管〉同時呈現塑膠廢棄、臺灣農業材料再利用，以及『可分解卻不能回收、仍須焚燒』的矛盾，適合讓學生看見消費選擇沒有完美答案。學生可能記得價格、品質、需求與友善環境等規準，面對環保標示時，卻容易抓住天然或可分解的單一優點，忽略產品完整使用歷程及其限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以『它能叫環保吸管嗎』為挑戰，讓學生從教材擷取正反證據、設計誠實標籤，並在聽見不同立場後修正文字。教師不公布標準答案，也不替學生裁決可以或不可以，而以傾聽、串連與回歸資料，支持學生形成有條件、能承擔責任的判斷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社-E-A2 敏覺居住地方的社會、自然與人文環境變遷，關注生活問題及其影響，並思考解決方法。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C1 道德實踐與公民意識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社-E-C1 培養良好的生活習慣，理解並遵守社會規範，參與公共事務，養成社會責任感，尊重並維護自己和他人的人權，關懷自然環境與人類社會的永續發展。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3b-III-2 摘取及整理社會議題相關資料的重點，判讀其正確性及價值，並加以描述和解釋。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3c-III-1 聆聽他人意見，表達自我觀點，並能與他人討論。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Da-III-1 依據需求與價值觀做選擇時，須評估風險、結果及承擔責任，且不應侵害他人福祉或正當權益。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Ce-III-2 在經濟發展過程中，資源的使用會產生意義與價值的轉變，但也可能引發爭議。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能從〈甘蔗吸管〉教材指出至少一項支持證據與一項限制，判斷產品能否稱為環保吸管，並說明理由。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能把主張與限制寫成不誤導的產品標籤，並在聽見不同立場後，留下修改痕跡或補充條件。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教材第 32 頁建立塑膠廢棄、甘蔗渣再利用、分解情形與市場接受等正面脈絡；第 33 頁接著呈現耐熱、無塑化劑等優點，以及不能重複使用、在臺灣不能回收、仍須焚燒等限制。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這個先肯定再質疑的結構，支持學生從單一特徵判斷，跳躍到比較完整生命歷程的條件式判斷。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第一次寫標籤時，可能把天然材質、可分解直接等同於完全環保，沒有注意第 33 頁的處理限制。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小組舉證時，可能把能在土壤中分解說成在臺灣可以回收，混淆分解、回收與焚燒。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設計主張時，可能抄寫優點卻未回答能否稱為環保吸管，或使用教材沒有支持的絕對語句。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全班串連時，可能停在可以或不可以，尚未想到比較對象與成立條件。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〔待補：請指名到組別或學生代號，說明閱讀停滯、思考超前、具潛力及幾乎不發言者。補齊後須同步修改觀課焦點與教師巡走順序。〕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學習路徑為個人圈證據、Pair 核對、四人組建立判準、製作正反並陳的產品標籤、全班串連、個人修正。先讓每人留下初始判斷，才看得見協同後是否發生學習。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預想學生會問：可以分解為什麼不能回收？只要比塑膠好就算環保嗎？還是一次性用品也能叫環保嗎？比較貴跟環保有什麼關係？標籤要把缺點都寫出來嗎？教師不立即回答，把問題轉回教材與同儕。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依序進行原文圈畫、兩人互證、四人組分類、個人初稿、小組共同標籤、全班立場串連與個人修訂。小組成品須同時保留主張和限制，避免活動退回抄優點。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台詞保持短句，不以很好或答對了收回發言權。學生停頓時等待，含糊時請其重說；立場衝突時只追問哪一句資料，細讀學生的筆與修改痕跡。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每人一份課本第 32～33 頁影本或原書、一張產品標籤學習單；每組一張 A3 標籤紙與兩色筆。第一色寫初稿，第二色留給聽見他組意見後的修正，讓學習變化可見。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甘蔗吸管把臺灣農業材料、全球減塑、企業行銷與消費者判斷放進同一個產品。教材並列優點和限制，能支持多種立場，又要求學生回到相同資料辯護。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目標一檢核正反證據是否完整，目標二檢核是否形成不誤導、能修改的判斷。兩項都能從學生圈畫、口語舉證與兩色修改直接觀察，不以背誦環保行動為評量。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一人一份學習單含我找到的支持證據、我找到的限制、我的第一版標籤、聽完後我改了什麼。協同時可以借用同儕證據，但每人最後都要寫出自己的修訂理由。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〔暫定前提，待校對〕學生已讀過第一課第 14～23 頁，能說出價格、品質、需求及友善環境會影響消費選擇；尚未確定能否區分較環保與完全環保，本節將用初稿診斷。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採個人、Pair、四人組、全班、個人的順序。個人先寫避免跟隨，Pair 讓閱讀停滯者能低風險求助，四人組容納衝突，全班串連差異，最後回到個人判斷。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〔暫定，待校對〕採四人組座位，每人都能看見組員學習單，黑板分為可以、不可以、有條件三區貼作品。若現場座位不同，仍須保留 Pair 與四人協同動線。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主材料只用翰林課本第 32～33 頁與產品標籤學習單，不另加網路資料干擾證據邊界。全班分享中才把三種立場並置，作為二度衝突，不由教師另投答案型資料。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各節次學習活動設計的重點（本次公開課節次待補）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〔待補：本單元總節數與本節確切節次。〕本稿暫按第一課統整延伸節設計，並以學生已完成第 14～23 頁、知道消費因素與友善環境行動為前提；因此不再列舉環保做法，也不重做課本的優缺點整理，而把 40 分鐘集中在環保名稱的判準、證據與責任。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各自觀看甘蔗吸管圖片，勾選可以、不可以或還不確定，寫一句直覺理由（2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各自閱讀並圈出第 32～33 頁一項支持證據與一項限制（3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與旁邊同學交換核對：指出證據在第幾頁哪一句，再補圈一處自己漏看的資料（2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四人組快速分類：把資料分成材料、使用、丟棄後，找出最矛盾的一組資料（3 分）。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先不解釋環保定義，觀察誰只看圖片、誰圈到第 33 頁限制，記下兩種學生作為後段串連對象。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【反問】「你自己的看法呢？」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【提示】「先圈原文。」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【釐清】「再一次，哪一句？」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Pair 開始後，觀察閱讀停滯者能否借助同儕定位原文，作為下一段巡走優先順序。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各自完成產品標籤初稿：正面一句主張、背面兩項限制，並標出引用頁碼（4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輪流讀出自己的標籤；每人先說我聽到上一位用了哪項證據，再說自己的不同處（6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共同製作一張 A3 標籤：決定能否使用環保一詞；若使用，須寫清比較對象或成立條件；背面保留兩項限制（7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選出並練習 30 秒辯護：我們主張……，依據是……；但它仍有……限制（3 分）。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巡走傾聽可以、不可以、有條件三種立場，記下有代表性的原句及作品張數，供全班分享排序；不在組內裁決結論。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【轉問】「你聽見他用哪項證據？」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【深究】「那它的限制呢？」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【提示】「回到第 33 頁。」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【釐清】「比較環保是跟誰比？」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發現單一學生包辦時：【轉問】「這句是大家的意思嗎？」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聆聽並比較可以、不可以、有條件三種代表作品；其餘學生記下最想帶走的一項證據（5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全班找出哪些標籤可能誤導消費者；發言者須指出作品文字與教材依據，原組可以補充或修正（3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各自用第二色修訂或保留原案，完成我改或不改，因為……（2 分）。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依巡走紀錄刻意串連不同立場；觀察哪些學生在聽見限制後由絕對語句改為條件語句，記下改變時刻。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生1（可以）「第 32 頁甘蔗渣做的」→「還有不同的？」→ 生2（不可以）「第 33 頁不能回收」→「多了一種。還有嗎？」→ 生3（有條件）「比塑膠環保，背面寫不能回收」→ 收束：「三張都用了 32 或 33 頁。哪一張消費者看了可能誤會？」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生1（可以）「天然的就是環保」→「不可以那組，你們聽見他用哪項證據？你們怎麼想？」→ 生2（不可以）「他用 32 頁材料，33 頁說還是垃圾」→「生3，這兩組的差別在哪裡？」→ 生3 講得斷斷續續 →【釐清】「再一次。」／【轉問】「你想先找誰幫忙？」→【回歸】「回到資料。32 頁講哪個階段、33 頁講哪個階段？」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生1「它比較環保」→「跟誰比？」→ 生2「跟塑膠比」→「只寫『環保吸管』四個字，哪個字可能讓人誤會？」→ 生3「要寫『比塑膠』？」→「那你自己那張，改不改？用第二色寫。」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【提示】「回到資料。」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最後不票選唯一答案，只收集三類判斷成立所需的條件。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彈性條款：若前段閱讀與證據定位速度較慢，全班三類立場的完整串連可延至下一節，但本節仍保留最後 2 分鐘個人修訂。安全提醒：本節不以熱水測試吸管，也不讓學生咬食、試吃或共用吸管。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701"/>
        <w:gridCol w:w="2948"/>
        <w:gridCol w:w="2835"/>
        <w:gridCol w:w="2948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〔串連〕第三段第 1 步・聆聽可以／不可以／有條件三種代表作品（挑戰與聚斂，第 30～35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高原策略：三種立場的作品各讀一次，不評價；收束句把三種立場的共同點（都引了第 33 頁的限制）變成下一步的題目。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生1（「可以」組）：「我們的標籤寫『環保吸管』，因為第 32 頁說它用甘蔗渣做的，減少塑膠。」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生2（「不可以」組）：「我們寫『不能叫環保』，因為第 33 頁說它在臺灣不能回收，還是垃圾。」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生3（「有條件」組）：「我們寫『比塑膠吸管環保』，背面寫『在臺灣無法回收』。」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不說「對」「很好」。只複述立場與頁碼，把發言權交給下一種立場。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第二個視點疊上去。兩組引的是同一份教材的不同頁——先不點破。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三個視點到齊才拋問題。收束句不票選，把「誤導消費者」這個第 2 步的題目丟出來。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【轉引】「這一組是可以，依據第 32 頁。還有不同的？」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【轉引】「多了一種：不可以，依據第 33 頁。還有嗎？」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【轉引・收束】「可以、不可以、有條件，三種。三張標籤都用了第 32 或 33 頁的資料。現在——哪一張標籤，消費者看了可能會誤會？」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〔串連〕第三段第 2 步・「可以」與「不可以」兩組對話（第 35～38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學生與學生串連：立場相反的兩組先講，第三位說出兩者其實各引一頁；教師不裁決，最後用回歸把裁決交給教材。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（沉默）「……我不知道要選哪一邊。」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生1（「可以」組）：「它是甘蔗做的，天然的，所以就是環保。」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生2（「不可以」組）：「他用第 32 頁的材料。可是第 33 頁說丟掉以後還是垃圾，不能回收。」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生3：「一個看……材料；一個看……丟掉以後？」（講得斷斷續續）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感覺到證據衝突，但還不能轉成條件式判斷。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不回饋生1，先要求對方重述他的證據，再說自己的。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不說誰對。找第三位（預定為導入段被記下「只看圖片、沒圈到第 33 頁限制」的學生）把兩頁並排講出來。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修正的動作留在學生身上。最後不由教師說「要看整個生命週期」，由兩頁的段落標題裁決。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「你想先找誰幫忙？」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【轉問】「不可以那一組，你們聽見他用哪項證據？你們當時是怎麼想的？」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【轉問】「生3，這兩組的差別在哪裡？」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【釐清】「再一次。」→（仍卡）【轉問】「你想先找誰幫忙？」→ 生3 自己指名同儕補完 →【回歸】「回到資料。第 32 頁講的是哪個階段，第 33 頁講的是哪個階段？」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反問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「不能叫環保，因為它還是垃圾。」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能看到限制，但可能抹除它相對塑膠吸管的優點。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「那第 32 頁呢？」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提示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（講錯）「它可以分解，所以在臺灣可以回收。」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混淆分解、回收與焚燒，尚未整合第 33 頁資訊。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「回到第 33 頁。」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釐清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「天然的就是百分之百環保。」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抓到材料來源優點，但忽略產品丟棄後限制。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「百分之百？再一次。」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〔串連〕第三段第 2 步末・答對但停在表層時往下追（第 37～39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從「比較環保」追到「跟誰比」，再追到「哪個字讓人誤會」，最後推到每人各自修訂標籤。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（離題）「我不喜歡甘蔗味，所以它不環保。」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生1：「它比較環保。」（方向正確，停在表層）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生2：「跟塑膠吸管比。塑膠幾百年不會分解，甘蔗的會。」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生3：「『環保』……會以為可以回收，可是它在臺灣不能回收……所以要寫『比塑膠』？」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把個人偏好當成環境判準，沒有回到教材證據。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不肯定、不否定，只追「比較」的比較對象。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把「比較對象」推到標籤的文字，追的是「省略條件會不會誤導」。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 說出的正是本節的判斷條件（用「環保」須寫清比較對象與成立條件）；教師不宣布「答對」，直接接第 3 步各自修訂。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「哪一項資料支持？」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【深究】「比較環保是跟誰比？」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【深究】「那如果標籤只寫『環保吸管』四個字，沒寫跟誰比——哪個字可能讓人誤會？」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【深究】「那你自己那張，改不改？回到學習單，用第二色寫『我改或不改，因為……』。」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〔待補：教學者〕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六年〇班〔待補：人數〕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〔待補：日期與節次〕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社會／翰林六上／第一單元第一課統整延伸〈甘蔗吸管〉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1.〔待補特殊學生後改為指名〕就近觀察 1～2 位第一次判斷天然、可分解就是完全環保的學生：讀到第 33 頁限制或聽見同儕發言後，何時修改或保留原判斷？依據是什麼？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2.〔待補特殊學生後改為指名〕就近觀察 1 位較少發言的學生：Pair 與四人輪流發言時是否說出一項教材證據？哪個同儕動作或教師台詞使發言發生？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觀察一個出現立場衝突的小組：組員是否先重述他人證據，再形成有條件的共同標籤？記下作品被修改的文字與時間。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 甘蔗吸管產品標籤學習單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課題：甘蔗吸管可以稱為環保吸管嗎？請用課本第 32～33 頁的資料完成，第二次修訂請改用另一種顏色。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班級：＿＿＿＿　座號：＿＿＿＿　姓名：＿＿＿＿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一、我的第一個判斷　□ 可以　□ 不可以　□ 還不確定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我的直覺理由：＿＿＿＿＿＿＿＿＿＿＿＿＿＿＿＿＿＿＿＿＿＿＿＿</w:t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證據整理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23"/>
        <w:gridCol w:w="7931"/>
      </w:tblGrid>
      <w:tr>
        <w:trPr>
          <w:cantSplit/>
          <w:tblHeader/>
        </w:trPr>
        <w:tc>
          <w:tcPr>
            <w:tcW w:type="dxa" w:w="252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欄位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我的紀錄</w:t>
            </w:r>
          </w:p>
        </w:tc>
      </w:tr>
      <w:tr>
        <w:trPr>
          <w:cantSplit/>
          <w:trHeight w:val="907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支持證據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＿＿＿＿＿＿＿＿＿＿＿＿＿＿＿＿＿＿＿＿（第＿＿頁）</w:t>
            </w:r>
          </w:p>
        </w:tc>
      </w:tr>
      <w:tr>
        <w:trPr>
          <w:cantSplit/>
          <w:trHeight w:val="907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限制一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＿＿＿＿＿＿＿＿＿＿＿＿＿＿＿＿＿＿＿＿（第＿＿頁）</w:t>
            </w:r>
          </w:p>
        </w:tc>
      </w:tr>
      <w:tr>
        <w:trPr>
          <w:cantSplit/>
          <w:trHeight w:val="907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限制二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＿＿＿＿＿＿＿＿＿＿＿＿＿＿＿＿＿＿＿＿（第＿＿頁）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產品標籤與修訂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23"/>
        <w:gridCol w:w="7931"/>
      </w:tblGrid>
      <w:tr>
        <w:trPr>
          <w:cantSplit/>
          <w:tblHeader/>
        </w:trPr>
        <w:tc>
          <w:tcPr>
            <w:tcW w:type="dxa" w:w="252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欄位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我的文字</w:t>
            </w:r>
          </w:p>
        </w:tc>
      </w:tr>
      <w:tr>
        <w:trPr>
          <w:cantSplit/>
          <w:trHeight w:val="1134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正面主張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＿＿＿＿＿＿＿＿＿＿＿＿＿＿＿＿＿＿＿＿＿＿＿＿</w:t>
            </w:r>
          </w:p>
        </w:tc>
      </w:tr>
      <w:tr>
        <w:trPr>
          <w:cantSplit/>
          <w:trHeight w:val="1134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背面限制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＿＿＿＿＿＿＿＿＿＿＿＿＿＿＿＿＿＿＿＿＿＿＿＿</w:t>
            </w:r>
          </w:p>
        </w:tc>
      </w:tr>
      <w:tr>
        <w:trPr>
          <w:cantSplit/>
          <w:trHeight w:val="1134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第二色修訂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我改／不改，因為＿＿＿＿＿＿＿＿＿＿＿＿＿＿＿＿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形成性評量規準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802"/>
        <w:gridCol w:w="8652"/>
      </w:tblGrid>
      <w:tr>
        <w:trPr>
          <w:cantSplit/>
          <w:tblHeader/>
        </w:trPr>
        <w:tc>
          <w:tcPr>
            <w:tcW w:type="dxa" w:w="1802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層次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可觀察表現</w:t>
            </w:r>
          </w:p>
        </w:tc>
      </w:tr>
      <w:tr>
        <w:trPr>
          <w:cantSplit/>
        </w:trPr>
        <w:tc>
          <w:tcPr>
            <w:tcW w:type="dxa" w:w="180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開胃菜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能指出一項支持證據與一項限制。</w:t>
            </w:r>
          </w:p>
        </w:tc>
      </w:tr>
      <w:tr>
        <w:trPr>
          <w:cantSplit/>
        </w:trPr>
        <w:tc>
          <w:tcPr>
            <w:tcW w:type="dxa" w:w="180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主菜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能用正反證據形成判斷，寫出不誤導的標籤。</w:t>
            </w:r>
          </w:p>
        </w:tc>
      </w:tr>
      <w:tr>
        <w:trPr>
          <w:cantSplit/>
        </w:trPr>
        <w:tc>
          <w:tcPr>
            <w:tcW w:type="dxa" w:w="180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加菜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能提出環保產品判準，並在聽見反例後修正、補充條件或有證據地保留原判斷。</w:t>
            </w:r>
          </w:p>
        </w:tc>
      </w:tr>
    </w:tbl>
    <w:p/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附件二 課本對照頁（翰林六上社會 p.32～33，供觀課教師對照）</w:t>
      </w: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