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EE7CC2" w14:textId="0F3CD74C" w:rsidR="00685228" w:rsidRPr="00FF6E94" w:rsidRDefault="00F62766" w:rsidP="00685228">
      <w:pPr>
        <w:jc w:val="center"/>
        <w:rPr>
          <w:rFonts w:ascii="標楷體" w:eastAsia="標楷體" w:hAnsi="標楷體"/>
          <w:color w:val="000000" w:themeColor="text1"/>
          <w:sz w:val="28"/>
          <w:szCs w:val="28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新北市中和區光復國小教學方案設計</w:t>
      </w:r>
    </w:p>
    <w:p w14:paraId="7934EB80" w14:textId="709805AF" w:rsidR="00A13A8E" w:rsidRPr="00FF6E94" w:rsidRDefault="004333AF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授課年級：五 年 二 班　　　　　　授課日期：114 年 11 月 14 日（星期五）上午第二節</w:t>
      </w:r>
    </w:p>
    <w:p w14:paraId="7E3B8335" w14:textId="16F169AE" w:rsidR="00A13A8E" w:rsidRPr="00FF6E94" w:rsidRDefault="00DD58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任教學科：數學領域　　　　　　教 學 者（教案設計）：許以平</w:t>
      </w:r>
    </w:p>
    <w:p w14:paraId="4C25963E" w14:textId="2CC10666" w:rsidR="00A13A8E" w:rsidRPr="00FF6E94" w:rsidRDefault="00A13A8E" w:rsidP="00A13A8E">
      <w:pPr>
        <w:rPr>
          <w:rFonts w:ascii="標楷體" w:eastAsia="標楷體" w:hAnsi="標楷體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單元名稱：第一單元〈折線圖〉（本節為第 4 節，統整）　　備課成員：無</w:t>
      </w:r>
      <w:proofErr w:type="gramStart"/>
      <w:proofErr w:type="gramEnd"/>
    </w:p>
    <w:p w14:paraId="5901AA74" w14:textId="08001576" w:rsidR="00A13A8E" w:rsidRDefault="00A13A8E" w:rsidP="009722AB">
      <w:pPr>
        <w:ind w:right="-24"/>
        <w:rPr>
          <w:rFonts w:ascii="標楷體" w:eastAsia="標楷體" w:hAnsi="標楷體" w:cs="Gungsuh"/>
          <w:color w:val="000000" w:themeColor="text1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使用版本：翰林</w:t>
      </w:r>
    </w:p>
    <w:p w14:paraId="1E761174" w14:textId="77777777" w:rsidR="00066E15" w:rsidRPr="00FF6E94" w:rsidRDefault="00066E15" w:rsidP="009722AB">
      <w:pPr>
        <w:ind w:right="-24"/>
        <w:rPr>
          <w:rFonts w:ascii="標楷體" w:eastAsia="標楷體" w:hAnsi="標楷體"/>
          <w:color w:val="000000" w:themeColor="text1"/>
        </w:rPr>
      </w:pPr>
    </w:p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78B199DC" w14:textId="77777777" w:rsidTr="00151DE4">
        <w:tc>
          <w:tcPr>
            <w:tcW w:w="5000" w:type="pct"/>
            <w:tcBorders>
              <w:bottom w:val="single" w:sz="4" w:space="0" w:color="auto"/>
            </w:tcBorders>
            <w:shd w:val="clear" w:color="auto" w:fill="BFBFBF" w:themeFill="background1" w:themeFillShade="BF"/>
          </w:tcPr>
          <w:p w14:paraId="78087D08" w14:textId="5F40F8F8" w:rsidR="008B435B" w:rsidRPr="00FF6E94" w:rsidRDefault="00517AB2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</w:t>
            </w:r>
            <w:r w:rsidR="008B435B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設計理念</w:t>
            </w:r>
          </w:p>
        </w:tc>
      </w:tr>
      <w:tr w:rsidR="00FF6E94" w:rsidRPr="00FF6E94" w14:paraId="7A070BD2" w14:textId="77777777" w:rsidTr="00151DE4">
        <w:tc>
          <w:tcPr>
            <w:tcW w:w="5000" w:type="pct"/>
            <w:shd w:val="clear" w:color="auto" w:fill="FFFFFF" w:themeFill="background1"/>
          </w:tcPr>
          <w:p w14:paraId="522F4215" w14:textId="7F077437" w:rsidR="00930283" w:rsidRPr="00FF6E94" w:rsidRDefault="00930283" w:rsidP="0036382B">
            <w:pPr>
              <w:spacing w:after="0"/>
              <w:ind w:leftChars="13" w:left="271" w:hangingChars="100" w:hanging="240"/>
              <w:jc w:val="both"/>
              <w:rPr>
                <w:rFonts w:ascii="標楷體" w:eastAsia="標楷體" w:hAnsi="標楷體"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的重點已由中年級的「報讀」折線圖，進階為「製作」折線圖。學生在前三節學過了報讀複雜長條圖與折線圖、含省略符號的圖、以及依表格資料繪製折線圖，技術層面大致到位。但教師手冊明白指出，學生真正的迷思不在畫得出來，而在不知道什麼時候該用折線圖——類別資料只能繪長條圖，有序資料才可用折線圖，這條規準學生背得出來，遇到具體情境卻用不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因此本節不再增加新的繪圖技術，而是把課本單元末的素養評量題拿來當作全班的挑戰課題：同一筆水溫資料，皮皮把橫軸畫成「測量學生 A~E」，丹丹把橫軸畫成「加熱時間（分鐘）」，兩張折線圖不一樣，妮妮說兩個都對。課本已經把紀錄表與兩張圖都畫好了，要學生做的本來就不是繪製而是判斷——所以本節不重畫，直接讀圖。這個題目的好處是每個人都有入口——兩張圖都看得懂，同意或不同意都能立刻表態；但要把理由說清楚，就非得回到「橫軸放的是什麼樣的資料」不可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容易分心，所以課題必須在前十分鐘就形成爭點，讓身體與注意力有地方去。只有學生最理解學生自己的語言，教師不在此刻裁決對錯，而是把各組的分歧攤到全班面前，讓他們互相說服、互相修正，最後自己走回「有序資料」這個概念上。〔依教師口述擴寫，請校對〕</w:t>
            </w:r>
          </w:p>
        </w:tc>
      </w:tr>
    </w:tbl>
    <w:p w14:paraId="54028BEE" w14:textId="77777777" w:rsidR="00FF6E94" w:rsidRDefault="00FF6E94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67135D15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FF50D7E" w14:textId="77777777" w:rsidR="00162A4B" w:rsidRPr="00FF6E94" w:rsidRDefault="000C6969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核心素養</w:t>
            </w:r>
          </w:p>
        </w:tc>
      </w:tr>
      <w:tr w:rsidR="00FF6E94" w:rsidRPr="00FF6E94" w14:paraId="7A75CB12" w14:textId="77777777" w:rsidTr="00FF6E94">
        <w:tc>
          <w:tcPr>
            <w:tcW w:w="1301" w:type="pct"/>
            <w:shd w:val="clear" w:color="auto" w:fill="BFBFBF" w:themeFill="background1" w:themeFillShade="BF"/>
            <w:vAlign w:val="center"/>
          </w:tcPr>
          <w:p w14:paraId="6CE6E550" w14:textId="77777777" w:rsidR="000C6969" w:rsidRPr="00FF6E94" w:rsidRDefault="0080385E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總綱</w:t>
            </w:r>
          </w:p>
        </w:tc>
        <w:tc>
          <w:tcPr>
            <w:tcW w:w="3699" w:type="pct"/>
            <w:shd w:val="clear" w:color="auto" w:fill="BFBFBF" w:themeFill="background1" w:themeFillShade="BF"/>
            <w:vAlign w:val="center"/>
          </w:tcPr>
          <w:p w14:paraId="70F82379" w14:textId="77777777" w:rsidR="000C6969" w:rsidRPr="00FF6E94" w:rsidRDefault="0080385E" w:rsidP="00522044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領綱具體</w:t>
            </w:r>
            <w:proofErr w:type="gramEnd"/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內涵</w:t>
            </w:r>
          </w:p>
        </w:tc>
      </w:tr>
      <w:tr w:rsidR="00FF6E94" w:rsidRPr="00FF6E94" w14:paraId="29A22120" w14:textId="77777777" w:rsidTr="00FF6E94">
        <w:tc>
          <w:tcPr>
            <w:tcW w:w="1301" w:type="pct"/>
            <w:shd w:val="clear" w:color="auto" w:fill="auto"/>
            <w:vAlign w:val="center"/>
          </w:tcPr>
          <w:p w14:paraId="54936F91" w14:textId="52387C82" w:rsidR="000C6969" w:rsidRPr="00FF6E94" w:rsidRDefault="000C6969" w:rsidP="00424FC3">
            <w:pPr>
              <w:widowControl/>
              <w:spacing w:after="0"/>
              <w:rPr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B2 科技資訊與媒體素養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29FEA8E5" w14:textId="70C1B48D" w:rsidR="000C6969" w:rsidRPr="00FF6E94" w:rsidRDefault="000C6969" w:rsidP="00251CF3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數-E-B2 具備報讀、製作基本統計圖表之能力。</w:t>
            </w:r>
          </w:p>
        </w:tc>
      </w:tr>
      <w:tr w:rsidR="00FF6E94" w:rsidRPr="00FF6E94" w14:paraId="551F1F0A" w14:textId="77777777" w:rsidTr="00FF6E94">
        <w:tc>
          <w:tcPr>
            <w:tcW w:w="1301" w:type="pct"/>
            <w:shd w:val="clear" w:color="auto" w:fill="auto"/>
            <w:vAlign w:val="center"/>
          </w:tcPr>
          <w:p w14:paraId="4BDD8A7D" w14:textId="0583FAC8" w:rsidR="0080385E" w:rsidRPr="00FF6E94" w:rsidRDefault="0080385E" w:rsidP="00424FC3">
            <w:pPr>
              <w:widowControl/>
              <w:spacing w:after="0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A2 系統思考與解決問題</w:t>
            </w:r>
          </w:p>
        </w:tc>
        <w:tc>
          <w:tcPr>
            <w:tcW w:w="3699" w:type="pct"/>
            <w:shd w:val="clear" w:color="auto" w:fill="auto"/>
            <w:vAlign w:val="center"/>
          </w:tcPr>
          <w:p w14:paraId="398F9A4C" w14:textId="25E2B69A" w:rsidR="0080385E" w:rsidRPr="00FF6E94" w:rsidRDefault="0080385E" w:rsidP="00B51576">
            <w:pPr>
              <w:pStyle w:val="Web"/>
              <w:spacing w:before="0" w:beforeAutospacing="0" w:after="0" w:afterAutospacing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數-E-A2 具備基本的算術操作能力、並能指認基本的形體與相對關係，在日常生活情境中，用數學表述與解決問題。</w:t>
            </w:r>
          </w:p>
        </w:tc>
      </w:tr>
    </w:tbl>
    <w:p w14:paraId="758E3E50" w14:textId="720D9A90" w:rsidR="00066E15" w:rsidRDefault="00066E15"/>
    <w:p w14:paraId="0EEF7EBA" w14:textId="07A3BECD" w:rsidR="00066E15" w:rsidRDefault="00066E15"/>
    <w:p w14:paraId="2FDB655D" w14:textId="77777777" w:rsidR="00066E15" w:rsidRDefault="00066E15"/>
    <w:tbl>
      <w:tblPr>
        <w:tblStyle w:val="1"/>
        <w:tblW w:w="5000" w:type="pct"/>
        <w:tblLook w:val="04A0" w:firstRow="1" w:lastRow="0" w:firstColumn="1" w:lastColumn="0" w:noHBand="0" w:noVBand="1"/>
      </w:tblPr>
      <w:tblGrid>
        <w:gridCol w:w="2721"/>
        <w:gridCol w:w="7735"/>
      </w:tblGrid>
      <w:tr w:rsidR="00FF6E94" w:rsidRPr="00FF6E94" w14:paraId="00E91F1E" w14:textId="77777777" w:rsidTr="00FF6E94">
        <w:tc>
          <w:tcPr>
            <w:tcW w:w="5000" w:type="pct"/>
            <w:gridSpan w:val="2"/>
            <w:shd w:val="clear" w:color="auto" w:fill="BFBFBF" w:themeFill="background1" w:themeFillShade="BF"/>
          </w:tcPr>
          <w:p w14:paraId="25F69CC6" w14:textId="26725F65" w:rsidR="00424FC3" w:rsidRPr="00FF6E94" w:rsidRDefault="00424FC3" w:rsidP="007E3375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領域課程綱要</w:t>
            </w:r>
          </w:p>
        </w:tc>
      </w:tr>
      <w:tr w:rsidR="00BA3EB8" w:rsidRPr="00FF6E94" w14:paraId="3ADEC3FC" w14:textId="77777777" w:rsidTr="00BA3EB8">
        <w:trPr>
          <w:trHeight w:val="1273"/>
        </w:trPr>
        <w:tc>
          <w:tcPr>
            <w:tcW w:w="1301" w:type="pct"/>
          </w:tcPr>
          <w:p w14:paraId="0A5B6472" w14:textId="5C8B7A60" w:rsidR="00BA3EB8" w:rsidRPr="00FF6E94" w:rsidRDefault="00BA3EB8" w:rsidP="00424FC3">
            <w:pPr>
              <w:rPr>
                <w:rFonts w:ascii="標楷體" w:eastAsia="標楷體" w:hAnsi="標楷體"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0431" behindDoc="0" locked="0" layoutInCell="1" allowOverlap="1" wp14:anchorId="0EAF9F1D" wp14:editId="2AE49F4B">
                      <wp:simplePos x="0" y="0"/>
                      <wp:positionH relativeFrom="column">
                        <wp:posOffset>745490</wp:posOffset>
                      </wp:positionH>
                      <wp:positionV relativeFrom="paragraph">
                        <wp:posOffset>3810</wp:posOffset>
                      </wp:positionV>
                      <wp:extent cx="985520" cy="349250"/>
                      <wp:effectExtent l="0" t="0" r="0" b="0"/>
                      <wp:wrapNone/>
                      <wp:docPr id="5" name="矩形 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>
                                <a:noFill/>
                              </a:ln>
                            </wps:spPr>
                            <wps:style>
                              <a:lnRef idx="2">
                                <a:schemeClr val="accent1">
                                  <a:shade val="50000"/>
                                </a:schemeClr>
                              </a:lnRef>
                              <a:fillRef idx="1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lt1"/>
                              </a:fontRef>
                            </wps:style>
                            <wps:txbx>
                              <w:txbxContent>
                                <w:p w14:paraId="2B413FE7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學習表現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0EAF9F1D" id="矩形 5" o:spid="_x0000_s1026" style="position:absolute;margin-left:58.7pt;margin-top:.3pt;width:77.6pt;height:27.5pt;z-index:251730431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" filled="f" stroked="f" strokeweight="2pt">
                      <v:textbox>
                        <w:txbxContent>
                          <w:p w14:paraId="2B413FE7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學習表現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31455" behindDoc="0" locked="0" layoutInCell="1" allowOverlap="1" wp14:anchorId="2118C315" wp14:editId="05ECB8A4">
                      <wp:simplePos x="0" y="0"/>
                      <wp:positionH relativeFrom="column">
                        <wp:posOffset>-172720</wp:posOffset>
                      </wp:positionH>
                      <wp:positionV relativeFrom="paragraph">
                        <wp:posOffset>122555</wp:posOffset>
                      </wp:positionV>
                      <wp:extent cx="985520" cy="349250"/>
                      <wp:effectExtent l="0" t="0" r="0" b="0"/>
                      <wp:wrapNone/>
                      <wp:docPr id="7" name="矩形 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SpPr/>
                            <wps:spPr>
                              <a:xfrm>
                                <a:off x="0" y="0"/>
                                <a:ext cx="985520" cy="349250"/>
                              </a:xfrm>
                              <a:prstGeom prst="rect">
                                <a:avLst/>
                              </a:prstGeom>
                              <a:noFill/>
                              <a:ln w="25400" cap="flat" cmpd="sng" algn="ctr">
                                <a:noFill/>
                                <a:prstDash val="solid"/>
                              </a:ln>
                              <a:effectLst/>
                            </wps:spPr>
                            <wps:txbx>
                              <w:txbxContent>
                                <w:p w14:paraId="0F219B2D" w14:textId="77777777" w:rsidR="00BA3EB8" w:rsidRPr="0081094D" w:rsidRDefault="00BA3EB8" w:rsidP="0081094D">
                                  <w:pPr>
                                    <w:jc w:val="center"/>
                                    <w:rPr>
                                      <w:rFonts w:ascii="標楷體" w:eastAsia="標楷體" w:hAnsi="標楷體"/>
                                      <w:b/>
                                      <w:color w:val="000000" w:themeColor="text1"/>
                                    </w:rPr>
                                  </w:pPr>
                                  <w:r w:rsidRPr="0081094D"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學習</w:t>
                                  </w:r>
                                  <w:r>
                                    <w:rPr>
                                      <w:rFonts w:ascii="新細明體" w:hAnsi="新細明體" w:eastAsia="新細明體" w:cs="新細明體"/>
                                      <w:b/>
                                      <w:color w:val="000000" w:themeColor="text1"/>
                                      <w:sz w:val="24"/>
                                      <w:szCs w:val="24"/>
                                    </w:rPr>
                                    <w:t>目標</w:t>
                                  </w:r>
                                </w:p>
                              </w:txbxContent>
                            </wps:txbx>
      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      <a:prstTxWarp prst="textNoShape">
                                <a:avLst/>
                              </a:prstTxWarp>
                              <a:noAutofit/>
                            </wps:bodyPr>
                          </wps:wsp>
                        </a:graphicData>
                      </a:graphic>
                    </wp:anchor>
                  </w:drawing>
                </mc:Choice>
                <mc:Fallback>
                  <w:pict>
                    <v:rect w14:anchorId="2118C315" id="矩形 7" o:spid="_x0000_s1027" style="position:absolute;margin-left:-13.6pt;margin-top:9.65pt;width:77.6pt;height:27.5pt;z-index:251731455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" filled="f" stroked="f" strokeweight="2pt">
                      <v:textbox>
                        <w:txbxContent>
                          <w:p w14:paraId="0F219B2D" w14:textId="77777777" w:rsidR="00BA3EB8" w:rsidRPr="0081094D" w:rsidRDefault="00BA3EB8" w:rsidP="0081094D">
                            <w:pPr>
                              <w:jc w:val="center"/>
                              <w:rPr>
                                <w:rFonts w:ascii="標楷體" w:eastAsia="標楷體" w:hAnsi="標楷體"/>
                                <w:b/>
                                <w:color w:val="000000" w:themeColor="text1"/>
                              </w:rPr>
                            </w:pPr>
                            <w:r w:rsidRPr="0081094D"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學習</w:t>
                            </w:r>
                            <w:r>
                              <w:rPr>
                                <w:rFonts w:ascii="新細明體" w:hAnsi="新細明體" w:eastAsia="新細明體" w:cs="新細明體"/>
                                <w:b/>
                                <w:color w:val="000000" w:themeColor="text1"/>
                                <w:sz w:val="24"/>
                                <w:szCs w:val="24"/>
                              </w:rPr>
                              <w:t>目標</w:t>
                            </w:r>
                          </w:p>
                        </w:txbxContent>
                      </v:textbox>
                    </v:rect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8383" behindDoc="0" locked="0" layoutInCell="1" allowOverlap="1" wp14:anchorId="299E1AAA" wp14:editId="1D1B342E">
                      <wp:simplePos x="0" y="0"/>
                      <wp:positionH relativeFrom="column">
                        <wp:posOffset>344170</wp:posOffset>
                      </wp:positionH>
                      <wp:positionV relativeFrom="paragraph">
                        <wp:posOffset>-6350</wp:posOffset>
                      </wp:positionV>
                      <wp:extent cx="1316355" cy="825500"/>
                      <wp:effectExtent l="0" t="0" r="36195" b="31750"/>
                      <wp:wrapNone/>
                      <wp:docPr id="3" name="直線接點 3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316355" cy="82550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9B7615A" id="直線接點 3" o:spid="_x0000_s1026" style="position:absolute;z-index:251728383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27.1pt,-.5pt" to="130.75pt,64.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" strokecolor="black [3213]"/>
                  </w:pict>
                </mc:Fallback>
              </mc:AlternateContent>
            </w:r>
            <w:r w:rsidRPr="00FF6E94">
              <w:rPr>
                <w:rFonts w:ascii="新細明體" w:hAnsi="新細明體" w:eastAsia="新細明體" w:cs="新細明體"/>
                <w:noProof/>
                <w:color w:val="000000" w:themeColor="text1"/>
                <w:sz w:val="24"/>
                <w:szCs w:val="24"/>
              </w:rPr>
              <mc:AlternateContent>
                <mc:Choice Requires="wps">
                  <w:drawing>
                    <wp:anchor distT="0" distB="0" distL="114300" distR="114300" simplePos="0" relativeHeight="251729407" behindDoc="0" locked="0" layoutInCell="1" allowOverlap="1" wp14:anchorId="728009BA" wp14:editId="2630BF48">
                      <wp:simplePos x="0" y="0"/>
                      <wp:positionH relativeFrom="column">
                        <wp:posOffset>-67228</wp:posOffset>
                      </wp:positionH>
                      <wp:positionV relativeFrom="paragraph">
                        <wp:posOffset>432742</wp:posOffset>
                      </wp:positionV>
                      <wp:extent cx="1729212" cy="380139"/>
                      <wp:effectExtent l="0" t="0" r="23495" b="20320"/>
                      <wp:wrapNone/>
                      <wp:docPr id="4" name="直線接點 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1729212" cy="380139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chemeClr val="tx1"/>
                                </a:solidFill>
                              </a:ln>
                            </wps:spPr>
                            <wps:style>
                              <a:lnRef idx="1">
                                <a:schemeClr val="accent1"/>
                              </a:lnRef>
                              <a:fillRef idx="0">
                                <a:schemeClr val="accent1"/>
                              </a:fillRef>
                              <a:effectRef idx="0">
                                <a:schemeClr val="accent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3FAD88A" id="直線接點 4" o:spid="_x0000_s1026" style="position:absolute;z-index:251729407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3pt,34.05pt" to="130.85pt,6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" strokecolor="black [3213]"/>
                  </w:pict>
                </mc:Fallback>
              </mc:AlternateContent>
            </w:r>
          </w:p>
        </w:tc>
        <w:tc>
          <w:tcPr>
            <w:tcW w:w="3699" w:type="pct"/>
          </w:tcPr>
          <w:p w14:paraId="02776EB5" w14:textId="4BB0605A" w:rsidR="00BA3EB8" w:rsidRPr="00FF6E94" w:rsidRDefault="00BA3EB8" w:rsidP="007D3397">
            <w:pPr>
              <w:pStyle w:val="Web"/>
              <w:spacing w:after="0"/>
              <w:contextualSpacing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d-III-1 報讀圓形圖，製作折線圖與圓形圖，並據以做簡單推論。</w:t>
            </w:r>
          </w:p>
        </w:tc>
      </w:tr>
      <w:tr w:rsidR="00FF6E94" w:rsidRPr="00FF6E94" w14:paraId="630B776C" w14:textId="77777777" w:rsidTr="00FF6E94">
        <w:trPr>
          <w:trHeight w:val="1273"/>
        </w:trPr>
        <w:tc>
          <w:tcPr>
            <w:tcW w:w="1301" w:type="pct"/>
            <w:vAlign w:val="center"/>
          </w:tcPr>
          <w:p w14:paraId="2C153DDB" w14:textId="528FA14F" w:rsidR="003444B2" w:rsidRPr="00FF6E94" w:rsidRDefault="00BA3EB8" w:rsidP="007E3375">
            <w:pPr>
              <w:spacing w:line="380" w:lineRule="exact" w:after="0"/>
              <w:rPr>
                <w:rFonts w:ascii="標楷體" w:eastAsia="標楷體" w:hAnsi="標楷體"/>
                <w:color w:val="000000" w:themeColor="text1"/>
                <w:sz w:val="32"/>
                <w:szCs w:val="32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D-5-1 製作折線圖：製作生活中的折線圖。（備註：分辨折線圖之使用時機）</w:t>
            </w:r>
          </w:p>
        </w:tc>
        <w:tc>
          <w:tcPr>
            <w:tcW w:w="3699" w:type="pct"/>
            <w:vAlign w:val="center"/>
          </w:tcPr>
          <w:p w14:paraId="0E836D79" w14:textId="709659C7" w:rsidR="003444B2" w:rsidRPr="00FF6E94" w:rsidRDefault="003444B2" w:rsidP="00D5177D">
            <w:pPr>
              <w:spacing w:line="380" w:lineRule="exact" w:after="0"/>
              <w:ind w:left="240" w:hangingChars="100" w:hanging="24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能讀出兩張折線圖的差異，指出各自的橫軸放的是什麼資料。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能判斷折線圖適用於有序資料，並說出判斷的理由。</w:t>
            </w:r>
          </w:p>
        </w:tc>
      </w:tr>
    </w:tbl>
    <w:p w14:paraId="46230332" w14:textId="3DDDD317" w:rsidR="007E3375" w:rsidRDefault="007E3375"/>
    <w:p w14:paraId="01F7F6F2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1776EAD" w14:textId="77777777" w:rsidR="00FF6E94" w:rsidRDefault="00FF6E9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0456"/>
      </w:tblGrid>
      <w:tr w:rsidR="00FF6E94" w:rsidRPr="00FF6E94" w14:paraId="4B28D7E8" w14:textId="77777777" w:rsidTr="00FF6E94">
        <w:tc>
          <w:tcPr>
            <w:tcW w:w="5000" w:type="pct"/>
            <w:shd w:val="clear" w:color="auto" w:fill="A6A6A6" w:themeFill="background1" w:themeFillShade="A6"/>
          </w:tcPr>
          <w:p w14:paraId="49F15A7A" w14:textId="6F183EFF" w:rsidR="009C7680" w:rsidRPr="00FF6E94" w:rsidRDefault="009C7680" w:rsidP="00BF7DD6">
            <w:pPr>
              <w:spacing w:line="360" w:lineRule="auto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教材組織</w:t>
            </w:r>
            <w:r w:rsidR="008B0519"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與學生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分析</w:t>
            </w:r>
          </w:p>
        </w:tc>
      </w:tr>
      <w:tr w:rsidR="00FF6E94" w:rsidRPr="00FF6E94" w14:paraId="499013DE" w14:textId="77777777" w:rsidTr="007E3375">
        <w:trPr>
          <w:trHeight w:val="1768"/>
        </w:trPr>
        <w:tc>
          <w:tcPr>
            <w:tcW w:w="5000" w:type="pct"/>
          </w:tcPr>
          <w:p w14:paraId="78EFB419" w14:textId="3BB45F4E" w:rsidR="009C7680" w:rsidRPr="00FF6E94" w:rsidRDefault="009E624B" w:rsidP="009E624B">
            <w:pPr>
              <w:spacing w:after="0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一、文本結構分析：(用圖形和文字表示)</w:t>
            </w:r>
          </w:p>
          <w:p>
            <w:pPr>
              <w:spacing w:after="80"/>
              <w:jc w:val="center"/>
            </w:pPr>
            <w:r>
              <w:rPr>
                <w:rFonts w:ascii="新細明體" w:hAnsi="新細明體" w:eastAsia="新細明體" w:cs="新細明體"/>
                <w:sz w:val="24"/>
                <w:szCs w:val="24"/>
              </w:rPr>
              <w:drawing>
                <wp:inline xmlns:a="http://schemas.openxmlformats.org/drawingml/2006/main" xmlns:pic="http://schemas.openxmlformats.org/drawingml/2006/picture">
                  <wp:extent cx="6263999" cy="1094400"/>
                  <wp:docPr id="8" name="Picture 8"/>
                  <wp:cNvGraphicFramePr>
                    <a:graphicFrameLocks noChangeAspect="1"/>
                  </wp:cNvGraphicFramePr>
                  <a:graphic>
                    <a:graphicData uri="http://schemas.openxmlformats.org/drawingml/2006/picture">
                      <pic:pic>
                        <pic:nvPicPr>
                          <pic:cNvPr id="0" name="文本結構圖.png"/>
                          <pic:cNvPicPr/>
                        </pic:nvPicPr>
                        <pic:blipFill>
                          <a:blip r:embed="rId14"/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263999" cy="1094400"/>
                          </a:xfrm>
                          <a:prstGeom prst="rect"/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 4 節：1-1 生活中的統計圖（2 節）→ 1-2 製作折線圖（1.5 節）→ 練習園地（0.5 節）。概念鏈是「分辨兩種圖的使用時機 → 讀懂複雜的圖（省略符號、兩筆資料的關聯）→ 自己畫出來」。本節為第 4 節，用單元末的素養評量題把整條鏈收回到最上游那一問：這筆資料該用哪一種圖？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教材地位：過去（第七冊第十單元）學過報讀與製作長條圖、報讀折線圖；本單元進階為「製作」折線圖；未來（第十二冊第四單元）將學圓形圖。</w:t>
            </w:r>
          </w:p>
        </w:tc>
      </w:tr>
      <w:tr w:rsidR="00FF6E94" w:rsidRPr="00FF6E94" w14:paraId="20CE62A3" w14:textId="77777777" w:rsidTr="00FF6E94">
        <w:trPr>
          <w:trHeight w:val="1963"/>
        </w:trPr>
        <w:tc>
          <w:tcPr>
            <w:tcW w:w="5000" w:type="pct"/>
          </w:tcPr>
          <w:p w14:paraId="0A712CDB" w14:textId="66433285" w:rsidR="00405D94" w:rsidRPr="00FF6E94" w:rsidRDefault="00405D94" w:rsidP="009E624B">
            <w:pPr>
              <w:pStyle w:val="aa"/>
              <w:spacing w:before="60" w:after="0" w:line="320" w:lineRule="exact"/>
              <w:rPr>
                <w:rFonts w:ascii="標楷體" w:eastAsia="標楷體" w:hAnsi="標楷體"/>
                <w:b/>
                <w:color w:val="000000" w:themeColor="text1"/>
                <w:sz w:val="24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二、學生可能面臨學習的困難及發現：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把「圖形長得合不合理」當成判斷依據。丹丹的橫軸雖是人名，但 A~E 恰好對應遞增的加熱時間，畫出來的線和皮皮的一模一樣。學生極可能因為「看起來一樣」就判定兩張都對，而不去看橫軸放的是什麼。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 說不出「有序」與「類別」的差別。學生會說「人名不能連線」，卻說不出為什麼酪梨那題的月分就可以連——因為他們記的是例子，不是規準。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縱軸每一刻度的單位是學生在本單元最大的困難（常見刻度單位 1、2、5、10）。本節雖不繪圖，讀圖時仍會浮現：兩張圖的縱軸刻度相同，學生若沒讀刻度就比高低，會誤以為兩張圖「連資料都一樣」。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省略符號常被忽略，部分學生直接以線的高低比較兩量。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資料為 0 時常遺漏，沒標上去或標了卻未依序連線。</w:t>
            </w:r>
          </w:p>
        </w:tc>
      </w:tr>
      <w:tr w:rsidR="00FF6E94" w:rsidRPr="00FF6E94" w14:paraId="352778CF" w14:textId="77777777" w:rsidTr="00FF6E94">
        <w:trPr>
          <w:trHeight w:val="841"/>
        </w:trPr>
        <w:tc>
          <w:tcPr>
            <w:tcW w:w="5000" w:type="pct"/>
            <w:tcBorders>
              <w:bottom w:val="single" w:sz="4" w:space="0" w:color="auto"/>
            </w:tcBorders>
          </w:tcPr>
          <w:p w14:paraId="0F36B73B" w14:textId="684C0F3E" w:rsidR="00405D94" w:rsidRPr="00FF6E94" w:rsidRDefault="00405D94" w:rsidP="00405D94">
            <w:pPr>
              <w:spacing w:after="0"/>
              <w:jc w:val="both"/>
              <w:rPr>
                <w:rFonts w:ascii="標楷體" w:eastAsia="標楷體" w:hAnsi="標楷體" w:cs="Calibri"/>
                <w:b/>
                <w:color w:val="000000" w:themeColor="text1"/>
                <w:szCs w:val="24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三、特殊學生特性描述：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本班學生活潑好動、反應快、樂於表達，但注意力持續時間較短，安靜獨自作業超過八分鐘後容易分心、開始與鄰座聊天。因此本節設計為快速動筆（5 分鐘畫圖）後隨即進入爭點與小組協同，讓表達的動能有正當的出口。〔依教師口述擴寫，請校對；其中「八分鐘」為推估值，教學者可依實際班級情況調整，時間配置隨之微調〕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〔待補：特殊學生——學習停滯、超前、具潛力、幾乎不發言者，請補充並指名到組別，以便觀課教師鎖定觀察對象〕</w:t>
            </w:r>
          </w:p>
        </w:tc>
      </w:tr>
    </w:tbl>
    <w:p>
      <w:r>
        <w:rPr>
          <w:rFonts w:ascii="新細明體" w:hAnsi="新細明體" w:eastAsia="新細明體" w:cs="新細明體"/>
          <w:b/>
          <w:sz w:val="24"/>
          <w:szCs w:val="24"/>
        </w:rPr>
        <w:t>教學設計理據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794"/>
        <w:gridCol w:w="2041"/>
        <w:gridCol w:w="7597"/>
      </w:tblGrid>
      <w:tr>
        <w:tc>
          <w:tcPr>
            <w:tcW w:type="dxa" w:w="79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類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項目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內容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教學過程的構建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以建構式學習為核心，「自我嘗試在先，教師引導輔助」。路徑：讀題與資料—圈出兩張圖的差異—各自表態—小組說服與修正—全班串連分歧—回到規準。課本已附兩張畫好的折線圖，本節的「自我嘗試」是讀圖與判斷，不是重畫一次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師生問題的生成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預想學生會提出的問題：1. 老師，皮皮的圖橫軸是人名，可是線一模一樣，這樣算對嗎？2. 如果 A~E 不是照加熱時間順序輪流記錄的，皮皮的圖會變成什麼樣子？3. 那酪梨那題的「月分」為什麼可以連線？月分也是名字啊。4. 如果把皮皮的橫軸改成「第 1 個人、第 2 個人」，是不是就可以了？5. 兩張圖如果都對，為什麼課本要問這一題？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教學活動的開展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讀題與資料（閱讀）→ 兩張圖的對照與圈記（觀察）→ 表態與說理（書寫）→ 小組協同（對話）→ 全班串連（分享與修正）。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教學語言的優化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說話速度放慢，拋出課題後閉嘴等待，不急著解釋題意。學生講錯時不說「錯了」，改用「再一次！」或轉問同儕。學生沉默時不催、不換人。站位要能把全班納入視域，特別留意ㄇ字型兩端的學生。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教具的使用策略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第一單元的素養評量題（紀錄表與皮皮、丹丹兩張折線圖都已印在課本上，本節直接用，不另發方格紙）；學習單一人一份（記差異、寫立場、寫修正）；小白板一組一片（寫下小組的判斷與理由）；平板拍攝各組學習單投影，讓不同的判斷與理由可視化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教材的使用價值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課本單元末素養評量原題。它的價值在於答案不唯一而爭點單一：兩張圖都畫得合理，分歧只在橫軸的資料性質。這使全班的討論不會發散成各說各話，而會收斂到本單元的核心規準上。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教學目標的設計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本節不增加新的繪圖技術，也不重複前三節已經完成的繪製練習，改以讀圖、判斷與說理為目標。學習目標 2「能說出判斷的理由」刻意要求理由，而非只要答案，對應 d-III-1 的「據以做簡單推論」。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學科作業的設計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一人一份學習單，含三欄：(1) 皮皮和丹丹的圖，不一樣的地方是＿＿；(2) 我同意／不同意妮妮，因為＿＿；(3) 聽完別人的想法後，我改變或補充的地方。第 3 欄是本節協同學習是否發生的證據。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學生的心智水平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已能報讀長條圖與折線圖、能依表格資料繪製簡單與含省略符號的折線圖、知道「有序資料用折線圖」這句話。未能在具體情境中用這條規準做判斷並說明理由——本節的起點就在這個落差上。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學習方式的選擇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個人讀題與圈記（人人動筆、人人有入口）→ Pair 快速對照 → 四人小組協同討論爭點 → 全班串連。一人一份學習單，協同化學習：每個人都要寫，但可以問、可以看、可以互相說。</w:t>
            </w:r>
          </w:p>
        </w:tc>
      </w:tr>
      <w:tr>
        <w:tc>
          <w:tcPr>
            <w:tcW w:type="dxa" w:w="79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環境</w:t>
            </w:r>
          </w:p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教學情景的創設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ㄇ字型座位，四人一組，方便孩子在組內協同並能同時看見黑板與其他組。教師站位須能將全體學生納入視域，避免遺漏學習訊息。</w:t>
            </w:r>
          </w:p>
        </w:tc>
      </w:tr>
      <w:tr>
        <w:tc>
          <w:tcPr>
            <w:tcW w:type="dxa" w:w="794"/>
            <w:vMerge/>
          </w:tcPr>
          <w:p/>
        </w:tc>
        <w:tc>
          <w:tcPr>
            <w:tcW w:type="dxa" w:w="2041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課程資源的開發</w:t>
            </w:r>
          </w:p>
        </w:tc>
        <w:tc>
          <w:tcPr>
            <w:tcW w:type="dxa" w:w="75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 p.14 素養評量的兩張折線圖放大投影；備妥前幾節用過的酪梨售價圖與基隆澎湖降雨日數圖，供學生在爭論時回頭比對「什麼樣的橫軸可以連線」。</w:t>
            </w:r>
          </w:p>
        </w:tc>
      </w:tr>
    </w:tbl>
    <w:p w14:paraId="1CCF70EB" w14:textId="4708CA4F" w:rsidR="007E3375" w:rsidRDefault="007E3375"/>
    <w:p w14:paraId="37461C21" w14:textId="77777777" w:rsidR="007E3375" w:rsidRDefault="007E3375">
      <w:pPr>
        <w:widowControl/>
      </w:pPr>
      <w:r>
        <w:rPr>
          <w:rFonts w:ascii="新細明體" w:hAnsi="新細明體" w:eastAsia="新細明體" w:cs="新細明體"/>
          <w:sz w:val="24"/>
          <w:szCs w:val="24"/>
        </w:rPr>
        <w:br w:type="page"/>
      </w:r>
    </w:p>
    <w:p w14:paraId="6600C815" w14:textId="77777777" w:rsidR="00FF6E94" w:rsidRDefault="00FF6E94"/>
    <w:tbl>
      <w:tblPr>
        <w:tblStyle w:val="a4"/>
        <w:tblW w:w="4998" w:type="pct"/>
        <w:tblLook w:val="04A0" w:firstRow="1" w:lastRow="0" w:firstColumn="1" w:lastColumn="0" w:noHBand="0" w:noVBand="1"/>
      </w:tblPr>
      <w:tblGrid>
        <w:gridCol w:w="10457"/>
      </w:tblGrid>
      <w:tr w:rsidR="00FF6E94" w:rsidRPr="00FF6E94" w14:paraId="2F6C98B9" w14:textId="77777777" w:rsidTr="00FF6E94">
        <w:tc>
          <w:tcPr>
            <w:tcW w:w="5000" w:type="pct"/>
            <w:tcBorders>
              <w:bottom w:val="single" w:sz="4" w:space="0" w:color="auto"/>
              <w:right w:val="nil"/>
            </w:tcBorders>
            <w:shd w:val="clear" w:color="auto" w:fill="A6A6A6" w:themeFill="background1" w:themeFillShade="A6"/>
          </w:tcPr>
          <w:p w14:paraId="1F9B99EB" w14:textId="32DF6A95" w:rsidR="00D4089F" w:rsidRPr="00FF6E94" w:rsidRDefault="00D4089F" w:rsidP="00BF7DD6">
            <w:pPr>
              <w:spacing w:line="360" w:lineRule="auto" w:after="0"/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各節次學習活動設計的重點（本次公開課為第四節）</w:t>
            </w:r>
          </w:p>
        </w:tc>
      </w:tr>
      <w:tr w:rsidR="00FF6E94" w:rsidRPr="00FF6E94" w14:paraId="6CC7DD07" w14:textId="77777777" w:rsidTr="00FF6E94">
        <w:trPr>
          <w:trHeight w:val="2608"/>
        </w:trPr>
        <w:tc>
          <w:tcPr>
            <w:tcW w:w="5000" w:type="pct"/>
            <w:tcBorders>
              <w:top w:val="single" w:sz="4" w:space="0" w:color="auto"/>
              <w:bottom w:val="single" w:sz="4" w:space="0" w:color="auto"/>
            </w:tcBorders>
          </w:tcPr>
          <w:p w14:paraId="64ECD583" w14:textId="78AC9ABA" w:rsidR="007E1956" w:rsidRPr="00FF6E94" w:rsidRDefault="007E1956" w:rsidP="007E1956">
            <w:pPr>
              <w:spacing w:line="276" w:lineRule="auto"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本單元共 4 節。第 1~2 節為 1-1 生活中的統計圖（分辨長條圖與折線圖的使用時機、報讀含省略符號的複雜折線圖、察覺兩筆資料的關聯性）；第 3 節為 1-2 製作折線圖（依表格繪製、含 0 的資料、資料排序後繪製）。本次公開課為第 4 節，以單元末的素養評量題進行統整。</w:t>
            </w:r>
          </w:p>
        </w:tc>
      </w:tr>
    </w:tbl>
    <w:p w14:paraId="711D75A8" w14:textId="77777777" w:rsidR="00151DE4" w:rsidRDefault="00151DE4"/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115"/>
        <w:gridCol w:w="5316"/>
        <w:gridCol w:w="3216"/>
        <w:gridCol w:w="809"/>
      </w:tblGrid>
      <w:tr w:rsidR="00FF6E94" w:rsidRPr="00FF6E94" w14:paraId="62D2867F" w14:textId="77777777" w:rsidTr="00151DE4">
        <w:trPr>
          <w:trHeight w:val="419"/>
          <w:tblHeader/>
        </w:trPr>
        <w:tc>
          <w:tcPr>
            <w:tcW w:w="533" w:type="pct"/>
            <w:vAlign w:val="center"/>
          </w:tcPr>
          <w:p w14:paraId="4A773899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流程</w:t>
            </w:r>
          </w:p>
        </w:tc>
        <w:tc>
          <w:tcPr>
            <w:tcW w:w="2542" w:type="pct"/>
            <w:vAlign w:val="center"/>
          </w:tcPr>
          <w:p w14:paraId="5AC32484" w14:textId="77777777" w:rsidR="007E1956" w:rsidRPr="00FF6E94" w:rsidRDefault="007E1956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教學活動</w:t>
            </w: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內容</w:t>
            </w:r>
          </w:p>
        </w:tc>
        <w:tc>
          <w:tcPr>
            <w:tcW w:w="1538" w:type="pct"/>
            <w:vAlign w:val="center"/>
          </w:tcPr>
          <w:p w14:paraId="0B5CBB1E" w14:textId="4EE83E39" w:rsidR="007E1956" w:rsidRPr="00FF6E94" w:rsidRDefault="00343D41" w:rsidP="007E1956">
            <w:pPr>
              <w:jc w:val="both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教師支援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、學習引導</w:t>
            </w:r>
          </w:p>
        </w:tc>
        <w:tc>
          <w:tcPr>
            <w:tcW w:w="387" w:type="pct"/>
            <w:vAlign w:val="center"/>
          </w:tcPr>
          <w:p w14:paraId="7F83153B" w14:textId="77777777" w:rsidR="007E1956" w:rsidRPr="00FF6E94" w:rsidRDefault="007E1956" w:rsidP="007E1956">
            <w:pPr>
              <w:jc w:val="center"/>
              <w:rPr>
                <w:rFonts w:ascii="標楷體" w:eastAsia="標楷體" w:hAnsi="標楷體"/>
                <w:b/>
                <w:color w:val="000000" w:themeColor="text1"/>
              </w:rPr>
            </w:pPr>
            <w:r w:rsidRPr="00FF6E94">
              <w:rPr>
                <w:rFonts w:ascii="新細明體" w:hAnsi="新細明體" w:eastAsia="新細明體" w:cs="新細明體"/>
                <w:b/>
                <w:color w:val="000000" w:themeColor="text1"/>
                <w:sz w:val="24"/>
                <w:szCs w:val="24"/>
              </w:rPr>
              <w:t>時間</w:t>
            </w:r>
          </w:p>
        </w:tc>
      </w:tr>
      <w:tr w:rsidR="00FF6E94" w:rsidRPr="00FF6E94" w14:paraId="1345366D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417E9EF6" w14:textId="1080E522" w:rsidR="007E1956" w:rsidRPr="00FF6E94" w:rsidRDefault="00343D41" w:rsidP="007E1956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導入與發現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（傾聽）</w:t>
            </w:r>
          </w:p>
        </w:tc>
        <w:tc>
          <w:tcPr>
            <w:tcW w:w="2542" w:type="pct"/>
            <w:vAlign w:val="center"/>
          </w:tcPr>
          <w:p w14:paraId="2707E44C" w14:textId="51E32967" w:rsidR="006F53EE" w:rsidRPr="00FF6E94" w:rsidRDefault="006F53EE" w:rsidP="0089416E">
            <w:pPr>
              <w:spacing w:after="0"/>
              <w:ind w:leftChars="105" w:left="252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1. 讀題與資料（2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各自輕聲讀課本的素養評量題與水溫紀錄表：全班分組用酒精燈加熱 100 毫升的水，每組 5 人輪流記錄——A 加熱 2 分鐘 25°C、B 4 分鐘 31°C、C 6 分鐘 37°C、D 8 分鐘 43°C、E 10 分鐘 49°C。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2.〔共有課題〕圈出不一樣的地方（3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課本上皮皮和丹丹各畫了一張折線圖。把兩張圖「不一樣的地方」圈起來，並在學習單第 1 欄寫下：不一樣的是＿＿。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3. Pair 對照（2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和旁邊的人比一比，你圈的地方和他一樣嗎？有沒有他圈到而你沒圈到的？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4. 拋出課題、各自表態（3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妮妮說：兩個都對。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2 欄寫下「我同意／不同意，因為＿＿」。</w:t>
            </w:r>
          </w:p>
        </w:tc>
        <w:tc>
          <w:tcPr>
            <w:tcW w:w="1538" w:type="pct"/>
          </w:tcPr>
          <w:p w14:paraId="1E7DB19A" w14:textId="7869DA84" w:rsidR="007E1956" w:rsidRPr="00FF6E94" w:rsidRDefault="007E1956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讀完題目後即停止說話，不解釋題意、不提示要看哪裡。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觀察有無讀表或讀圖困難的學生與組別。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巡走，看誰只圈了線、誰圈到了橫軸的字，記下座號——這是後段串連的順序依據。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只圈到線的學生不要糾正，他正是本節要撞開迷思的那個人。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【提示】「先不要說話，看一下這兩張圖，哪裡不一樣？」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【回歸】「回到題目。妮妮說什麼？」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不評價任何人的表態，只請學生把理由寫下來。</w:t>
            </w:r>
          </w:p>
        </w:tc>
        <w:tc>
          <w:tcPr>
            <w:tcW w:w="387" w:type="pct"/>
            <w:vAlign w:val="center"/>
          </w:tcPr>
          <w:p w14:paraId="57131CD0" w14:textId="7D004755" w:rsidR="007E1956" w:rsidRPr="00FF6E94" w:rsidRDefault="007E1956" w:rsidP="007E1956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  <w:tr w:rsidR="00FF6E94" w:rsidRPr="00FF6E94" w14:paraId="12107767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6145A56C" w14:textId="08B7710E" w:rsidR="00CB3BE7" w:rsidRPr="00FF6E94" w:rsidRDefault="00CB3BE7" w:rsidP="00CB3BE7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探究與深化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（串連）</w:t>
            </w:r>
          </w:p>
        </w:tc>
        <w:tc>
          <w:tcPr>
            <w:tcW w:w="2542" w:type="pct"/>
          </w:tcPr>
          <w:p w14:paraId="772A7282" w14:textId="13C0F660" w:rsidR="004075F3" w:rsidRPr="00FF6E94" w:rsidRDefault="004075F3" w:rsidP="00CE2B69">
            <w:pPr>
              <w:spacing w:after="0"/>
              <w:ind w:leftChars="142" w:left="761" w:hanging="42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5. 小組協同（20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四人小組討論：你們這一組同意妮妮嗎？為什麼？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要求：組內每個人都要說一次自己的判斷與理由。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討論後把小組的結論與理由寫在小白板上。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若組內出現不同意見，兩種都寫上去，並註明各是誰的想法。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有餘力的組可再想：如果 A~E 五個人不是照加熱時間順序輪流記錄的（例如 C 先記錄），皮皮的圖會變成什麼樣子？</w:t>
            </w:r>
          </w:p>
        </w:tc>
        <w:tc>
          <w:tcPr>
            <w:tcW w:w="1538" w:type="pct"/>
          </w:tcPr>
          <w:p w14:paraId="2DBC7007" w14:textId="614698FC" w:rsidR="00CB3BE7" w:rsidRPr="00FF6E94" w:rsidRDefault="00CB3BE7" w:rsidP="00CB3BE7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巡走，傾聽各組的爭點落在哪裡，不介入裁決。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記下說得出「要看橫軸是什麼」的組別，以及卡在「圖形看起來一樣」的組別。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【轉問】（對卡住的組）「他剛剛說的，你聽懂了嗎？你自己怎麼想？」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【釐清】（對講得含混的學生）「再一次！」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【等待】（對沉默的學生）「你需要想一下是嗎？那你可以先找人幫忙嗎？」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【提示】（對只看圖形的組）「那你們把皮皮的橫軸念一次。」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支援困難小組，但只給問題，不給答案。</w:t>
            </w:r>
          </w:p>
        </w:tc>
        <w:tc>
          <w:tcPr>
            <w:tcW w:w="387" w:type="pct"/>
          </w:tcPr>
          <w:p w14:paraId="1CF45E1F" w14:textId="65CB88A0" w:rsidR="00A9678E" w:rsidRPr="00FF6E94" w:rsidRDefault="00A9678E" w:rsidP="009341CE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20 分</w:t>
            </w:r>
          </w:p>
        </w:tc>
      </w:tr>
      <w:tr w:rsidR="00FF6E94" w:rsidRPr="00FF6E94" w14:paraId="3BB51A5E" w14:textId="77777777" w:rsidTr="00151DE4">
        <w:trPr>
          <w:trHeight w:val="419"/>
        </w:trPr>
        <w:tc>
          <w:tcPr>
            <w:tcW w:w="533" w:type="pct"/>
            <w:vAlign w:val="center"/>
          </w:tcPr>
          <w:p w14:paraId="1CC17546" w14:textId="490903D3" w:rsidR="00960DF4" w:rsidRPr="00FF6E94" w:rsidRDefault="00960DF4" w:rsidP="00960DF4">
            <w:pPr>
              <w:spacing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挑戰與聚斂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（串連＋回歸）</w:t>
            </w:r>
          </w:p>
        </w:tc>
        <w:tc>
          <w:tcPr>
            <w:tcW w:w="2542" w:type="pct"/>
          </w:tcPr>
          <w:p w14:paraId="1C0FB857" w14:textId="1F3D46E8" w:rsidR="00960DF4" w:rsidRPr="00FF6E94" w:rsidRDefault="00960DF4" w:rsidP="002B42A2">
            <w:pPr>
              <w:spacing w:after="0"/>
              <w:ind w:left="200" w:hangingChars="100" w:hanging="200"/>
              <w:jc w:val="both"/>
              <w:rPr>
                <w:rFonts w:asciiTheme="minorEastAsia" w:hAnsiTheme="minorEastAsia"/>
                <w:color w:val="000000" w:themeColor="text1"/>
                <w:sz w:val="20"/>
                <w:szCs w:val="20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6. 全班串連（10 分）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各組張貼小白板。先請判斷不同的兩組分享，再請其他組回應。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教師把分歧攤開：有的組說兩張都對，有的組說皮皮的不對。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學生互相提問與說服。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回到課本規準確認：折線圖適用於有序資料；「測量學生 A~E」本身是類別，但若 A~E 對應的是遞增的加熱時間，就成了有序。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各自在學習單第 3 欄寫下：聽完別人的想法後，我改變或補充的地方。</w:t>
            </w:r>
          </w:p>
        </w:tc>
        <w:tc>
          <w:tcPr>
            <w:tcW w:w="1538" w:type="pct"/>
          </w:tcPr>
          <w:p w14:paraId="5C4273CC" w14:textId="1631468C" w:rsidR="009B729F" w:rsidRPr="00FF6E94" w:rsidRDefault="009B729F" w:rsidP="009B729F">
            <w:pPr>
              <w:spacing w:after="0"/>
              <w:jc w:val="both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【轉引】串連進程（三組，見附錄・串連進程 A）：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生1「兩張都對，線一樣」→「還有沒有想得不一樣的組？」→ 生2「皮皮的不對，人名不能連」→「多了一種。還有嗎？」→ 生3「皮皮的也可以，A~E 照加熱時間排」→ 收束：「三組都在講皮皮的橫軸。它到底是什麼的順序？」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【轉問】串連進程（三位，見附錄・串連進程 B）：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組）「人名是類別」→「第 1 組，你們當時怎麼想？」→ 生2（第 1 組）「A~E 是 2、4、6 分鐘，有順序」→「生3，這兩組的差別在哪裡？」→ 生3 講得斷斷續續 →【釐清】「再一次。」／【轉問】「有人要幫他補一下嗎？」→【回歸】「回到題目。皮皮的橫軸寫的是什麼？」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【深究】串連進程（三位，見附錄・串連進程 C）：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生1「A~E 有順序」→「什麼的順序？」→ 生2「加熱時間的順序」→「那酪梨那一題的月分，為什麼可以連線？」→ 生3「只要橫軸有順序就可以連？」→「那如果 C 先記錄、A 最後，皮皮的圖還能連嗎？」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【釐清】「再一次，你剛剛說的『順序』是指什麼的順序？」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仔細傾聽各組理由的異同，適度板書關鍵詞（有序／類別／橫軸）。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不替學生做出最終裁決，讓規準由學生自己說出來。</w:t>
            </w:r>
          </w:p>
        </w:tc>
        <w:tc>
          <w:tcPr>
            <w:tcW w:w="387" w:type="pct"/>
            <w:vAlign w:val="center"/>
          </w:tcPr>
          <w:p w14:paraId="7C614C32" w14:textId="3E3FDCC1" w:rsidR="00960DF4" w:rsidRPr="00FF6E94" w:rsidRDefault="00960DF4" w:rsidP="00960DF4">
            <w:pPr>
              <w:spacing w:after="0"/>
              <w:jc w:val="center"/>
              <w:rPr>
                <w:rFonts w:ascii="Times New Roman" w:eastAsia="標楷體" w:hAnsi="Times New Roman" w:cs="Times New Roman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10 分</w:t>
            </w:r>
          </w:p>
        </w:tc>
      </w:tr>
    </w:tbl>
    <w:p>
      <w:r>
        <w:rPr>
          <w:rFonts w:ascii="新細明體" w:hAnsi="新細明體" w:eastAsia="新細明體" w:cs="新細明體"/>
          <w:b w:val="0"/>
          <w:sz w:val="24"/>
          <w:szCs w:val="24"/>
        </w:rPr>
        <w:t>彈性條款：探究段的加碼問題（如果 A~E 不是照加熱時間順序記錄的，皮皮的圖會變成什麼樣子）將依教學實際進度調整，若小組在前段討論速度較慢，則在公開課中不進行，調整至下一節課進行教學。</w:t>
      </w:r>
    </w:p>
    <w:p>
      <w:r>
        <w:rPr>
          <w:rFonts w:ascii="新細明體" w:hAnsi="新細明體" w:eastAsia="新細明體" w:cs="新細明體"/>
          <w:b/>
          <w:sz w:val="24"/>
          <w:szCs w:val="24"/>
        </w:rPr>
        <w:t>附錄：理答預想與串連進程表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理答不是一問一答，是把三個人的發言串成一條線。下表預想每一段串連的三步：學生說了什麼、教師接哪一句、這一步把誰的思考跟誰串在一起。學生以生1／生2／生3 代稱（〔待補特殊學生後，把預定指名的對象填進去〕）。真實課堂學生不會照講，重點是教師在每一步「不評價、不代答」，讓下一位學生的發言接在上一位的發言上。</w:t>
      </w:r>
    </w:p>
    <w:tbl>
      <w:tblPr>
        <w:tblStyle w:val="a4"/>
        <w:tblW w:type="auto" w:w="0"/>
        <w:tblLook w:firstColumn="1" w:firstRow="1" w:lastColumn="0" w:lastRow="0" w:noHBand="0" w:noVBand="1" w:val="04A0"/>
        <w:tblLayout w:type="fixed"/>
      </w:tblPr>
      <w:tblGrid>
        <w:gridCol w:w="1474"/>
        <w:gridCol w:w="397"/>
        <w:gridCol w:w="2835"/>
        <w:gridCol w:w="2778"/>
        <w:gridCol w:w="2948"/>
      </w:tblGrid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策略／情境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序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預想的學生回應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判讀／這一步在串什麼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教師理答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一、單步理答（講錯／沉默／離題等狀況，一句接一句）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提示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（講錯）「兩張都對，因為線長得一模一樣。」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用圖形外觀而非橫軸性質判斷，正是本節要撞開的迷思。不否定，讓他自己去讀橫軸。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「你把皮皮的橫軸念一次。」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深究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（講錯）「皮皮的不對，因為人名不可以連線。」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判斷對了，但理由停在「人名」這個例子，沒有到「類別／有序」的規準。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「那月分可以嗎？為什麼？」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等待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（沉默）被點到後低頭不語，超過十秒。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未必是不會，可能是還沒把想法變成句子。不催、不換人。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「你需要想一下是嗎？那你可以先找人幫忙嗎？」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回歸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（離題）「我上次自然課加熱的時候燒杯裂掉了。」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情境勾起經驗，是好事，但要把注意力帶回資料。先接住再拉回。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「回到這張表。他們記錄的是什麼？」</w:t>
            </w:r>
          </w:p>
        </w:tc>
      </w:tr>
      <w:tr>
        <w:tc>
          <w:tcPr>
            <w:tcW w:type="dxa" w:w="1474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釐清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—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（講得含混）「就是……那個順序……有排的那種……」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概念已經摸到了，語言還沒到位。修正的動作要留在學生身上。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「再一次！」</w:t>
            </w:r>
          </w:p>
        </w:tc>
      </w:tr>
      <w:tr>
        <w:tc>
          <w:tcPr>
            <w:tcW w:type="dxa" w:w="10432"/>
            <w:gridSpan w:val="5"/>
          </w:tcPr>
          <w:p>
            <w:pPr>
              <w:keepNext/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二、串連進程（轉引／轉問／深究各一段，三位學生、三段發言）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轉引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步・各組張貼白板後收集判斷（挑戰與聚斂，第 30～34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高原策略：三組、三種不同的判斷與理由，不評價；收束句把爭點鎖定在「橫軸是什麼」。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3 組）：「兩張都對，因為線長得一模一樣。」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不說「對」「錯」。只複述判斷，把發言權交給下一組。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【轉引】「第 3 組說兩張都對。還有沒有想得不一樣的組？」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5 組）：「皮皮的不對，因為人名不可以連線。」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第二個視點疊上去。生2 的理由「人名不能連」其實也有漏洞，先不點破，留給深究。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【轉引】「多了一種：皮皮的不對。還有嗎？」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1 組）：「皮皮的也可以，因為 A 到 E 是照加熱時間排的。」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三個視點到齊才拋問題。收束句不裁決，把三種說法的交集（橫軸）變成下一段的題目。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【轉引・收束】「三種說法：都對、皮皮不對、皮皮也可以。三組都在講同一個東西——皮皮的橫軸。現在——皮皮的橫軸到底是什麼的順序？」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轉問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步・判斷相反的兩組對話（第 33～37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學生與學生串連：先請判斷相反的兩組講，第三位說出差別；教師不裁決，最後用回歸把裁決交給題目。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生1（第 5 組，寫「皮皮的不對」）：「橫軸是人名，人名是類別，類別不能畫折線圖。」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不回饋生1，直接把發言權轉給判斷相反的組。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【轉問】「第 1 組，你們寫兩張都對。你們當時是怎麼想的？」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生2（第 1 組，寫「兩張都對」）：「A 到 E 是 2 分鐘、4 分鐘、6 分鐘……它有順序啊。」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不說誰對。找第三位（預定為小組討論時說過「要看橫軸」的學生）把兩種規則並排講出來。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【轉問】「生3，你聽到這兩組的差別在哪裡？」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生3（第 4 組）：「一個是看……人名；一個是看……時間？」（講得斷斷續續）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修正的動作留在學生身上。最後由題目本身（橫軸的字）裁決，不由教師宣布。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【釐清】「再一次。」→（仍卡）【轉問】「有人要幫他補一下嗎？」→ 生3 自己指名同儕補完 →【回歸】「回到題目。皮皮的橫軸寫的是什麼？」</w:t>
            </w:r>
          </w:p>
        </w:tc>
      </w:tr>
      <w:tr>
        <w:tc>
          <w:tcPr>
            <w:tcW w:type="dxa" w:w="1474"/>
            <w:vMerge w:val="restart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/>
                <w:sz w:val="24"/>
                <w:szCs w:val="24"/>
              </w:rPr>
              <w:t>深究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第 6 步末・答對但停在表層時往下追（第 36～39 分鐘）</w:t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</w:r>
          </w:p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從「A~E 有順序」追到「什麼的順序」，再追到「酪梨題的月分為什麼可以連」，最後推到有餘力題（打亂記錄順序）。</w:t>
            </w:r>
          </w:p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生1：「皮皮的可以，因為 A 到 E 有順序。」（判斷正確，理由停在表層）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不肯定、不否定，只追「順序」這個詞的內容。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【深究】「什麼的順序？」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2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生2：「加熱時間的順序。A 是 2 分鐘，E 是 10 分鐘，越後面越久。」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把「時間順序」推廣到另一題，追的是規準而不是這一題的答案。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【深究】「那酪梨那一題，橫軸是月分。月分為什麼可以連線？」</w:t>
            </w:r>
          </w:p>
        </w:tc>
      </w:tr>
      <w:tr>
        <w:tc>
          <w:tcPr>
            <w:tcW w:type="dxa" w:w="1474"/>
            <w:vMerge/>
          </w:tcPr>
          <w:p/>
        </w:tc>
        <w:tc>
          <w:tcPr>
            <w:tcW w:type="dxa" w:w="397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3</w:t>
            </w:r>
          </w:p>
        </w:tc>
        <w:tc>
          <w:tcPr>
            <w:tcW w:type="dxa" w:w="2835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生3：「月分也是有順序的……所以只要橫軸有順序，就可以連？」</w:t>
            </w:r>
          </w:p>
        </w:tc>
        <w:tc>
          <w:tcPr>
            <w:tcW w:type="dxa" w:w="277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生3 說出的正是本節規準（有序資料才能畫折線圖）；教師不宣布「答對」，直接用有餘力題去撞這條規準，讓規準由學生自己說出來。</w:t>
            </w:r>
          </w:p>
        </w:tc>
        <w:tc>
          <w:tcPr>
            <w:tcW w:type="dxa" w:w="2948"/>
          </w:tcPr>
          <w:p>
            <w:pPr>
              <w:spacing w:after="0"/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【深究】「那如果 C 先記錄、A 最後記錄，皮皮的圖還能連嗎？」</w:t>
            </w:r>
          </w:p>
        </w:tc>
      </w:tr>
    </w:tbl>
    <w:p w14:paraId="0251FA5F" w14:textId="77777777" w:rsidR="007E3375" w:rsidRDefault="007E3375" w:rsidP="00E61544">
      <w:pPr>
        <w:widowControl/>
        <w:spacing w:before="300" w:after="300"/>
        <w:rPr>
          <w:rFonts w:ascii="標楷體" w:eastAsia="標楷體" w:hAnsi="標楷體"/>
          <w:color w:val="000000" w:themeColor="text1"/>
        </w:rPr>
      </w:pPr>
    </w:p>
    <w:p w14:paraId="5059849C" w14:textId="77777777" w:rsidR="007E3375" w:rsidRDefault="007E3375">
      <w:pPr>
        <w:widowControl/>
        <w:rPr>
          <w:rFonts w:ascii="標楷體" w:eastAsia="標楷體" w:hAnsi="標楷體"/>
          <w:color w:val="000000" w:themeColor="text1"/>
        </w:rPr>
      </w:pPr>
      <w:r>
        <w:rPr>
          <w:rFonts w:ascii="新細明體" w:hAnsi="新細明體" w:eastAsia="新細明體" w:cs="新細明體"/>
          <w:color w:val="000000" w:themeColor="text1"/>
          <w:sz w:val="24"/>
          <w:szCs w:val="24"/>
        </w:rPr>
        <w:br w:type="page"/>
      </w:r>
    </w:p>
    <w:p w14:paraId="0CF035B3" w14:textId="6778A0C8" w:rsidR="00FF6E94" w:rsidRPr="00FF6E94" w:rsidRDefault="00FF6E94" w:rsidP="00727895">
      <w:pPr>
        <w:widowControl/>
        <w:jc w:val="center"/>
        <w:rPr>
          <w:rFonts w:ascii="標楷體" w:eastAsia="標楷體" w:hAnsi="標楷體"/>
          <w:color w:val="000000" w:themeColor="text1"/>
          <w:sz w:val="40"/>
          <w:szCs w:val="40"/>
        </w:rPr>
      </w:pP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lastRenderedPageBreak/>
        <w:t>公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開</w:t>
      </w: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授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課紀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錄</w:t>
      </w:r>
      <w:proofErr w:type="gramEnd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表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1688"/>
        <w:gridCol w:w="1999"/>
        <w:gridCol w:w="6769"/>
      </w:tblGrid>
      <w:tr w:rsidR="00FF6E94" w:rsidRPr="00FF6E94" w14:paraId="6AB756D5" w14:textId="77777777" w:rsidTr="00FF6E94">
        <w:trPr>
          <w:trHeight w:val="837"/>
        </w:trPr>
        <w:tc>
          <w:tcPr>
            <w:tcW w:w="807" w:type="pct"/>
            <w:vAlign w:val="center"/>
          </w:tcPr>
          <w:p w14:paraId="7648DE5A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授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師</w:t>
            </w:r>
          </w:p>
        </w:tc>
        <w:tc>
          <w:tcPr>
            <w:tcW w:w="956" w:type="pct"/>
            <w:vAlign w:val="center"/>
          </w:tcPr>
          <w:p w14:paraId="64872A17" w14:textId="2F7406F8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許以平</w:t>
            </w:r>
          </w:p>
        </w:tc>
        <w:tc>
          <w:tcPr>
            <w:tcW w:w="3237" w:type="pct"/>
            <w:vMerge w:val="restart"/>
            <w:vAlign w:val="center"/>
          </w:tcPr>
          <w:p w14:paraId="306696E3" w14:textId="6124279A" w:rsidR="00FF6E94" w:rsidRPr="00FF6E94" w:rsidRDefault="00FF6E94" w:rsidP="00FF6E94">
            <w:pPr>
              <w:spacing w:line="400" w:lineRule="exact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230CA285" w14:textId="77777777" w:rsidTr="00FF6E94">
        <w:trPr>
          <w:trHeight w:val="766"/>
        </w:trPr>
        <w:tc>
          <w:tcPr>
            <w:tcW w:w="807" w:type="pct"/>
            <w:vAlign w:val="center"/>
          </w:tcPr>
          <w:p w14:paraId="168B1774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課班級</w:t>
            </w:r>
            <w:proofErr w:type="gramEnd"/>
          </w:p>
        </w:tc>
        <w:tc>
          <w:tcPr>
            <w:tcW w:w="956" w:type="pct"/>
            <w:vAlign w:val="center"/>
          </w:tcPr>
          <w:p w14:paraId="710F6A18" w14:textId="113C3515" w:rsidR="00FF6E94" w:rsidRPr="00FF6E94" w:rsidRDefault="00FF6E94" w:rsidP="00D125FF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光復國小 五年二班</w:t>
            </w:r>
          </w:p>
        </w:tc>
        <w:tc>
          <w:tcPr>
            <w:tcW w:w="3237" w:type="pct"/>
            <w:vMerge/>
            <w:vAlign w:val="center"/>
          </w:tcPr>
          <w:p w14:paraId="77661A5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1CB41CF" w14:textId="77777777" w:rsidTr="00FF6E94">
        <w:trPr>
          <w:trHeight w:val="916"/>
        </w:trPr>
        <w:tc>
          <w:tcPr>
            <w:tcW w:w="807" w:type="pct"/>
            <w:vAlign w:val="center"/>
          </w:tcPr>
          <w:p w14:paraId="36C37CF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日期</w:t>
            </w:r>
            <w:proofErr w:type="gramEnd"/>
          </w:p>
        </w:tc>
        <w:tc>
          <w:tcPr>
            <w:tcW w:w="956" w:type="pct"/>
            <w:vAlign w:val="center"/>
          </w:tcPr>
          <w:p w14:paraId="049EEA5A" w14:textId="4DCD2A10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114 年 11 月 14 日（星期五）上午第二節</w:t>
            </w:r>
          </w:p>
        </w:tc>
        <w:tc>
          <w:tcPr>
            <w:tcW w:w="3237" w:type="pct"/>
            <w:vMerge/>
            <w:vAlign w:val="center"/>
          </w:tcPr>
          <w:p w14:paraId="5F913C82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4A7C8D4" w14:textId="77777777" w:rsidTr="00FF6E94">
        <w:trPr>
          <w:trHeight w:val="1038"/>
        </w:trPr>
        <w:tc>
          <w:tcPr>
            <w:tcW w:w="807" w:type="pct"/>
            <w:vAlign w:val="center"/>
          </w:tcPr>
          <w:p w14:paraId="4DA88255" w14:textId="77777777" w:rsidR="00FF6E94" w:rsidRPr="00FF6E94" w:rsidRDefault="00FF6E94" w:rsidP="00251088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科目單元</w:t>
            </w:r>
          </w:p>
        </w:tc>
        <w:tc>
          <w:tcPr>
            <w:tcW w:w="956" w:type="pct"/>
            <w:vAlign w:val="center"/>
          </w:tcPr>
          <w:p w14:paraId="549CD271" w14:textId="52D393EF" w:rsidR="00FF6E94" w:rsidRPr="00FF6E94" w:rsidRDefault="00FF6E94" w:rsidP="00251088">
            <w:pPr>
              <w:spacing w:line="400" w:lineRule="exact" w:after="0"/>
              <w:jc w:val="center"/>
              <w:rPr>
                <w:rFonts w:ascii="標楷體" w:eastAsia="標楷體" w:hAnsi="標楷體"/>
                <w:color w:val="000000" w:themeColor="text1"/>
              </w:rPr>
            </w:pPr>
            <w:r>
              <w:rPr>
                <w:rFonts w:ascii="新細明體" w:hAnsi="新細明體" w:eastAsia="新細明體" w:cs="新細明體"/>
                <w:b w:val="0"/>
                <w:sz w:val="24"/>
                <w:szCs w:val="24"/>
              </w:rPr>
              <w:t>數學／第一單元〈折線圖〉第 4 節</w:t>
            </w:r>
          </w:p>
        </w:tc>
        <w:tc>
          <w:tcPr>
            <w:tcW w:w="3237" w:type="pct"/>
            <w:vMerge/>
            <w:vAlign w:val="center"/>
          </w:tcPr>
          <w:p w14:paraId="1F42118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1E2B71AA" w14:textId="77777777" w:rsidTr="00FF6E94">
        <w:trPr>
          <w:trHeight w:val="774"/>
        </w:trPr>
        <w:tc>
          <w:tcPr>
            <w:tcW w:w="807" w:type="pct"/>
            <w:vAlign w:val="center"/>
          </w:tcPr>
          <w:p w14:paraId="73D043DB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17C8166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學校</w:t>
            </w:r>
          </w:p>
        </w:tc>
        <w:tc>
          <w:tcPr>
            <w:tcW w:w="956" w:type="pct"/>
            <w:vAlign w:val="center"/>
          </w:tcPr>
          <w:p w14:paraId="7210525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7733ED81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6AC0B99E" w14:textId="77777777" w:rsidTr="00FF6E94">
        <w:trPr>
          <w:trHeight w:val="845"/>
        </w:trPr>
        <w:tc>
          <w:tcPr>
            <w:tcW w:w="807" w:type="pct"/>
            <w:vAlign w:val="center"/>
          </w:tcPr>
          <w:p w14:paraId="03B44DB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課教師</w:t>
            </w:r>
            <w:proofErr w:type="gramEnd"/>
          </w:p>
          <w:p w14:paraId="37163FD8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姓名</w:t>
            </w:r>
          </w:p>
        </w:tc>
        <w:tc>
          <w:tcPr>
            <w:tcW w:w="956" w:type="pct"/>
            <w:vAlign w:val="center"/>
          </w:tcPr>
          <w:p w14:paraId="6B9C1D8E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3237" w:type="pct"/>
            <w:vMerge/>
            <w:vAlign w:val="center"/>
          </w:tcPr>
          <w:p w14:paraId="5F26B37D" w14:textId="77777777" w:rsidR="00FF6E94" w:rsidRPr="00FF6E94" w:rsidRDefault="00FF6E94" w:rsidP="00D125FF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0618447B" w14:textId="77777777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</w:p>
    <w:p w14:paraId="7E9DE239" w14:textId="6A5CD305" w:rsidR="00FF6E94" w:rsidRPr="00FF6E94" w:rsidRDefault="00FF6E94" w:rsidP="00804EF6">
      <w:pPr>
        <w:rPr>
          <w:rFonts w:ascii="標楷體" w:eastAsia="標楷體" w:hAnsi="標楷體"/>
          <w:color w:val="000000" w:themeColor="text1"/>
          <w:sz w:val="28"/>
          <w:szCs w:val="28"/>
        </w:rPr>
      </w:pPr>
      <w:proofErr w:type="gramStart"/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觀課</w:t>
      </w:r>
      <w:r w:rsidRPr="00FF6E94">
        <w:rPr>
          <w:rFonts w:ascii="新細明體" w:hAnsi="新細明體" w:eastAsia="新細明體" w:cs="新細明體"/>
          <w:color w:val="000000" w:themeColor="text1"/>
          <w:sz w:val="24"/>
          <w:szCs w:val="24"/>
        </w:rPr>
        <w:t>重點</w:t>
      </w:r>
      <w:proofErr w:type="gramEnd"/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1. 圈記那 3 分鐘，哪些學生只圈了線、哪些學生圈到了橫軸的文字？只圈線的學生，是在 Pair 對照時、小組討論時，還是全班串連時才把注意力移到橫軸的？由誰的哪一句話促成？（本班容易分心，這 3 分鐘是安靜獨自作業，請一併記錄誰在第幾分鐘離開了工作。）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2. 小組討論時，「圖形看起來一樣所以都對」這個說法是在哪一組先出現的？後來是被誰、用哪一句話推翻的？——這是本節學習是否成立的關鍵時刻，請記下那句話的原文。</w:t>
      </w:r>
    </w:p>
    <w:p>
      <w:r>
        <w:rPr>
          <w:rFonts w:ascii="新細明體" w:hAnsi="新細明體" w:eastAsia="新細明體" w:cs="新細明體"/>
          <w:b w:val="0"/>
          <w:sz w:val="24"/>
          <w:szCs w:val="24"/>
        </w:rPr>
        <w:t>3. 全班串連時，有哪些學生在學習單第 3 欄真的寫下了改變或補充？（請就近看 1~2 位學生的學習單，記錄他改了什麼。）〔待補特殊學生後，請改為指名觀察對象〕</w:t>
      </w:r>
    </w:p>
    <w:tbl>
      <w:tblPr>
        <w:tblStyle w:val="a4"/>
        <w:tblW w:w="5000" w:type="pct"/>
        <w:tblLook w:val="04A0" w:firstRow="1" w:lastRow="0" w:firstColumn="1" w:lastColumn="0" w:noHBand="0" w:noVBand="1"/>
      </w:tblPr>
      <w:tblGrid>
        <w:gridCol w:w="610"/>
        <w:gridCol w:w="2926"/>
        <w:gridCol w:w="3639"/>
        <w:gridCol w:w="3281"/>
      </w:tblGrid>
      <w:tr w:rsidR="00FF6E94" w:rsidRPr="00FF6E94" w14:paraId="3FE8D73F" w14:textId="77777777" w:rsidTr="00FF6E94">
        <w:trPr>
          <w:trHeight w:val="695"/>
        </w:trPr>
        <w:tc>
          <w:tcPr>
            <w:tcW w:w="292" w:type="pct"/>
            <w:vAlign w:val="center"/>
          </w:tcPr>
          <w:p w14:paraId="09FCA044" w14:textId="77777777" w:rsidR="00FF6E94" w:rsidRPr="00FF6E94" w:rsidRDefault="00FF6E94" w:rsidP="008318F9">
            <w:pPr>
              <w:spacing w:line="400" w:lineRule="exact"/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面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向</w:t>
            </w:r>
          </w:p>
        </w:tc>
        <w:tc>
          <w:tcPr>
            <w:tcW w:w="1399" w:type="pct"/>
            <w:vAlign w:val="center"/>
          </w:tcPr>
          <w:p w14:paraId="3B9D1869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全班學習氣氛</w:t>
            </w:r>
          </w:p>
        </w:tc>
        <w:tc>
          <w:tcPr>
            <w:tcW w:w="1740" w:type="pct"/>
            <w:vAlign w:val="center"/>
          </w:tcPr>
          <w:p w14:paraId="14BE47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學生學習歷程</w:t>
            </w:r>
          </w:p>
        </w:tc>
        <w:tc>
          <w:tcPr>
            <w:tcW w:w="1569" w:type="pct"/>
            <w:vAlign w:val="center"/>
          </w:tcPr>
          <w:p w14:paraId="62C87978" w14:textId="77777777" w:rsidR="00FF6E94" w:rsidRPr="00FF6E94" w:rsidRDefault="00FF6E94" w:rsidP="008318F9">
            <w:pPr>
              <w:pStyle w:val="Default"/>
              <w:spacing w:line="400" w:lineRule="exact"/>
              <w:jc w:val="center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3.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學生學習結果</w:t>
            </w:r>
          </w:p>
        </w:tc>
      </w:tr>
      <w:tr w:rsidR="00FF6E94" w:rsidRPr="00FF6E94" w14:paraId="0E3A6E7D" w14:textId="77777777" w:rsidTr="00FF6E94">
        <w:tc>
          <w:tcPr>
            <w:tcW w:w="292" w:type="pct"/>
            <w:vAlign w:val="center"/>
          </w:tcPr>
          <w:p w14:paraId="62965FE1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要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項</w:t>
            </w:r>
          </w:p>
        </w:tc>
        <w:tc>
          <w:tcPr>
            <w:tcW w:w="1399" w:type="pct"/>
          </w:tcPr>
          <w:p w14:paraId="3DE92C54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是否有安心學習的環境？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35567A71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1-2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是否有聆聽學習的環境？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</w:tc>
        <w:tc>
          <w:tcPr>
            <w:tcW w:w="1740" w:type="pct"/>
          </w:tcPr>
          <w:p w14:paraId="51A4186B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學生學習動機是否持續？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1F4992C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kern w:val="2"/>
                <w:sz w:val="24"/>
                <w:szCs w:val="24"/>
              </w:rPr>
              <w:t>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學生是否相互關注與傾聽？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6490577F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2-3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學生是否互相協助與討論？</w:t>
            </w:r>
          </w:p>
          <w:p w14:paraId="10798B5D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2-4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學生是否投入參與學習？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21E43BA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2-5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是否發現有特殊表現的學生？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(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如學習停滯、超前和學習具潛力的學生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) </w:t>
            </w:r>
          </w:p>
          <w:p w14:paraId="4BD1AA2B" w14:textId="77777777" w:rsidR="00FF6E94" w:rsidRPr="00FF6E94" w:rsidRDefault="00FF6E94" w:rsidP="008318F9">
            <w:pPr>
              <w:spacing w:line="400" w:lineRule="exact"/>
              <w:jc w:val="both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  <w:tc>
          <w:tcPr>
            <w:tcW w:w="1569" w:type="pct"/>
          </w:tcPr>
          <w:p w14:paraId="457A236A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3-1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學生學習是否成立？如何發生？何時發生？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 xml:space="preserve"> </w:t>
            </w:r>
          </w:p>
          <w:p w14:paraId="79AD73A5" w14:textId="77777777" w:rsidR="00FF6E94" w:rsidRPr="00FF6E94" w:rsidRDefault="00FF6E94" w:rsidP="00FF6E94">
            <w:pPr>
              <w:pStyle w:val="Default"/>
              <w:spacing w:line="400" w:lineRule="exact"/>
              <w:ind w:left="457" w:hanging="457"/>
              <w:jc w:val="both"/>
              <w:rPr>
                <w:rFonts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3-2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學生學習的困難之處是什麼？</w:t>
            </w:r>
          </w:p>
        </w:tc>
      </w:tr>
      <w:tr w:rsidR="00FF6E94" w:rsidRPr="00FF6E94" w14:paraId="0B5A862D" w14:textId="77777777" w:rsidTr="00FF6E94">
        <w:trPr>
          <w:trHeight w:val="6863"/>
        </w:trPr>
        <w:tc>
          <w:tcPr>
            <w:tcW w:w="292" w:type="pct"/>
            <w:vAlign w:val="center"/>
          </w:tcPr>
          <w:p w14:paraId="72AD7A76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lastRenderedPageBreak/>
              <w:t>學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生</w:t>
            </w:r>
          </w:p>
          <w:p w14:paraId="044004E5" w14:textId="0EABF61F" w:rsidR="00FF6E94" w:rsidRPr="00FF6E94" w:rsidRDefault="00FF6E94" w:rsidP="00FF6E94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學習紀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錄</w:t>
            </w:r>
          </w:p>
        </w:tc>
        <w:tc>
          <w:tcPr>
            <w:tcW w:w="4708" w:type="pct"/>
            <w:gridSpan w:val="3"/>
          </w:tcPr>
          <w:p w14:paraId="27087AC4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  <w:tr w:rsidR="00FF6E94" w:rsidRPr="00FF6E94" w14:paraId="48CDC545" w14:textId="77777777" w:rsidTr="00FF6E94">
        <w:trPr>
          <w:trHeight w:val="7295"/>
        </w:trPr>
        <w:tc>
          <w:tcPr>
            <w:tcW w:w="292" w:type="pct"/>
            <w:vAlign w:val="center"/>
          </w:tcPr>
          <w:p w14:paraId="2ADA1F13" w14:textId="40E6BB1F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proofErr w:type="gramStart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觀課</w:t>
            </w: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者</w:t>
            </w:r>
            <w:proofErr w:type="gramEnd"/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學習</w:t>
            </w:r>
          </w:p>
          <w:p w14:paraId="0CE6F49F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與</w:t>
            </w:r>
          </w:p>
          <w:p w14:paraId="13432DA3" w14:textId="77777777" w:rsidR="00FF6E94" w:rsidRPr="00FF6E94" w:rsidRDefault="00FF6E94" w:rsidP="00804EF6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  <w:r w:rsidRPr="00FF6E94">
              <w:rPr>
                <w:rFonts w:ascii="新細明體" w:hAnsi="新細明體" w:eastAsia="新細明體" w:cs="新細明體"/>
                <w:color w:val="000000" w:themeColor="text1"/>
                <w:sz w:val="24"/>
                <w:szCs w:val="24"/>
              </w:rPr>
              <w:t>收穫</w:t>
            </w:r>
          </w:p>
        </w:tc>
        <w:tc>
          <w:tcPr>
            <w:tcW w:w="4708" w:type="pct"/>
            <w:gridSpan w:val="3"/>
          </w:tcPr>
          <w:p w14:paraId="133A90B2" w14:textId="77777777" w:rsidR="00FF6E94" w:rsidRPr="00FF6E94" w:rsidRDefault="00FF6E94" w:rsidP="00D125FF">
            <w:pPr>
              <w:jc w:val="center"/>
              <w:rPr>
                <w:rFonts w:ascii="標楷體" w:eastAsia="標楷體" w:hAnsi="標楷體"/>
                <w:color w:val="000000" w:themeColor="text1"/>
                <w:sz w:val="28"/>
                <w:szCs w:val="28"/>
              </w:rPr>
            </w:pPr>
          </w:p>
        </w:tc>
      </w:tr>
    </w:tbl>
    <w:p w14:paraId="75A12CF6" w14:textId="02E7463F" w:rsidR="00794B9A" w:rsidRPr="00FF6E94" w:rsidRDefault="00794B9A" w:rsidP="00FF6E94">
      <w:pPr>
        <w:pStyle w:val="aa"/>
        <w:spacing w:before="60" w:after="60"/>
        <w:rPr>
          <w:rFonts w:eastAsia="標楷體"/>
          <w:color w:val="000000" w:themeColor="text1"/>
          <w:sz w:val="24"/>
          <w:szCs w:val="24"/>
        </w:rPr>
      </w:pPr>
    </w:p>
    <w:sectPr w:rsidR="00794B9A" w:rsidRPr="00FF6E94" w:rsidSect="001E3EEF">
      <w:footerReference w:type="default" r:id="rId11"/>
      <w:pgSz w:w="11906" w:h="16838"/>
      <w:pgMar w:top="720" w:right="720" w:bottom="720" w:left="720" w:header="851" w:footer="992" w:gutter="0"/>
      <w:cols w:space="425"/>
      <w:docGrid w:type="lines"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557D7C1A" w14:textId="77777777" w:rsidR="00EF34E3" w:rsidRDefault="00EF34E3" w:rsidP="00AB363D">
      <w:r>
        <w:separator/>
      </w:r>
    </w:p>
  </w:endnote>
  <w:endnote w:type="continuationSeparator" w:id="0">
    <w:p w14:paraId="36EF664B" w14:textId="77777777" w:rsidR="00EF34E3" w:rsidRDefault="00EF34E3" w:rsidP="00AB363D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Gungsuh">
    <w:altName w:val="New Gulim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719873905"/>
      <w:docPartObj>
        <w:docPartGallery w:val="Page Numbers (Bottom of Page)"/>
        <w:docPartUnique/>
      </w:docPartObj>
    </w:sdtPr>
    <w:sdtContent>
      <w:p w14:paraId="024780D1" w14:textId="45CD6C55" w:rsidR="000806D1" w:rsidRDefault="000806D1" w:rsidP="00FF6E94">
        <w:pPr>
          <w:pStyle w:val="aa"/>
          <w:jc w:val="center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7E3375" w:rsidRPr="007E3375">
          <w:rPr>
            <w:noProof/>
            <w:lang w:val="zh-TW"/>
          </w:rPr>
          <w:t>1</w:t>
        </w:r>
        <w:r>
          <w:fldChar w:fldCharType="end"/>
        </w:r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1C57C613" w14:textId="77777777" w:rsidR="00EF34E3" w:rsidRDefault="00EF34E3" w:rsidP="00AB363D">
      <w:r>
        <w:separator/>
      </w:r>
    </w:p>
  </w:footnote>
  <w:footnote w:type="continuationSeparator" w:id="0">
    <w:p w14:paraId="0A702112" w14:textId="77777777" w:rsidR="00EF34E3" w:rsidRDefault="00EF34E3" w:rsidP="00AB363D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DD405F"/>
    <w:multiLevelType w:val="hybridMultilevel"/>
    <w:tmpl w:val="28D8615A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192250BA"/>
    <w:multiLevelType w:val="hybridMultilevel"/>
    <w:tmpl w:val="726ADC6C"/>
    <w:lvl w:ilvl="0" w:tplc="04090001">
      <w:start w:val="1"/>
      <w:numFmt w:val="bullet"/>
      <w:lvlText w:val=""/>
      <w:lvlJc w:val="left"/>
      <w:pPr>
        <w:ind w:left="480" w:hanging="48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"/>
      <w:lvlJc w:val="left"/>
      <w:pPr>
        <w:ind w:left="960" w:hanging="48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440" w:hanging="48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1920" w:hanging="48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400" w:hanging="48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2880" w:hanging="48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360" w:hanging="48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840" w:hanging="48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320" w:hanging="480"/>
      </w:pPr>
      <w:rPr>
        <w:rFonts w:ascii="Wingdings" w:hAnsi="Wingdings" w:hint="default"/>
      </w:rPr>
    </w:lvl>
  </w:abstractNum>
  <w:abstractNum w:abstractNumId="2" w15:restartNumberingAfterBreak="0">
    <w:nsid w:val="20687B18"/>
    <w:multiLevelType w:val="multilevel"/>
    <w:tmpl w:val="A3CC3998"/>
    <w:lvl w:ilvl="0">
      <w:start w:val="1"/>
      <w:numFmt w:val="decimal"/>
      <w:lvlText w:val="%1."/>
      <w:lvlJc w:val="left"/>
      <w:pPr>
        <w:ind w:left="480" w:hanging="480"/>
      </w:pPr>
    </w:lvl>
    <w:lvl w:ilvl="1">
      <w:start w:val="1"/>
      <w:numFmt w:val="ideographTradition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ideographTradition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ideographTradition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28EF21B1"/>
    <w:multiLevelType w:val="hybridMultilevel"/>
    <w:tmpl w:val="20ACD806"/>
    <w:lvl w:ilvl="0" w:tplc="FA125166">
      <w:start w:val="1"/>
      <w:numFmt w:val="decimal"/>
      <w:lvlText w:val="%1."/>
      <w:lvlJc w:val="left"/>
      <w:pPr>
        <w:ind w:left="358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58" w:hanging="480"/>
      </w:pPr>
    </w:lvl>
    <w:lvl w:ilvl="2" w:tplc="0409001B" w:tentative="1">
      <w:start w:val="1"/>
      <w:numFmt w:val="lowerRoman"/>
      <w:lvlText w:val="%3."/>
      <w:lvlJc w:val="right"/>
      <w:pPr>
        <w:ind w:left="1438" w:hanging="480"/>
      </w:pPr>
    </w:lvl>
    <w:lvl w:ilvl="3" w:tplc="0409000F" w:tentative="1">
      <w:start w:val="1"/>
      <w:numFmt w:val="decimal"/>
      <w:lvlText w:val="%4."/>
      <w:lvlJc w:val="left"/>
      <w:pPr>
        <w:ind w:left="1918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398" w:hanging="480"/>
      </w:pPr>
    </w:lvl>
    <w:lvl w:ilvl="5" w:tplc="0409001B" w:tentative="1">
      <w:start w:val="1"/>
      <w:numFmt w:val="lowerRoman"/>
      <w:lvlText w:val="%6."/>
      <w:lvlJc w:val="right"/>
      <w:pPr>
        <w:ind w:left="2878" w:hanging="480"/>
      </w:pPr>
    </w:lvl>
    <w:lvl w:ilvl="6" w:tplc="0409000F" w:tentative="1">
      <w:start w:val="1"/>
      <w:numFmt w:val="decimal"/>
      <w:lvlText w:val="%7."/>
      <w:lvlJc w:val="left"/>
      <w:pPr>
        <w:ind w:left="3358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38" w:hanging="480"/>
      </w:pPr>
    </w:lvl>
    <w:lvl w:ilvl="8" w:tplc="0409001B" w:tentative="1">
      <w:start w:val="1"/>
      <w:numFmt w:val="lowerRoman"/>
      <w:lvlText w:val="%9."/>
      <w:lvlJc w:val="right"/>
      <w:pPr>
        <w:ind w:left="4318" w:hanging="480"/>
      </w:pPr>
    </w:lvl>
  </w:abstractNum>
  <w:abstractNum w:abstractNumId="4" w15:restartNumberingAfterBreak="0">
    <w:nsid w:val="29E85DF2"/>
    <w:multiLevelType w:val="hybridMultilevel"/>
    <w:tmpl w:val="AD7AC318"/>
    <w:lvl w:ilvl="0" w:tplc="99A24210">
      <w:start w:val="1"/>
      <w:numFmt w:val="decimal"/>
      <w:lvlText w:val="%1."/>
      <w:lvlJc w:val="left"/>
      <w:pPr>
        <w:ind w:left="360" w:hanging="360"/>
      </w:pPr>
    </w:lvl>
    <w:lvl w:ilvl="1" w:tplc="04090019">
      <w:start w:val="1"/>
      <w:numFmt w:val="ideographTraditional"/>
      <w:lvlText w:val="%2、"/>
      <w:lvlJc w:val="left"/>
      <w:pPr>
        <w:ind w:left="960" w:hanging="480"/>
      </w:pPr>
    </w:lvl>
    <w:lvl w:ilvl="2" w:tplc="0409001B">
      <w:start w:val="1"/>
      <w:numFmt w:val="lowerRoman"/>
      <w:lvlText w:val="%3."/>
      <w:lvlJc w:val="right"/>
      <w:pPr>
        <w:ind w:left="1440" w:hanging="480"/>
      </w:pPr>
    </w:lvl>
    <w:lvl w:ilvl="3" w:tplc="0409000F">
      <w:start w:val="1"/>
      <w:numFmt w:val="decimal"/>
      <w:lvlText w:val="%4."/>
      <w:lvlJc w:val="left"/>
      <w:pPr>
        <w:ind w:left="1920" w:hanging="480"/>
      </w:pPr>
    </w:lvl>
    <w:lvl w:ilvl="4" w:tplc="04090019">
      <w:start w:val="1"/>
      <w:numFmt w:val="ideographTraditional"/>
      <w:lvlText w:val="%5、"/>
      <w:lvlJc w:val="left"/>
      <w:pPr>
        <w:ind w:left="2400" w:hanging="480"/>
      </w:pPr>
    </w:lvl>
    <w:lvl w:ilvl="5" w:tplc="0409001B">
      <w:start w:val="1"/>
      <w:numFmt w:val="lowerRoman"/>
      <w:lvlText w:val="%6."/>
      <w:lvlJc w:val="right"/>
      <w:pPr>
        <w:ind w:left="2880" w:hanging="480"/>
      </w:pPr>
    </w:lvl>
    <w:lvl w:ilvl="6" w:tplc="0409000F">
      <w:start w:val="1"/>
      <w:numFmt w:val="decimal"/>
      <w:lvlText w:val="%7."/>
      <w:lvlJc w:val="left"/>
      <w:pPr>
        <w:ind w:left="3360" w:hanging="480"/>
      </w:pPr>
    </w:lvl>
    <w:lvl w:ilvl="7" w:tplc="04090019">
      <w:start w:val="1"/>
      <w:numFmt w:val="ideographTraditional"/>
      <w:lvlText w:val="%8、"/>
      <w:lvlJc w:val="left"/>
      <w:pPr>
        <w:ind w:left="3840" w:hanging="480"/>
      </w:pPr>
    </w:lvl>
    <w:lvl w:ilvl="8" w:tplc="0409001B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EBA3FFF"/>
    <w:multiLevelType w:val="hybridMultilevel"/>
    <w:tmpl w:val="14A0B972"/>
    <w:lvl w:ilvl="0" w:tplc="430EC0FC">
      <w:start w:val="1"/>
      <w:numFmt w:val="taiwaneseCountingThousand"/>
      <w:lvlText w:val="%1、"/>
      <w:lvlJc w:val="left"/>
      <w:pPr>
        <w:ind w:left="720" w:hanging="72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4A71FCA"/>
    <w:multiLevelType w:val="hybridMultilevel"/>
    <w:tmpl w:val="A4D278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59BB3737"/>
    <w:multiLevelType w:val="multilevel"/>
    <w:tmpl w:val="A09E548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2、"/>
      <w:lvlJc w:val="left"/>
      <w:pPr>
        <w:ind w:left="960" w:hanging="480"/>
      </w:pPr>
    </w:lvl>
    <w:lvl w:ilvl="2">
      <w:start w:val="1"/>
      <w:numFmt w:val="lowerRoman"/>
      <w:lvlText w:val="%3."/>
      <w:lvlJc w:val="right"/>
      <w:pPr>
        <w:ind w:left="1440" w:hanging="480"/>
      </w:pPr>
    </w:lvl>
    <w:lvl w:ilvl="3">
      <w:start w:val="1"/>
      <w:numFmt w:val="decimal"/>
      <w:lvlText w:val="%4."/>
      <w:lvlJc w:val="left"/>
      <w:pPr>
        <w:ind w:left="1920" w:hanging="480"/>
      </w:pPr>
    </w:lvl>
    <w:lvl w:ilvl="4">
      <w:start w:val="1"/>
      <w:numFmt w:val="decimal"/>
      <w:lvlText w:val="%5、"/>
      <w:lvlJc w:val="left"/>
      <w:pPr>
        <w:ind w:left="2400" w:hanging="480"/>
      </w:pPr>
    </w:lvl>
    <w:lvl w:ilvl="5">
      <w:start w:val="1"/>
      <w:numFmt w:val="lowerRoman"/>
      <w:lvlText w:val="%6."/>
      <w:lvlJc w:val="right"/>
      <w:pPr>
        <w:ind w:left="2880" w:hanging="480"/>
      </w:pPr>
    </w:lvl>
    <w:lvl w:ilvl="6">
      <w:start w:val="1"/>
      <w:numFmt w:val="decimal"/>
      <w:lvlText w:val="%7."/>
      <w:lvlJc w:val="left"/>
      <w:pPr>
        <w:ind w:left="3360" w:hanging="480"/>
      </w:pPr>
    </w:lvl>
    <w:lvl w:ilvl="7">
      <w:start w:val="1"/>
      <w:numFmt w:val="decimal"/>
      <w:lvlText w:val="%8、"/>
      <w:lvlJc w:val="left"/>
      <w:pPr>
        <w:ind w:left="3840" w:hanging="480"/>
      </w:pPr>
    </w:lvl>
    <w:lvl w:ilvl="8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5B297187"/>
    <w:multiLevelType w:val="hybridMultilevel"/>
    <w:tmpl w:val="A3CC3998"/>
    <w:lvl w:ilvl="0" w:tplc="0409000F">
      <w:start w:val="1"/>
      <w:numFmt w:val="decimal"/>
      <w:lvlText w:val="%1."/>
      <w:lvlJc w:val="left"/>
      <w:pPr>
        <w:ind w:left="480" w:hanging="480"/>
      </w:p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6AB73A7C"/>
    <w:multiLevelType w:val="hybridMultilevel"/>
    <w:tmpl w:val="87D09E92"/>
    <w:lvl w:ilvl="0" w:tplc="7CCACC70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0" w15:restartNumberingAfterBreak="0">
    <w:nsid w:val="71E24E78"/>
    <w:multiLevelType w:val="hybridMultilevel"/>
    <w:tmpl w:val="F5E4CE42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7E903EF8"/>
    <w:multiLevelType w:val="hybridMultilevel"/>
    <w:tmpl w:val="9086F0B6"/>
    <w:lvl w:ilvl="0" w:tplc="BB0EBA1E">
      <w:start w:val="3"/>
      <w:numFmt w:val="decimal"/>
      <w:lvlText w:val="%1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898517712">
    <w:abstractNumId w:val="8"/>
  </w:num>
  <w:num w:numId="2" w16cid:durableId="366613159">
    <w:abstractNumId w:val="7"/>
  </w:num>
  <w:num w:numId="3" w16cid:durableId="383913121">
    <w:abstractNumId w:val="5"/>
  </w:num>
  <w:num w:numId="4" w16cid:durableId="377585083">
    <w:abstractNumId w:val="2"/>
  </w:num>
  <w:num w:numId="5" w16cid:durableId="1771241925">
    <w:abstractNumId w:val="6"/>
  </w:num>
  <w:num w:numId="6" w16cid:durableId="1530869435">
    <w:abstractNumId w:val="11"/>
  </w:num>
  <w:num w:numId="7" w16cid:durableId="104618732">
    <w:abstractNumId w:val="9"/>
  </w:num>
  <w:num w:numId="8" w16cid:durableId="40787071">
    <w:abstractNumId w:val="0"/>
  </w:num>
  <w:num w:numId="9" w16cid:durableId="1865824221">
    <w:abstractNumId w:val="10"/>
  </w:num>
  <w:num w:numId="10" w16cid:durableId="550849653">
    <w:abstractNumId w:val="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1" w16cid:durableId="1794443440">
    <w:abstractNumId w:val="1"/>
  </w:num>
  <w:num w:numId="12" w16cid:durableId="307052197">
    <w:abstractNumId w:val="3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0"/>
  <w:bordersDoNotSurroundHeader/>
  <w:bordersDoNotSurroundFooter/>
  <w:proofState w:spelling="clean" w:grammar="clean"/>
  <w:defaultTabStop w:val="480"/>
  <w:drawingGridHorizontalSpacing w:val="120"/>
  <w:displayHorizontalDrawingGridEvery w:val="0"/>
  <w:displayVerticalDrawingGridEvery w:val="2"/>
  <w:characterSpacingControl w:val="compressPunctuation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1E3EEF"/>
    <w:rsid w:val="00002629"/>
    <w:rsid w:val="00002908"/>
    <w:rsid w:val="00005EC1"/>
    <w:rsid w:val="000073EC"/>
    <w:rsid w:val="00007F57"/>
    <w:rsid w:val="00010612"/>
    <w:rsid w:val="000140CE"/>
    <w:rsid w:val="0001500A"/>
    <w:rsid w:val="00015B60"/>
    <w:rsid w:val="00016713"/>
    <w:rsid w:val="00021ECF"/>
    <w:rsid w:val="00023E3B"/>
    <w:rsid w:val="00033D7E"/>
    <w:rsid w:val="000415A0"/>
    <w:rsid w:val="000438D9"/>
    <w:rsid w:val="00045CC4"/>
    <w:rsid w:val="000470D0"/>
    <w:rsid w:val="0005109B"/>
    <w:rsid w:val="000637BD"/>
    <w:rsid w:val="00066E15"/>
    <w:rsid w:val="00072DCE"/>
    <w:rsid w:val="00074DB9"/>
    <w:rsid w:val="000806D1"/>
    <w:rsid w:val="00080B76"/>
    <w:rsid w:val="00085D4C"/>
    <w:rsid w:val="00090E6F"/>
    <w:rsid w:val="000A6A78"/>
    <w:rsid w:val="000A7F22"/>
    <w:rsid w:val="000B1322"/>
    <w:rsid w:val="000C11A5"/>
    <w:rsid w:val="000C18F1"/>
    <w:rsid w:val="000C2351"/>
    <w:rsid w:val="000C54C4"/>
    <w:rsid w:val="000C6969"/>
    <w:rsid w:val="000D0069"/>
    <w:rsid w:val="000D237D"/>
    <w:rsid w:val="000D5DB3"/>
    <w:rsid w:val="000D7AA8"/>
    <w:rsid w:val="000D7B41"/>
    <w:rsid w:val="000E0F70"/>
    <w:rsid w:val="000F4034"/>
    <w:rsid w:val="000F5337"/>
    <w:rsid w:val="00100BBF"/>
    <w:rsid w:val="00107E0B"/>
    <w:rsid w:val="0011339E"/>
    <w:rsid w:val="001303FF"/>
    <w:rsid w:val="001332F2"/>
    <w:rsid w:val="00135CBF"/>
    <w:rsid w:val="0014597E"/>
    <w:rsid w:val="00150D0B"/>
    <w:rsid w:val="00151DE4"/>
    <w:rsid w:val="00152E81"/>
    <w:rsid w:val="00162A4B"/>
    <w:rsid w:val="00165374"/>
    <w:rsid w:val="00165D8B"/>
    <w:rsid w:val="00167542"/>
    <w:rsid w:val="00174A60"/>
    <w:rsid w:val="00192EB9"/>
    <w:rsid w:val="00196548"/>
    <w:rsid w:val="001A5FC5"/>
    <w:rsid w:val="001B2205"/>
    <w:rsid w:val="001C0D63"/>
    <w:rsid w:val="001C400A"/>
    <w:rsid w:val="001D2138"/>
    <w:rsid w:val="001D4C20"/>
    <w:rsid w:val="001D7AE2"/>
    <w:rsid w:val="001E07A2"/>
    <w:rsid w:val="001E3EEF"/>
    <w:rsid w:val="001E3F1B"/>
    <w:rsid w:val="001E65DF"/>
    <w:rsid w:val="001E7F6A"/>
    <w:rsid w:val="001F0172"/>
    <w:rsid w:val="001F19A7"/>
    <w:rsid w:val="001F1B4D"/>
    <w:rsid w:val="001F22E6"/>
    <w:rsid w:val="00201BB9"/>
    <w:rsid w:val="002040C8"/>
    <w:rsid w:val="002074DC"/>
    <w:rsid w:val="00211B4F"/>
    <w:rsid w:val="0021377D"/>
    <w:rsid w:val="002148B9"/>
    <w:rsid w:val="00215E21"/>
    <w:rsid w:val="00241703"/>
    <w:rsid w:val="00242688"/>
    <w:rsid w:val="0024394A"/>
    <w:rsid w:val="00251CF3"/>
    <w:rsid w:val="00252564"/>
    <w:rsid w:val="00253200"/>
    <w:rsid w:val="00256272"/>
    <w:rsid w:val="002607B2"/>
    <w:rsid w:val="002667EF"/>
    <w:rsid w:val="002767E1"/>
    <w:rsid w:val="00276FB7"/>
    <w:rsid w:val="00280B0A"/>
    <w:rsid w:val="00280CD3"/>
    <w:rsid w:val="00282E79"/>
    <w:rsid w:val="00282EB2"/>
    <w:rsid w:val="00290155"/>
    <w:rsid w:val="0029543A"/>
    <w:rsid w:val="0029750F"/>
    <w:rsid w:val="002A4DBF"/>
    <w:rsid w:val="002B411D"/>
    <w:rsid w:val="002B42A2"/>
    <w:rsid w:val="002B6A35"/>
    <w:rsid w:val="002B7094"/>
    <w:rsid w:val="002B794A"/>
    <w:rsid w:val="002C6A6E"/>
    <w:rsid w:val="002C7671"/>
    <w:rsid w:val="002C7C42"/>
    <w:rsid w:val="002D679F"/>
    <w:rsid w:val="002D6838"/>
    <w:rsid w:val="002E116D"/>
    <w:rsid w:val="002F4986"/>
    <w:rsid w:val="00311320"/>
    <w:rsid w:val="00316586"/>
    <w:rsid w:val="003212EF"/>
    <w:rsid w:val="00327551"/>
    <w:rsid w:val="00327A60"/>
    <w:rsid w:val="0033142F"/>
    <w:rsid w:val="0033189F"/>
    <w:rsid w:val="00334CB3"/>
    <w:rsid w:val="00335460"/>
    <w:rsid w:val="00341F56"/>
    <w:rsid w:val="00342058"/>
    <w:rsid w:val="00343D41"/>
    <w:rsid w:val="003444B2"/>
    <w:rsid w:val="00344730"/>
    <w:rsid w:val="00347234"/>
    <w:rsid w:val="003501BB"/>
    <w:rsid w:val="00351EB2"/>
    <w:rsid w:val="00356D25"/>
    <w:rsid w:val="003625D9"/>
    <w:rsid w:val="0036382B"/>
    <w:rsid w:val="00392CFF"/>
    <w:rsid w:val="003A0ED5"/>
    <w:rsid w:val="003A2CE5"/>
    <w:rsid w:val="003A3AF2"/>
    <w:rsid w:val="003A6A0A"/>
    <w:rsid w:val="003B28A6"/>
    <w:rsid w:val="003B4795"/>
    <w:rsid w:val="003B5CBD"/>
    <w:rsid w:val="003B76E7"/>
    <w:rsid w:val="003C11D6"/>
    <w:rsid w:val="003C391E"/>
    <w:rsid w:val="003C69EF"/>
    <w:rsid w:val="003D4D6E"/>
    <w:rsid w:val="003E0F15"/>
    <w:rsid w:val="003E340D"/>
    <w:rsid w:val="003E3A57"/>
    <w:rsid w:val="003F3256"/>
    <w:rsid w:val="003F5584"/>
    <w:rsid w:val="00400AB5"/>
    <w:rsid w:val="00403142"/>
    <w:rsid w:val="00405D94"/>
    <w:rsid w:val="004075F3"/>
    <w:rsid w:val="00407C9B"/>
    <w:rsid w:val="00411EB3"/>
    <w:rsid w:val="004137DD"/>
    <w:rsid w:val="00413C8E"/>
    <w:rsid w:val="00424FC3"/>
    <w:rsid w:val="0042675F"/>
    <w:rsid w:val="00426E82"/>
    <w:rsid w:val="00430138"/>
    <w:rsid w:val="004333AF"/>
    <w:rsid w:val="004358AD"/>
    <w:rsid w:val="00435B69"/>
    <w:rsid w:val="00440D64"/>
    <w:rsid w:val="00445855"/>
    <w:rsid w:val="00446D00"/>
    <w:rsid w:val="00446F8B"/>
    <w:rsid w:val="004521A7"/>
    <w:rsid w:val="0045754C"/>
    <w:rsid w:val="00457A71"/>
    <w:rsid w:val="00462DF3"/>
    <w:rsid w:val="004736CA"/>
    <w:rsid w:val="00477CD8"/>
    <w:rsid w:val="0048169E"/>
    <w:rsid w:val="00490723"/>
    <w:rsid w:val="00494B9B"/>
    <w:rsid w:val="00495642"/>
    <w:rsid w:val="00497A99"/>
    <w:rsid w:val="004A078F"/>
    <w:rsid w:val="004A0893"/>
    <w:rsid w:val="004A08BA"/>
    <w:rsid w:val="004A1A36"/>
    <w:rsid w:val="004A36C7"/>
    <w:rsid w:val="004A4B41"/>
    <w:rsid w:val="004A74A4"/>
    <w:rsid w:val="004B4A7B"/>
    <w:rsid w:val="004C1357"/>
    <w:rsid w:val="004C2BF5"/>
    <w:rsid w:val="004C508C"/>
    <w:rsid w:val="004C6641"/>
    <w:rsid w:val="00504E86"/>
    <w:rsid w:val="005074D9"/>
    <w:rsid w:val="00510D03"/>
    <w:rsid w:val="00511A33"/>
    <w:rsid w:val="005139C9"/>
    <w:rsid w:val="00516F38"/>
    <w:rsid w:val="00517940"/>
    <w:rsid w:val="00517AB2"/>
    <w:rsid w:val="0052053D"/>
    <w:rsid w:val="00522044"/>
    <w:rsid w:val="0054273D"/>
    <w:rsid w:val="005432EE"/>
    <w:rsid w:val="00544757"/>
    <w:rsid w:val="00551B1C"/>
    <w:rsid w:val="005552D9"/>
    <w:rsid w:val="00557DA2"/>
    <w:rsid w:val="0056550F"/>
    <w:rsid w:val="0056619A"/>
    <w:rsid w:val="005665DF"/>
    <w:rsid w:val="005669FC"/>
    <w:rsid w:val="00566F1A"/>
    <w:rsid w:val="005671C5"/>
    <w:rsid w:val="00574E21"/>
    <w:rsid w:val="0057526B"/>
    <w:rsid w:val="005816AC"/>
    <w:rsid w:val="00590345"/>
    <w:rsid w:val="00592FDD"/>
    <w:rsid w:val="005959BD"/>
    <w:rsid w:val="0059787A"/>
    <w:rsid w:val="005A11CF"/>
    <w:rsid w:val="005B09E8"/>
    <w:rsid w:val="005B206C"/>
    <w:rsid w:val="005B4116"/>
    <w:rsid w:val="005B73B1"/>
    <w:rsid w:val="005C0198"/>
    <w:rsid w:val="005C49BC"/>
    <w:rsid w:val="005D3FA2"/>
    <w:rsid w:val="005D688C"/>
    <w:rsid w:val="005E34D6"/>
    <w:rsid w:val="005E3A0B"/>
    <w:rsid w:val="005E4A7F"/>
    <w:rsid w:val="005E4FA1"/>
    <w:rsid w:val="005E7281"/>
    <w:rsid w:val="005F33FF"/>
    <w:rsid w:val="005F4811"/>
    <w:rsid w:val="006000B8"/>
    <w:rsid w:val="006047FB"/>
    <w:rsid w:val="00614002"/>
    <w:rsid w:val="00615D1B"/>
    <w:rsid w:val="00622A4E"/>
    <w:rsid w:val="00626D08"/>
    <w:rsid w:val="00640A05"/>
    <w:rsid w:val="0064759F"/>
    <w:rsid w:val="00651959"/>
    <w:rsid w:val="00652ADA"/>
    <w:rsid w:val="0065453D"/>
    <w:rsid w:val="00657218"/>
    <w:rsid w:val="00657E6B"/>
    <w:rsid w:val="006611B2"/>
    <w:rsid w:val="00666D6B"/>
    <w:rsid w:val="0068322A"/>
    <w:rsid w:val="006833C8"/>
    <w:rsid w:val="00683CA3"/>
    <w:rsid w:val="00684CDF"/>
    <w:rsid w:val="00685228"/>
    <w:rsid w:val="00691BED"/>
    <w:rsid w:val="006A21AB"/>
    <w:rsid w:val="006A3F84"/>
    <w:rsid w:val="006B05F4"/>
    <w:rsid w:val="006B23B6"/>
    <w:rsid w:val="006B2489"/>
    <w:rsid w:val="006B3652"/>
    <w:rsid w:val="006C03F1"/>
    <w:rsid w:val="006C1769"/>
    <w:rsid w:val="006C2AAE"/>
    <w:rsid w:val="006C463B"/>
    <w:rsid w:val="006C5C4C"/>
    <w:rsid w:val="006D41F7"/>
    <w:rsid w:val="006D62BA"/>
    <w:rsid w:val="006E0753"/>
    <w:rsid w:val="006E28FE"/>
    <w:rsid w:val="006E6513"/>
    <w:rsid w:val="006F27C6"/>
    <w:rsid w:val="006F53EE"/>
    <w:rsid w:val="006F63A5"/>
    <w:rsid w:val="006F6C59"/>
    <w:rsid w:val="00700F66"/>
    <w:rsid w:val="00706474"/>
    <w:rsid w:val="00710FB5"/>
    <w:rsid w:val="00713CA4"/>
    <w:rsid w:val="00716B8C"/>
    <w:rsid w:val="00721535"/>
    <w:rsid w:val="00724DEF"/>
    <w:rsid w:val="00727895"/>
    <w:rsid w:val="00732A04"/>
    <w:rsid w:val="0074428D"/>
    <w:rsid w:val="0074565A"/>
    <w:rsid w:val="007472A0"/>
    <w:rsid w:val="00756487"/>
    <w:rsid w:val="00760597"/>
    <w:rsid w:val="00770123"/>
    <w:rsid w:val="007701B0"/>
    <w:rsid w:val="007701B9"/>
    <w:rsid w:val="0077557A"/>
    <w:rsid w:val="0077574B"/>
    <w:rsid w:val="00777713"/>
    <w:rsid w:val="0078325E"/>
    <w:rsid w:val="00785C95"/>
    <w:rsid w:val="007928BF"/>
    <w:rsid w:val="007946A1"/>
    <w:rsid w:val="00794B9A"/>
    <w:rsid w:val="007A2D37"/>
    <w:rsid w:val="007B3712"/>
    <w:rsid w:val="007B4D35"/>
    <w:rsid w:val="007B7409"/>
    <w:rsid w:val="007D2886"/>
    <w:rsid w:val="007D3397"/>
    <w:rsid w:val="007E1956"/>
    <w:rsid w:val="007E3375"/>
    <w:rsid w:val="007E351F"/>
    <w:rsid w:val="007E4A5C"/>
    <w:rsid w:val="007E4BC6"/>
    <w:rsid w:val="007E4D07"/>
    <w:rsid w:val="007F5231"/>
    <w:rsid w:val="0080385E"/>
    <w:rsid w:val="0080511F"/>
    <w:rsid w:val="0081094D"/>
    <w:rsid w:val="00812685"/>
    <w:rsid w:val="00817093"/>
    <w:rsid w:val="00817775"/>
    <w:rsid w:val="00823130"/>
    <w:rsid w:val="008234DA"/>
    <w:rsid w:val="00827583"/>
    <w:rsid w:val="00835720"/>
    <w:rsid w:val="008453A1"/>
    <w:rsid w:val="00847FDC"/>
    <w:rsid w:val="008579E5"/>
    <w:rsid w:val="00890A50"/>
    <w:rsid w:val="0089416E"/>
    <w:rsid w:val="0089453B"/>
    <w:rsid w:val="00897770"/>
    <w:rsid w:val="008A3552"/>
    <w:rsid w:val="008B0519"/>
    <w:rsid w:val="008B435B"/>
    <w:rsid w:val="008C64DB"/>
    <w:rsid w:val="008D0592"/>
    <w:rsid w:val="008D51F2"/>
    <w:rsid w:val="008D7FD7"/>
    <w:rsid w:val="008E213D"/>
    <w:rsid w:val="008E2FC3"/>
    <w:rsid w:val="008E5BFE"/>
    <w:rsid w:val="008F335B"/>
    <w:rsid w:val="008F478A"/>
    <w:rsid w:val="00900CC2"/>
    <w:rsid w:val="009024C8"/>
    <w:rsid w:val="009162BB"/>
    <w:rsid w:val="0092041E"/>
    <w:rsid w:val="00925518"/>
    <w:rsid w:val="00930283"/>
    <w:rsid w:val="009312E5"/>
    <w:rsid w:val="00931B37"/>
    <w:rsid w:val="00932981"/>
    <w:rsid w:val="009336FF"/>
    <w:rsid w:val="009341CE"/>
    <w:rsid w:val="009365D9"/>
    <w:rsid w:val="00937295"/>
    <w:rsid w:val="0093734A"/>
    <w:rsid w:val="00937D07"/>
    <w:rsid w:val="009404B8"/>
    <w:rsid w:val="00947776"/>
    <w:rsid w:val="0095398D"/>
    <w:rsid w:val="0095631E"/>
    <w:rsid w:val="00960DD3"/>
    <w:rsid w:val="00960DF4"/>
    <w:rsid w:val="00961691"/>
    <w:rsid w:val="00970A8D"/>
    <w:rsid w:val="00971E66"/>
    <w:rsid w:val="009722AB"/>
    <w:rsid w:val="009832AD"/>
    <w:rsid w:val="00985034"/>
    <w:rsid w:val="00991A81"/>
    <w:rsid w:val="00991DC2"/>
    <w:rsid w:val="00994AF5"/>
    <w:rsid w:val="009A0199"/>
    <w:rsid w:val="009A26CF"/>
    <w:rsid w:val="009A47D8"/>
    <w:rsid w:val="009A7FE7"/>
    <w:rsid w:val="009B11DC"/>
    <w:rsid w:val="009B1B61"/>
    <w:rsid w:val="009B3876"/>
    <w:rsid w:val="009B729F"/>
    <w:rsid w:val="009C3B9F"/>
    <w:rsid w:val="009C5737"/>
    <w:rsid w:val="009C7680"/>
    <w:rsid w:val="009D1CBC"/>
    <w:rsid w:val="009D28C8"/>
    <w:rsid w:val="009D50EB"/>
    <w:rsid w:val="009E5838"/>
    <w:rsid w:val="009E624B"/>
    <w:rsid w:val="00A053F0"/>
    <w:rsid w:val="00A10DBF"/>
    <w:rsid w:val="00A13A8E"/>
    <w:rsid w:val="00A14DB9"/>
    <w:rsid w:val="00A16982"/>
    <w:rsid w:val="00A2018E"/>
    <w:rsid w:val="00A3254F"/>
    <w:rsid w:val="00A339E9"/>
    <w:rsid w:val="00A344DB"/>
    <w:rsid w:val="00A349DD"/>
    <w:rsid w:val="00A42E39"/>
    <w:rsid w:val="00A4485A"/>
    <w:rsid w:val="00A448AE"/>
    <w:rsid w:val="00A46C69"/>
    <w:rsid w:val="00A503D7"/>
    <w:rsid w:val="00A649BE"/>
    <w:rsid w:val="00A649C8"/>
    <w:rsid w:val="00A76D0B"/>
    <w:rsid w:val="00A851FC"/>
    <w:rsid w:val="00A9678E"/>
    <w:rsid w:val="00AA2352"/>
    <w:rsid w:val="00AA7F97"/>
    <w:rsid w:val="00AB28EB"/>
    <w:rsid w:val="00AB363D"/>
    <w:rsid w:val="00AB3BA0"/>
    <w:rsid w:val="00AB6F99"/>
    <w:rsid w:val="00AC15D2"/>
    <w:rsid w:val="00AC5EEA"/>
    <w:rsid w:val="00AC70C3"/>
    <w:rsid w:val="00AC778F"/>
    <w:rsid w:val="00AC7DFB"/>
    <w:rsid w:val="00AD1BAB"/>
    <w:rsid w:val="00AD3302"/>
    <w:rsid w:val="00AD5965"/>
    <w:rsid w:val="00AE6518"/>
    <w:rsid w:val="00AF0307"/>
    <w:rsid w:val="00AF585B"/>
    <w:rsid w:val="00AF6AA4"/>
    <w:rsid w:val="00B042AF"/>
    <w:rsid w:val="00B168BF"/>
    <w:rsid w:val="00B17631"/>
    <w:rsid w:val="00B20967"/>
    <w:rsid w:val="00B22403"/>
    <w:rsid w:val="00B24982"/>
    <w:rsid w:val="00B309BF"/>
    <w:rsid w:val="00B33902"/>
    <w:rsid w:val="00B406EE"/>
    <w:rsid w:val="00B44225"/>
    <w:rsid w:val="00B47F88"/>
    <w:rsid w:val="00B51576"/>
    <w:rsid w:val="00B647C8"/>
    <w:rsid w:val="00B67BB5"/>
    <w:rsid w:val="00B7403C"/>
    <w:rsid w:val="00B75589"/>
    <w:rsid w:val="00B77BAF"/>
    <w:rsid w:val="00B80F76"/>
    <w:rsid w:val="00B84E71"/>
    <w:rsid w:val="00B863E9"/>
    <w:rsid w:val="00BA3EB8"/>
    <w:rsid w:val="00BA6BAC"/>
    <w:rsid w:val="00BB2F9B"/>
    <w:rsid w:val="00BB3C14"/>
    <w:rsid w:val="00BB689E"/>
    <w:rsid w:val="00BC2F0E"/>
    <w:rsid w:val="00BC461C"/>
    <w:rsid w:val="00BC645E"/>
    <w:rsid w:val="00BC6C5D"/>
    <w:rsid w:val="00BD1CAD"/>
    <w:rsid w:val="00BE4CAF"/>
    <w:rsid w:val="00BE58BC"/>
    <w:rsid w:val="00BE6456"/>
    <w:rsid w:val="00BE68FF"/>
    <w:rsid w:val="00BF0092"/>
    <w:rsid w:val="00BF10BB"/>
    <w:rsid w:val="00BF2F68"/>
    <w:rsid w:val="00BF39A3"/>
    <w:rsid w:val="00BF44A0"/>
    <w:rsid w:val="00BF7DD6"/>
    <w:rsid w:val="00C000D8"/>
    <w:rsid w:val="00C009DC"/>
    <w:rsid w:val="00C010DB"/>
    <w:rsid w:val="00C02786"/>
    <w:rsid w:val="00C26AD0"/>
    <w:rsid w:val="00C26CF9"/>
    <w:rsid w:val="00C27897"/>
    <w:rsid w:val="00C323DD"/>
    <w:rsid w:val="00C4295C"/>
    <w:rsid w:val="00C447B4"/>
    <w:rsid w:val="00C472B5"/>
    <w:rsid w:val="00C479F8"/>
    <w:rsid w:val="00C50F27"/>
    <w:rsid w:val="00C5453B"/>
    <w:rsid w:val="00C61088"/>
    <w:rsid w:val="00C62078"/>
    <w:rsid w:val="00C640BE"/>
    <w:rsid w:val="00C64AB2"/>
    <w:rsid w:val="00C66C85"/>
    <w:rsid w:val="00C714A9"/>
    <w:rsid w:val="00C81A6C"/>
    <w:rsid w:val="00C81E9D"/>
    <w:rsid w:val="00C828C6"/>
    <w:rsid w:val="00C93E59"/>
    <w:rsid w:val="00CB3BE7"/>
    <w:rsid w:val="00CD55BA"/>
    <w:rsid w:val="00CD7DA2"/>
    <w:rsid w:val="00CE2B69"/>
    <w:rsid w:val="00CE44A6"/>
    <w:rsid w:val="00CF02DE"/>
    <w:rsid w:val="00CF1864"/>
    <w:rsid w:val="00CF3A49"/>
    <w:rsid w:val="00CF3DB7"/>
    <w:rsid w:val="00D02AB0"/>
    <w:rsid w:val="00D0360D"/>
    <w:rsid w:val="00D07189"/>
    <w:rsid w:val="00D0752A"/>
    <w:rsid w:val="00D11A7D"/>
    <w:rsid w:val="00D1614A"/>
    <w:rsid w:val="00D21CEA"/>
    <w:rsid w:val="00D314E4"/>
    <w:rsid w:val="00D4089F"/>
    <w:rsid w:val="00D414B3"/>
    <w:rsid w:val="00D46212"/>
    <w:rsid w:val="00D5177D"/>
    <w:rsid w:val="00D61070"/>
    <w:rsid w:val="00D66863"/>
    <w:rsid w:val="00D67A36"/>
    <w:rsid w:val="00D71EB5"/>
    <w:rsid w:val="00D86240"/>
    <w:rsid w:val="00D9346C"/>
    <w:rsid w:val="00D93F00"/>
    <w:rsid w:val="00D97E6D"/>
    <w:rsid w:val="00DA37AF"/>
    <w:rsid w:val="00DA3F20"/>
    <w:rsid w:val="00DA5C75"/>
    <w:rsid w:val="00DB36F2"/>
    <w:rsid w:val="00DB4F47"/>
    <w:rsid w:val="00DB7557"/>
    <w:rsid w:val="00DC1086"/>
    <w:rsid w:val="00DD2E84"/>
    <w:rsid w:val="00DD588E"/>
    <w:rsid w:val="00DE14A6"/>
    <w:rsid w:val="00DE3F00"/>
    <w:rsid w:val="00DE63D3"/>
    <w:rsid w:val="00DE7445"/>
    <w:rsid w:val="00DF1348"/>
    <w:rsid w:val="00DF4C85"/>
    <w:rsid w:val="00DF6CAD"/>
    <w:rsid w:val="00DF79A8"/>
    <w:rsid w:val="00E06A5E"/>
    <w:rsid w:val="00E07046"/>
    <w:rsid w:val="00E13FC8"/>
    <w:rsid w:val="00E17293"/>
    <w:rsid w:val="00E2048A"/>
    <w:rsid w:val="00E2139A"/>
    <w:rsid w:val="00E27E0C"/>
    <w:rsid w:val="00E31DB4"/>
    <w:rsid w:val="00E330CC"/>
    <w:rsid w:val="00E47047"/>
    <w:rsid w:val="00E51797"/>
    <w:rsid w:val="00E61544"/>
    <w:rsid w:val="00E61F68"/>
    <w:rsid w:val="00E62144"/>
    <w:rsid w:val="00E67021"/>
    <w:rsid w:val="00E67C8B"/>
    <w:rsid w:val="00E7114E"/>
    <w:rsid w:val="00E71F9B"/>
    <w:rsid w:val="00E764C6"/>
    <w:rsid w:val="00E8058F"/>
    <w:rsid w:val="00E837D0"/>
    <w:rsid w:val="00E93D8B"/>
    <w:rsid w:val="00E93F8B"/>
    <w:rsid w:val="00E9656E"/>
    <w:rsid w:val="00EA2969"/>
    <w:rsid w:val="00EB12DE"/>
    <w:rsid w:val="00EC201F"/>
    <w:rsid w:val="00ED0798"/>
    <w:rsid w:val="00ED2158"/>
    <w:rsid w:val="00ED35F5"/>
    <w:rsid w:val="00ED59CC"/>
    <w:rsid w:val="00EE394D"/>
    <w:rsid w:val="00EE556C"/>
    <w:rsid w:val="00EE5F1A"/>
    <w:rsid w:val="00EF0E28"/>
    <w:rsid w:val="00EF34E3"/>
    <w:rsid w:val="00F03D83"/>
    <w:rsid w:val="00F04E71"/>
    <w:rsid w:val="00F07C14"/>
    <w:rsid w:val="00F14819"/>
    <w:rsid w:val="00F15B3F"/>
    <w:rsid w:val="00F15CD8"/>
    <w:rsid w:val="00F16BF0"/>
    <w:rsid w:val="00F202A7"/>
    <w:rsid w:val="00F25F89"/>
    <w:rsid w:val="00F27D16"/>
    <w:rsid w:val="00F32BB0"/>
    <w:rsid w:val="00F4234B"/>
    <w:rsid w:val="00F62766"/>
    <w:rsid w:val="00F62F1F"/>
    <w:rsid w:val="00F6700B"/>
    <w:rsid w:val="00F735B7"/>
    <w:rsid w:val="00F763B8"/>
    <w:rsid w:val="00F817F1"/>
    <w:rsid w:val="00F8317E"/>
    <w:rsid w:val="00F913D1"/>
    <w:rsid w:val="00F91BCF"/>
    <w:rsid w:val="00F91CBD"/>
    <w:rsid w:val="00F92150"/>
    <w:rsid w:val="00F92A62"/>
    <w:rsid w:val="00F960CD"/>
    <w:rsid w:val="00F96DA4"/>
    <w:rsid w:val="00FB1C26"/>
    <w:rsid w:val="00FB2807"/>
    <w:rsid w:val="00FC0A4A"/>
    <w:rsid w:val="00FC6ECE"/>
    <w:rsid w:val="00FC700A"/>
    <w:rsid w:val="00FC79A5"/>
    <w:rsid w:val="00FD2207"/>
    <w:rsid w:val="00FD3561"/>
    <w:rsid w:val="00FF011B"/>
    <w:rsid w:val="00FF3A30"/>
    <w:rsid w:val="00FF670E"/>
    <w:rsid w:val="00FF6E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6050A8F6"/>
  <w15:docId w15:val="{3AF8CE70-BF28-46EB-ADF8-8B4E682E17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2"/>
        <w:lang w:val="en-US" w:eastAsia="zh-TW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</w:p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List Paragraph"/>
    <w:basedOn w:val="a"/>
    <w:uiPriority w:val="34"/>
    <w:qFormat/>
    <w:rsid w:val="008453A1"/>
    <w:pPr>
      <w:ind w:leftChars="200" w:left="480"/>
    </w:pPr>
  </w:style>
  <w:style w:type="table" w:styleId="a4">
    <w:name w:val="Table Grid"/>
    <w:basedOn w:val="a1"/>
    <w:uiPriority w:val="39"/>
    <w:rsid w:val="008453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5">
    <w:name w:val="Balloon Text"/>
    <w:basedOn w:val="a"/>
    <w:link w:val="a6"/>
    <w:uiPriority w:val="99"/>
    <w:semiHidden/>
    <w:unhideWhenUsed/>
    <w:rsid w:val="003E340D"/>
    <w:rPr>
      <w:rFonts w:asciiTheme="majorHAnsi" w:eastAsiaTheme="majorEastAsia" w:hAnsiTheme="majorHAnsi" w:cstheme="majorBidi"/>
      <w:sz w:val="18"/>
      <w:szCs w:val="18"/>
    </w:rPr>
  </w:style>
  <w:style w:type="character" w:customStyle="1" w:styleId="a6">
    <w:name w:val="註解方塊文字 字元"/>
    <w:basedOn w:val="a0"/>
    <w:link w:val="a5"/>
    <w:uiPriority w:val="99"/>
    <w:semiHidden/>
    <w:rsid w:val="003E340D"/>
    <w:rPr>
      <w:rFonts w:asciiTheme="majorHAnsi" w:eastAsiaTheme="majorEastAsia" w:hAnsiTheme="majorHAnsi" w:cstheme="majorBidi"/>
      <w:sz w:val="18"/>
      <w:szCs w:val="18"/>
    </w:rPr>
  </w:style>
  <w:style w:type="table" w:customStyle="1" w:styleId="TableNormal">
    <w:name w:val="Table Normal"/>
    <w:rsid w:val="0065453D"/>
    <w:pPr>
      <w:widowControl w:val="0"/>
    </w:pPr>
    <w:rPr>
      <w:rFonts w:ascii="Calibri" w:hAnsi="Calibri" w:cs="Calibri"/>
      <w:kern w:val="0"/>
      <w:szCs w:val="24"/>
    </w:rPr>
    <w:tblPr>
      <w:tblCellMar>
        <w:top w:w="0" w:type="dxa"/>
        <w:left w:w="0" w:type="dxa"/>
        <w:bottom w:w="0" w:type="dxa"/>
        <w:right w:w="0" w:type="dxa"/>
      </w:tblCellMar>
    </w:tblPr>
  </w:style>
  <w:style w:type="paragraph" w:styleId="Web">
    <w:name w:val="Normal (Web)"/>
    <w:basedOn w:val="a"/>
    <w:uiPriority w:val="99"/>
    <w:unhideWhenUsed/>
    <w:rsid w:val="008D7FD7"/>
    <w:pPr>
      <w:widowControl/>
      <w:spacing w:before="100" w:beforeAutospacing="1" w:after="100" w:afterAutospacing="1"/>
    </w:pPr>
    <w:rPr>
      <w:rFonts w:ascii="新細明體" w:eastAsia="新細明體" w:hAnsi="新細明體" w:cs="新細明體"/>
      <w:kern w:val="0"/>
      <w:szCs w:val="24"/>
    </w:rPr>
  </w:style>
  <w:style w:type="character" w:styleId="a7">
    <w:name w:val="Hyperlink"/>
    <w:basedOn w:val="a0"/>
    <w:uiPriority w:val="99"/>
    <w:unhideWhenUsed/>
    <w:rsid w:val="008D7FD7"/>
    <w:rPr>
      <w:color w:val="0000FF"/>
      <w:u w:val="single"/>
    </w:rPr>
  </w:style>
  <w:style w:type="table" w:customStyle="1" w:styleId="1">
    <w:name w:val="表格格線1"/>
    <w:basedOn w:val="a1"/>
    <w:next w:val="a4"/>
    <w:uiPriority w:val="59"/>
    <w:rsid w:val="00162A4B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header"/>
    <w:basedOn w:val="a"/>
    <w:link w:val="a9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9">
    <w:name w:val="頁首 字元"/>
    <w:basedOn w:val="a0"/>
    <w:link w:val="a8"/>
    <w:uiPriority w:val="99"/>
    <w:rsid w:val="00AB363D"/>
    <w:rPr>
      <w:sz w:val="20"/>
      <w:szCs w:val="20"/>
    </w:rPr>
  </w:style>
  <w:style w:type="paragraph" w:styleId="aa">
    <w:name w:val="footer"/>
    <w:basedOn w:val="a"/>
    <w:link w:val="ab"/>
    <w:uiPriority w:val="99"/>
    <w:unhideWhenUsed/>
    <w:rsid w:val="00AB363D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b">
    <w:name w:val="頁尾 字元"/>
    <w:basedOn w:val="a0"/>
    <w:link w:val="aa"/>
    <w:uiPriority w:val="99"/>
    <w:rsid w:val="00AB363D"/>
    <w:rPr>
      <w:sz w:val="20"/>
      <w:szCs w:val="20"/>
    </w:rPr>
  </w:style>
  <w:style w:type="paragraph" w:customStyle="1" w:styleId="Default">
    <w:name w:val="Default"/>
    <w:rsid w:val="00FF6E94"/>
    <w:pPr>
      <w:widowControl w:val="0"/>
      <w:autoSpaceDE w:val="0"/>
      <w:autoSpaceDN w:val="0"/>
      <w:adjustRightInd w:val="0"/>
    </w:pPr>
    <w:rPr>
      <w:rFonts w:ascii="標楷體" w:eastAsia="標楷體" w:cs="標楷體"/>
      <w:color w:val="000000"/>
      <w:kern w:val="0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1243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88021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40835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3386307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76778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620763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19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51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8188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6380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63388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235632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55075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  <w:div w:id="80978696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309934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499149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52443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234613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9999143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424404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717075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47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theme" Target="theme/theme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fontTable" Target="fontTable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footer" Target="footer1.xml"/><Relationship Id="rId5" Type="http://schemas.openxmlformats.org/officeDocument/2006/relationships/numbering" Target="numbering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/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文件" ma:contentTypeID="0x010100D2C232C47FAA4441B27F87771DBC1159" ma:contentTypeVersion="11" ma:contentTypeDescription="建立新的文件。" ma:contentTypeScope="" ma:versionID="a39ce8ab03abed356e584ee56be0e361">
  <xsd:schema xmlns:xsd="http://www.w3.org/2001/XMLSchema" xmlns:xs="http://www.w3.org/2001/XMLSchema" xmlns:p="http://schemas.microsoft.com/office/2006/metadata/properties" xmlns:ns3="8604f31d-b021-4427-9152-3d7a479972cc" targetNamespace="http://schemas.microsoft.com/office/2006/metadata/properties" ma:root="true" ma:fieldsID="2731738c6096a337ef0322966eac055b" ns3:_="">
    <xsd:import namespace="8604f31d-b021-4427-9152-3d7a479972cc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DateTaken" minOccurs="0"/>
                <xsd:element ref="ns3:MediaServiceAutoTags" minOccurs="0"/>
                <xsd:element ref="ns3:MediaLengthInSeconds" minOccurs="0"/>
                <xsd:element ref="ns3:MediaServiceAutoKeyPoints" minOccurs="0"/>
                <xsd:element ref="ns3:MediaServiceKeyPoints" minOccurs="0"/>
                <xsd:element ref="ns3:MediaServiceLocation" minOccurs="0"/>
                <xsd:element ref="ns3:MediaServiceOCR" minOccurs="0"/>
                <xsd:element ref="ns3:MediaServiceGenerationTime" minOccurs="0"/>
                <xsd:element ref="ns3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604f31d-b021-4427-9152-3d7a479972cc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10" nillable="true" ma:displayName="MediaServiceDateTaken" ma:hidden="true" ma:internalName="MediaServiceDateTaken" ma:readOnly="true">
      <xsd:simpleType>
        <xsd:restriction base="dms:Text"/>
      </xsd:simpleType>
    </xsd:element>
    <xsd:element name="MediaServiceAutoTags" ma:index="11" nillable="true" ma:displayName="Tags" ma:internalName="MediaServiceAutoTags" ma:readOnly="true">
      <xsd:simpleType>
        <xsd:restriction base="dms:Text"/>
      </xsd:simpleType>
    </xsd:element>
    <xsd:element name="MediaLengthInSeconds" ma:index="12" nillable="true" ma:displayName="MediaLengthInSeconds" ma:hidden="true" ma:internalName="MediaLengthInSeconds" ma:readOnly="true">
      <xsd:simpleType>
        <xsd:restriction base="dms:Unknown"/>
      </xsd:simpleType>
    </xsd:element>
    <xsd:element name="MediaServiceAutoKeyPoints" ma:index="13" nillable="true" ma:displayName="MediaServiceAutoKeyPoints" ma:hidden="true" ma:internalName="MediaServiceAutoKeyPoints" ma:readOnly="true">
      <xsd:simpleType>
        <xsd:restriction base="dms:Note"/>
      </xsd:simpleType>
    </xsd:element>
    <xsd:element name="MediaServiceKeyPoints" ma:index="14" nillable="true" ma:displayName="KeyPoints" ma:internalName="MediaServiceKeyPoints" ma:readOnly="true">
      <xsd:simpleType>
        <xsd:restriction base="dms:Note">
          <xsd:maxLength value="255"/>
        </xsd:restriction>
      </xsd:simpleType>
    </xsd:element>
    <xsd:element name="MediaServiceLocation" ma:index="15" nillable="true" ma:displayName="Location" ma:internalName="MediaServiceLocation" ma:readOnly="true">
      <xsd:simpleType>
        <xsd:restriction base="dms:Text"/>
      </xsd:simple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內容類型"/>
        <xsd:element ref="dc:title" minOccurs="0" maxOccurs="1" ma:index="4" ma:displayName="標題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4291E54F-1249-46BF-8A41-FF759A9BBFE2}">
  <ds:schemaRefs>
    <ds:schemaRef ds:uri="http://schemas.microsoft.com/office/2006/metadata/properties"/>
    <ds:schemaRef ds:uri="http://schemas.microsoft.com/office/infopath/2007/PartnerControls"/>
  </ds:schemaRefs>
</ds:datastoreItem>
</file>

<file path=customXml/itemProps2.xml><?xml version="1.0" encoding="utf-8"?>
<ds:datastoreItem xmlns:ds="http://schemas.openxmlformats.org/officeDocument/2006/customXml" ds:itemID="{09009B27-8B70-4592-BC8A-AD6B7F75A5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7AC7EECD-5BB1-4AC9-A57B-DC9CF0CEBA6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604f31d-b021-4427-9152-3d7a479972cc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2204743B-BE3E-4B28-AFAA-BC03A7F7850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5</Pages>
  <Words>105</Words>
  <Characters>602</Characters>
  <Application>Microsoft Office Word</Application>
  <DocSecurity>0</DocSecurity>
  <Lines>5</Lines>
  <Paragraphs>1</Paragraphs>
  <ScaleCrop>false</ScaleCrop>
  <Company/>
  <LinksUpToDate>false</LinksUpToDate>
  <CharactersWithSpaces>706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cinderella</dc:creator>
  <cp:keywords/>
  <dc:description/>
  <cp:lastModifiedBy>Yiping Hsu</cp:lastModifiedBy>
  <cp:revision>4</cp:revision>
  <cp:lastPrinted>2021-11-23T05:58:00Z</cp:lastPrinted>
  <dcterms:created xsi:type="dcterms:W3CDTF">2022-09-27T12:08:00Z</dcterms:created>
  <dcterms:modified xsi:type="dcterms:W3CDTF">2026-09-10T03:31:00Z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0x010100D2C232C47FAA4441B27F87771DBC1159</vt:lpwstr>
  </property>
</Properties>
</file>