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overflowPunct w:val="0"/>
        <w:spacing w:line="4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2016-3-16  9AM</w:t>
      </w:r>
    </w:p>
    <w:p>
      <w:pPr>
        <w:overflowPunct w:val="0"/>
        <w:spacing w:line="400" w:lineRule="exact"/>
        <w:jc w:val="center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首次病程记录</w:t>
      </w:r>
    </w:p>
    <w:p>
      <w:pPr>
        <w:spacing w:line="400" w:lineRule="exact"/>
        <w:ind w:firstLine="480" w:firstLineChars="20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患者，刘兰英，女，83岁，农民，主因“头晕，头昏，心慌、胸闷、10年余，加重双膝关节行走无力3天”入院，者于本次入院前10前年开始，间断出现心悸、胸闷、胸痛，胸痛症状位于胸骨中下段后，多于行走过长和上楼及活动后发作，经休息后可逐渐减轻，但上述症状逐年加重，多次在甘州区医院住院治疗，诊断为“冠心病</w:t>
      </w:r>
      <w:r>
        <w:rPr>
          <w:rFonts w:ascii="宋体" w:hAnsi="宋体"/>
          <w:sz w:val="24"/>
        </w:rPr>
        <w:t>”</w:t>
      </w:r>
      <w:r>
        <w:rPr>
          <w:rFonts w:hint="eastAsia" w:ascii="宋体" w:hAnsi="宋体"/>
          <w:sz w:val="24"/>
        </w:rPr>
        <w:t>，治疗好转出院，出院后一直服用药物治疗，于本次入院前3上述症状再次出现，且较以往明显加重，患者休息及夜间睡眠时上述症状也可发生，并且伴有双膝关节行走无力，站立不稳，前来我院门诊拍片示“双膝关节骨性关节炎”为求近一步治疗，今日来我院就诊，门诊以“冠心病双膝关节骨性关节炎”收住入院。</w:t>
      </w:r>
    </w:p>
    <w:p>
      <w:pPr>
        <w:spacing w:line="400" w:lineRule="exact"/>
        <w:ind w:firstLine="482" w:firstLineChars="200"/>
        <w:jc w:val="center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体格检查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T ：36.2℃   P ：60次/分   R ：20次/分  </w:t>
      </w:r>
      <w:r>
        <w:rPr>
          <w:rFonts w:hint="eastAsia" w:ascii="宋体" w:hAnsi="宋体"/>
          <w:sz w:val="24"/>
          <w:lang w:val="en-US" w:eastAsia="zh-CN"/>
        </w:rPr>
        <w:t xml:space="preserve">     </w:t>
      </w:r>
      <w:r>
        <w:rPr>
          <w:rFonts w:hint="eastAsia" w:ascii="宋体" w:hAnsi="宋体"/>
          <w:sz w:val="24"/>
        </w:rPr>
        <w:t xml:space="preserve"> BP ： 120/56mmHg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发育正常，营养中等，神志清，精神差，扶入病房，自动体位，查体合作，对答切题。全身皮肤黏膜无黄染、皮疹及出血点，全身各浅表淋巴结未触及肿大，头颅五官端正无畸形，口唇轻发绀，双肺呼吸音粗，未闻及干湿性啰音，心率60次/分，心音低钝，节律齐，心尖区可未闻及杂音，腹平坦，全腹无反跳痛及反跳痛，双下肢轻度可凹性水肿，生理反射存在，病理反射未引出。</w:t>
      </w:r>
    </w:p>
    <w:p>
      <w:pPr>
        <w:overflowPunct w:val="0"/>
        <w:spacing w:line="400" w:lineRule="exact"/>
        <w:ind w:firstLine="3720" w:firstLineChars="15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初步诊断: </w:t>
      </w:r>
    </w:p>
    <w:p>
      <w:pPr>
        <w:overflowPunct w:val="0"/>
        <w:spacing w:line="400" w:lineRule="exact"/>
        <w:ind w:left="3969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1冠心病 </w:t>
      </w:r>
    </w:p>
    <w:p>
      <w:pPr>
        <w:pStyle w:val="10"/>
        <w:overflowPunct w:val="0"/>
        <w:spacing w:line="400" w:lineRule="exact"/>
        <w:ind w:left="4320" w:firstLine="0"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缺血性心肌病</w:t>
      </w:r>
    </w:p>
    <w:p>
      <w:pPr>
        <w:pStyle w:val="10"/>
        <w:overflowPunct w:val="0"/>
        <w:spacing w:line="400" w:lineRule="exact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                 2双膝关节骨性关节炎</w:t>
      </w:r>
    </w:p>
    <w:p>
      <w:pPr>
        <w:overflowPunct w:val="0"/>
        <w:spacing w:line="400" w:lineRule="exact"/>
        <w:rPr>
          <w:rFonts w:ascii="宋体" w:hAnsi="宋体"/>
          <w:sz w:val="24"/>
        </w:rPr>
      </w:pPr>
    </w:p>
    <w:p>
      <w:pPr>
        <w:overflowPunct w:val="0"/>
        <w:spacing w:line="4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诊断依据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1、患者老年</w:t>
      </w:r>
      <w:r>
        <w:rPr>
          <w:rFonts w:hint="eastAsia" w:ascii="宋体" w:hAnsi="宋体" w:cs="宋体"/>
          <w:sz w:val="24"/>
        </w:rPr>
        <w:t>女</w:t>
      </w:r>
      <w:r>
        <w:rPr>
          <w:rFonts w:hint="eastAsia" w:ascii="宋体" w:hAnsi="宋体"/>
          <w:sz w:val="24"/>
        </w:rPr>
        <w:t>性，农民，主因“头晕，头昏，心慌、胸闷、10年余，加重双膝关节行走无力3天”入院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2.、体格检查：T：36.2℃P 60次/分 R ：20次/分 BP：120/56mmHg，口唇轻发绀，双肺呼吸音粗，未闻及明显干湿性啰音 ，心率78次/分，节律齐，各瓣膜区未及明显病理性杂音，腹平坦，全腹无反跳痛及反跳痛，无反跳痛，双下肢轻度浮肿。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3.、查心电图示：窦性心律，心电轴右偏°，心电图示：P-R间期缩短，左房增压，S-T段改变。</w:t>
      </w:r>
    </w:p>
    <w:p>
      <w:pPr>
        <w:overflowPunct w:val="0"/>
        <w:spacing w:line="4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鉴别诊断：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（一）肺心病：</w:t>
      </w:r>
    </w:p>
    <w:p>
      <w:pPr>
        <w:overflowPunct w:val="0"/>
        <w:spacing w:line="400" w:lineRule="exact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1、患者有慢性支气管炎病史。</w:t>
      </w:r>
    </w:p>
    <w:p>
      <w:pPr>
        <w:overflowPunct w:val="0"/>
        <w:spacing w:line="400" w:lineRule="exact"/>
        <w:ind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2、症状表现为咳嗽、咳痰、气短，尿少、浮肿等。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3、心电图、胸片可协助诊断。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（二）急性心肌梗死：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1、患者可突发剧烈胸痛，位于心前区及胸骨后，伴大汗，濒死感，恶心，呕吐，含服硝酸甘油制剂后不缓解。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2、心电图，心肌酶可鉴别诊断。</w:t>
      </w:r>
      <w:r>
        <w:rPr>
          <w:rFonts w:ascii="宋体" w:hAnsi="宋体"/>
          <w:sz w:val="24"/>
        </w:rPr>
        <w:tab/>
      </w:r>
    </w:p>
    <w:p>
      <w:pPr>
        <w:overflowPunct w:val="0"/>
        <w:spacing w:line="4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诊疗计划：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（一）检查计划：</w:t>
      </w:r>
    </w:p>
    <w:p>
      <w:pPr>
        <w:overflowPunct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1、血、尿、粪常规化验。</w:t>
      </w:r>
    </w:p>
    <w:p>
      <w:pPr>
        <w:overflowPunct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2、生化全项、血凝、传染病、糖化血红蛋白、甲功五项。</w:t>
      </w:r>
    </w:p>
    <w:p>
      <w:pPr>
        <w:overflowPunct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3、心电图，胸部正位片（DR），腰椎正侧位片（DR</w:t>
      </w:r>
      <w:r>
        <w:rPr>
          <w:rFonts w:ascii="宋体" w:hAnsi="宋体"/>
          <w:sz w:val="24"/>
        </w:rPr>
        <w:t>）</w:t>
      </w:r>
      <w:r>
        <w:rPr>
          <w:rFonts w:hint="eastAsia" w:ascii="宋体" w:hAnsi="宋体"/>
          <w:sz w:val="24"/>
        </w:rPr>
        <w:t>,心脏彩超。</w:t>
      </w:r>
    </w:p>
    <w:p>
      <w:pPr>
        <w:overflowPunct w:val="0"/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（二）治疗计划：</w:t>
      </w:r>
    </w:p>
    <w:p>
      <w:pPr>
        <w:overflowPunct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1、内科护理常规。</w:t>
      </w:r>
    </w:p>
    <w:p>
      <w:pPr>
        <w:overflowPunct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2、一级护理  心电监护。</w:t>
      </w:r>
    </w:p>
    <w:p>
      <w:pPr>
        <w:overflowPunct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3、扩冠、抗凝、抗血小板聚集、活血化瘀。</w:t>
      </w:r>
    </w:p>
    <w:p>
      <w:pPr>
        <w:overflowPunct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4、中医针灸理疗，对症支持治疗。</w:t>
      </w:r>
    </w:p>
    <w:p>
      <w:pPr>
        <w:overflowPunct w:val="0"/>
        <w:spacing w:line="4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预后判断:</w:t>
      </w:r>
    </w:p>
    <w:p>
      <w:pPr>
        <w:overflowPunct w:val="0"/>
        <w:spacing w:line="400" w:lineRule="exact"/>
        <w:ind w:firstLine="600" w:firstLineChars="2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差，潜在心脏猝死的可能。</w:t>
      </w:r>
    </w:p>
    <w:p>
      <w:pPr>
        <w:spacing w:line="400" w:lineRule="exact"/>
        <w:ind w:firstLine="4800" w:firstLineChars="20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         住院医师：张云</w:t>
      </w:r>
    </w:p>
    <w:p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201</w:t>
      </w:r>
      <w:r>
        <w:rPr>
          <w:rFonts w:hint="eastAsia" w:ascii="宋体" w:hAnsi="宋体"/>
          <w:sz w:val="24"/>
        </w:rPr>
        <w:t>6</w:t>
      </w:r>
      <w:r>
        <w:rPr>
          <w:rFonts w:ascii="宋体" w:hAnsi="宋体"/>
          <w:sz w:val="24"/>
        </w:rPr>
        <w:t>-</w:t>
      </w:r>
      <w:r>
        <w:rPr>
          <w:rFonts w:hint="eastAsia" w:ascii="宋体" w:hAnsi="宋体"/>
          <w:sz w:val="24"/>
        </w:rPr>
        <w:t>3</w:t>
      </w:r>
      <w:r>
        <w:rPr>
          <w:rFonts w:ascii="宋体" w:hAnsi="宋体"/>
          <w:sz w:val="24"/>
        </w:rPr>
        <w:t>-</w:t>
      </w:r>
      <w:r>
        <w:rPr>
          <w:rFonts w:hint="eastAsia" w:ascii="宋体" w:hAnsi="宋体"/>
          <w:sz w:val="24"/>
        </w:rPr>
        <w:t xml:space="preserve">17 9AM       </w:t>
      </w:r>
      <w:r>
        <w:rPr>
          <w:rFonts w:hint="eastAsia" w:ascii="宋体" w:hAnsi="宋体"/>
          <w:sz w:val="24"/>
          <w:lang w:val="en-US" w:eastAsia="zh-CN"/>
        </w:rPr>
        <w:t xml:space="preserve">        </w:t>
      </w:r>
      <w:r>
        <w:rPr>
          <w:rFonts w:hint="eastAsia" w:ascii="宋体" w:hAnsi="宋体"/>
          <w:sz w:val="24"/>
        </w:rPr>
        <w:t xml:space="preserve"> 李东红主治医师查房记录</w:t>
      </w:r>
    </w:p>
    <w:p>
      <w:pPr>
        <w:spacing w:line="4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今日查房，患者自诉仍感心慌，胸闷，气短，气喘，活动后胸痛仍发作，无尿少浮肿，夜间可半卧位入睡，</w:t>
      </w:r>
      <w:r>
        <w:rPr>
          <w:rFonts w:hint="eastAsia" w:ascii="宋体" w:hAnsi="宋体"/>
          <w:sz w:val="24"/>
          <w:lang w:eastAsia="zh-CN"/>
        </w:rPr>
        <w:t>双膝关节疼痛无缓解，</w:t>
      </w:r>
      <w:r>
        <w:rPr>
          <w:rFonts w:hint="eastAsia" w:ascii="宋体" w:hAnsi="宋体"/>
          <w:sz w:val="24"/>
        </w:rPr>
        <w:t>查体：T ：36.5℃ P ：90次/分  R ：20次/分BP ：160/90mmHg神志清，精神尚可，双侧眼睑无浮肿，双侧瞳孔等大等圆，直径约3mm，光敏。口唇发绀，双肺呼吸音粗，心率90次/分，律齐，心音低钝，二尖瓣听诊区可闻及杂音。余瓣膜听诊区未闻及杂音，腹平软。查房后李东红主治医师指示病人继续复查心电图给予利尿，降负荷，对症支持治疗，该病人诊断明确，病情危险</w:t>
      </w:r>
      <w:r>
        <w:rPr>
          <w:rFonts w:hint="eastAsia" w:ascii="宋体" w:hAnsi="宋体"/>
          <w:sz w:val="24"/>
          <w:lang w:eastAsia="zh-CN"/>
        </w:rPr>
        <w:t>，</w:t>
      </w:r>
      <w:r>
        <w:rPr>
          <w:rFonts w:hint="eastAsia" w:ascii="宋体" w:hAnsi="宋体"/>
          <w:sz w:val="24"/>
        </w:rPr>
        <w:t>要求病人绝对卧床休息。需进一步完善相关检查，继续同前治疗。</w:t>
      </w:r>
    </w:p>
    <w:p>
      <w:pPr>
        <w:spacing w:line="4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                                                  住院医师：张云</w:t>
      </w:r>
    </w:p>
    <w:p>
      <w:pPr>
        <w:spacing w:line="4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2016-3-18   9am </w:t>
      </w:r>
    </w:p>
    <w:p>
      <w:pPr>
        <w:spacing w:line="4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患者自诉仍感心慌，胸闷，气短，气喘，活动后胸痛仍发作，无尿少浮肿，夜间可半卧位入睡。</w:t>
      </w:r>
      <w:r>
        <w:rPr>
          <w:rFonts w:hint="eastAsia" w:ascii="宋体" w:hAnsi="宋体"/>
          <w:sz w:val="24"/>
          <w:lang w:eastAsia="zh-CN"/>
        </w:rPr>
        <w:t>双膝关节疼痛稍缓解</w:t>
      </w:r>
      <w:r>
        <w:rPr>
          <w:rFonts w:hint="eastAsia" w:ascii="宋体" w:hAnsi="宋体"/>
          <w:sz w:val="24"/>
        </w:rPr>
        <w:t>神志清，精神尚可，双侧眼睑无浮肿，双侧瞳孔等大等圆，直径约3mm，光敏。口唇发绀，双肺呼吸音粗，心率90次/分，律齐，心音低钝，二尖瓣听诊区可闻及杂音。院长查房后指示完善各项检查，继续遵医嘱给予利尿，对症</w:t>
      </w:r>
      <w:r>
        <w:rPr>
          <w:rFonts w:hint="eastAsia" w:ascii="宋体" w:hAnsi="宋体"/>
          <w:sz w:val="24"/>
          <w:lang w:eastAsia="zh-CN"/>
        </w:rPr>
        <w:t>配合中医针灸</w:t>
      </w:r>
      <w:r>
        <w:rPr>
          <w:rFonts w:hint="eastAsia" w:ascii="宋体" w:hAnsi="宋体"/>
          <w:sz w:val="24"/>
        </w:rPr>
        <w:t>治疗。</w:t>
      </w:r>
    </w:p>
    <w:p>
      <w:pPr>
        <w:spacing w:line="4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                                                    住院医师：张云   </w:t>
      </w:r>
    </w:p>
    <w:p>
      <w:pPr>
        <w:spacing w:line="4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2016-3-19  9am、</w:t>
      </w:r>
    </w:p>
    <w:p>
      <w:pPr>
        <w:spacing w:line="4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今日查房，患者自诉心慌，胸闷，气短，气喘缓解，</w:t>
      </w:r>
      <w:r>
        <w:rPr>
          <w:rFonts w:hint="eastAsia" w:ascii="宋体" w:hAnsi="宋体"/>
          <w:sz w:val="24"/>
          <w:lang w:eastAsia="zh-CN"/>
        </w:rPr>
        <w:t>双膝关节疼痛稍缓解</w:t>
      </w:r>
      <w:r>
        <w:rPr>
          <w:rFonts w:hint="eastAsia" w:ascii="宋体" w:hAnsi="宋体"/>
          <w:sz w:val="24"/>
        </w:rPr>
        <w:t>神志清，精神尚可，双侧眼睑无浮肿，双侧瞳孔等大等圆，直径约3mm，查体：T ：36.8℃ P ：74次/分  R ：22次/分BP ：130/85mmHg神志清，精神尚可，双侧眼睑无浮肿，双侧瞳孔等大等圆，直径约3mm，光敏。给予中医理疗治疗，复查血球分析，心电图。</w:t>
      </w:r>
    </w:p>
    <w:p>
      <w:pPr>
        <w:spacing w:line="4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                                                     住院医师：张云 2016-3-20   9am </w:t>
      </w:r>
    </w:p>
    <w:p>
      <w:pPr>
        <w:spacing w:line="4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患者自诉仍感心慌，胸闷，气短，气喘，活动后胸痛仍发作，无尿少浮肿，夜间可半卧位入睡。神志清，精神尚可，双侧眼睑无浮肿，双侧瞳孔等大等圆，直径约3mm，光敏。口唇发绀，双肺呼吸音粗，心率90次/分，律齐，心音低钝，二尖瓣听诊区可闻及杂音。院长查房后指示完善各项检查，继续遵医嘱给予利尿，对症支持治疗。</w:t>
      </w:r>
    </w:p>
    <w:p>
      <w:pPr>
        <w:spacing w:line="4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                                                     住院医师：张云 </w:t>
      </w:r>
    </w:p>
    <w:p>
      <w:pPr>
        <w:spacing w:line="4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2016-3-21   9am </w:t>
      </w:r>
    </w:p>
    <w:p>
      <w:pPr>
        <w:spacing w:line="400" w:lineRule="exact"/>
        <w:ind w:firstLine="600" w:firstLineChars="250"/>
        <w:rPr>
          <w:rFonts w:ascii="宋体" w:hAnsi="宋体"/>
          <w:sz w:val="24"/>
        </w:rPr>
      </w:pPr>
      <w:r>
        <w:rPr>
          <w:rFonts w:hint="eastAsia"/>
          <w:sz w:val="24"/>
        </w:rPr>
        <w:t>患者神清，精神尚可，食欲、睡眠可，</w:t>
      </w:r>
      <w:r>
        <w:rPr>
          <w:rFonts w:hint="eastAsia"/>
          <w:sz w:val="24"/>
          <w:lang w:eastAsia="zh-CN"/>
        </w:rPr>
        <w:t>双膝关节疼痛明显缓解，</w:t>
      </w:r>
      <w:r>
        <w:rPr>
          <w:rFonts w:hint="eastAsia"/>
          <w:sz w:val="24"/>
        </w:rPr>
        <w:t>大小便基本正常。头晕、头昏明显减轻，活动时气短较明显，休息时缓解，测体温正常。今晨查体：P 76次/分R 20次/分BP 130/75mmHg。口唇轻发绀，双肺呼吸音粗，心率76次/分，节律齐，心音低钝，肝脾不大，双下肢无指压性水肿。症状明显缓解，病人</w:t>
      </w:r>
      <w:r>
        <w:rPr>
          <w:rFonts w:hint="eastAsia"/>
          <w:sz w:val="24"/>
          <w:lang w:eastAsia="zh-CN"/>
        </w:rPr>
        <w:t>及家属</w:t>
      </w:r>
      <w:r>
        <w:rPr>
          <w:rFonts w:hint="eastAsia"/>
          <w:sz w:val="24"/>
        </w:rPr>
        <w:t>要求出院，请求上级医师批准出院</w:t>
      </w:r>
      <w:r>
        <w:rPr>
          <w:rFonts w:hint="eastAsia"/>
          <w:sz w:val="24"/>
          <w:lang w:eastAsia="zh-CN"/>
        </w:rPr>
        <w:t>，嘱患者出院后定期复查，继续口服药物治疗。</w:t>
      </w:r>
    </w:p>
    <w:p>
      <w:pPr>
        <w:spacing w:line="4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                                                      住院医师;张云   </w:t>
      </w:r>
    </w:p>
    <w:p>
      <w:pPr>
        <w:spacing w:line="400" w:lineRule="exact"/>
        <w:rPr>
          <w:rFonts w:ascii="宋体" w:hAnsi="宋体"/>
          <w:sz w:val="24"/>
        </w:rPr>
      </w:pPr>
    </w:p>
    <w:p>
      <w:pPr>
        <w:spacing w:line="400" w:lineRule="exact"/>
        <w:rPr>
          <w:rFonts w:ascii="宋体" w:hAnsi="宋体"/>
          <w:sz w:val="24"/>
        </w:rPr>
      </w:pPr>
    </w:p>
    <w:p>
      <w:pPr>
        <w:spacing w:line="400" w:lineRule="exact"/>
        <w:rPr>
          <w:rFonts w:ascii="宋体" w:hAnsi="宋体"/>
          <w:sz w:val="24"/>
        </w:rPr>
      </w:pPr>
    </w:p>
    <w:p>
      <w:pPr>
        <w:spacing w:line="400" w:lineRule="exact"/>
        <w:rPr>
          <w:rFonts w:ascii="宋体" w:hAnsi="宋体"/>
          <w:sz w:val="24"/>
        </w:rPr>
      </w:pPr>
    </w:p>
    <w:p>
      <w:pPr>
        <w:spacing w:line="400" w:lineRule="exact"/>
        <w:rPr>
          <w:rFonts w:ascii="宋体" w:hAnsi="宋体"/>
          <w:sz w:val="24"/>
        </w:rPr>
      </w:pPr>
    </w:p>
    <w:p>
      <w:pPr>
        <w:spacing w:line="400" w:lineRule="exact"/>
        <w:rPr>
          <w:rFonts w:ascii="宋体" w:hAnsi="宋体"/>
          <w:sz w:val="24"/>
        </w:rPr>
      </w:pPr>
    </w:p>
    <w:p>
      <w:pPr>
        <w:spacing w:line="400" w:lineRule="exact"/>
        <w:rPr>
          <w:rFonts w:ascii="宋体" w:hAnsi="宋体"/>
          <w:sz w:val="24"/>
        </w:rPr>
      </w:pPr>
    </w:p>
    <w:p>
      <w:pPr>
        <w:spacing w:line="400" w:lineRule="exact"/>
        <w:rPr>
          <w:rFonts w:ascii="宋体" w:hAnsi="宋体"/>
          <w:sz w:val="24"/>
        </w:rPr>
      </w:pPr>
    </w:p>
    <w:p>
      <w:pPr>
        <w:spacing w:line="400" w:lineRule="exact"/>
        <w:rPr>
          <w:rFonts w:ascii="宋体" w:hAnsi="宋体"/>
          <w:sz w:val="24"/>
        </w:rPr>
      </w:pPr>
    </w:p>
    <w:p>
      <w:pPr>
        <w:spacing w:line="400" w:lineRule="exact"/>
        <w:rPr>
          <w:rFonts w:ascii="宋体" w:hAnsi="宋体"/>
          <w:sz w:val="24"/>
        </w:rPr>
      </w:pPr>
    </w:p>
    <w:p>
      <w:pPr>
        <w:spacing w:line="400" w:lineRule="exact"/>
        <w:rPr>
          <w:rFonts w:ascii="宋体" w:hAnsi="宋体"/>
          <w:sz w:val="24"/>
        </w:rPr>
      </w:pPr>
    </w:p>
    <w:p>
      <w:pPr>
        <w:spacing w:line="400" w:lineRule="exact"/>
        <w:rPr>
          <w:rFonts w:ascii="宋体" w:hAnsi="宋体"/>
          <w:sz w:val="24"/>
        </w:rPr>
      </w:pPr>
    </w:p>
    <w:p>
      <w:pPr>
        <w:spacing w:line="400" w:lineRule="exact"/>
        <w:rPr>
          <w:rFonts w:ascii="宋体" w:hAnsi="宋体"/>
          <w:sz w:val="24"/>
        </w:rPr>
      </w:pPr>
    </w:p>
    <w:p>
      <w:pPr>
        <w:spacing w:line="400" w:lineRule="exact"/>
        <w:rPr>
          <w:rFonts w:ascii="宋体" w:hAnsi="宋体"/>
          <w:sz w:val="24"/>
        </w:rPr>
      </w:pPr>
    </w:p>
    <w:p>
      <w:pPr>
        <w:spacing w:line="400" w:lineRule="exact"/>
        <w:rPr>
          <w:rFonts w:ascii="宋体" w:hAnsi="宋体"/>
          <w:sz w:val="24"/>
        </w:rPr>
      </w:pPr>
    </w:p>
    <w:p>
      <w:pPr>
        <w:ind w:firstLine="2072" w:firstLineChars="645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住      院      病        例</w:t>
      </w:r>
    </w:p>
    <w:p>
      <w:pPr>
        <w:spacing w:line="500" w:lineRule="exact"/>
        <w:ind w:firstLine="472" w:firstLineChars="196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姓名</w:t>
      </w:r>
      <w:r>
        <w:rPr>
          <w:rFonts w:hint="eastAsia" w:ascii="宋体" w:hAnsi="宋体"/>
          <w:sz w:val="24"/>
        </w:rPr>
        <w:t xml:space="preserve">：刘兰英                   </w:t>
      </w:r>
      <w:r>
        <w:rPr>
          <w:rFonts w:hint="eastAsia" w:ascii="宋体" w:hAnsi="宋体"/>
          <w:b/>
          <w:sz w:val="24"/>
        </w:rPr>
        <w:t>住    址</w:t>
      </w:r>
      <w:r>
        <w:rPr>
          <w:rFonts w:hint="eastAsia" w:ascii="宋体" w:hAnsi="宋体"/>
          <w:sz w:val="24"/>
        </w:rPr>
        <w:t>：新墩镇北关村七组</w:t>
      </w:r>
    </w:p>
    <w:p>
      <w:pPr>
        <w:spacing w:line="500" w:lineRule="exact"/>
        <w:ind w:firstLine="472" w:firstLineChars="196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性别</w:t>
      </w:r>
      <w:r>
        <w:rPr>
          <w:rFonts w:hint="eastAsia" w:ascii="宋体" w:hAnsi="宋体"/>
          <w:sz w:val="24"/>
        </w:rPr>
        <w:t xml:space="preserve">： 女                      </w:t>
      </w:r>
      <w:r>
        <w:rPr>
          <w:rFonts w:hint="eastAsia" w:ascii="宋体" w:hAnsi="宋体"/>
          <w:b/>
          <w:sz w:val="24"/>
        </w:rPr>
        <w:t>入院时间</w:t>
      </w:r>
      <w:r>
        <w:rPr>
          <w:rFonts w:hint="eastAsia" w:ascii="宋体" w:hAnsi="宋体"/>
          <w:sz w:val="24"/>
        </w:rPr>
        <w:t>：2016-3-1609:00</w:t>
      </w:r>
    </w:p>
    <w:p>
      <w:pPr>
        <w:spacing w:line="500" w:lineRule="exact"/>
        <w:ind w:firstLine="472" w:firstLineChars="196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年龄</w:t>
      </w:r>
      <w:r>
        <w:rPr>
          <w:rFonts w:hint="eastAsia" w:ascii="宋体" w:hAnsi="宋体"/>
          <w:sz w:val="24"/>
        </w:rPr>
        <w:t xml:space="preserve">：83岁                     </w:t>
      </w:r>
      <w:r>
        <w:rPr>
          <w:rFonts w:hint="eastAsia" w:ascii="宋体" w:hAnsi="宋体"/>
          <w:b/>
          <w:sz w:val="24"/>
        </w:rPr>
        <w:t>记录时间</w:t>
      </w:r>
      <w:r>
        <w:rPr>
          <w:rFonts w:hint="eastAsia" w:ascii="宋体" w:hAnsi="宋体"/>
          <w:sz w:val="24"/>
        </w:rPr>
        <w:t>：2016-3-1609：00</w:t>
      </w:r>
    </w:p>
    <w:p>
      <w:pPr>
        <w:spacing w:line="500" w:lineRule="exact"/>
        <w:ind w:firstLine="472" w:firstLineChars="196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民族</w:t>
      </w:r>
      <w:r>
        <w:rPr>
          <w:rFonts w:hint="eastAsia" w:ascii="宋体" w:hAnsi="宋体"/>
          <w:sz w:val="24"/>
        </w:rPr>
        <w:t xml:space="preserve">：汉族                      </w:t>
      </w:r>
      <w:r>
        <w:rPr>
          <w:rFonts w:hint="eastAsia" w:ascii="宋体" w:hAnsi="宋体"/>
          <w:b/>
          <w:sz w:val="24"/>
        </w:rPr>
        <w:t>病史陈述者</w:t>
      </w:r>
      <w:r>
        <w:rPr>
          <w:rFonts w:hint="eastAsia" w:ascii="宋体" w:hAnsi="宋体"/>
          <w:sz w:val="24"/>
        </w:rPr>
        <w:t>：本人</w:t>
      </w:r>
    </w:p>
    <w:p>
      <w:pPr>
        <w:spacing w:line="500" w:lineRule="exact"/>
        <w:ind w:firstLine="472" w:firstLineChars="196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籍贯</w:t>
      </w:r>
      <w:r>
        <w:rPr>
          <w:rFonts w:hint="eastAsia" w:ascii="宋体" w:hAnsi="宋体"/>
          <w:sz w:val="24"/>
        </w:rPr>
        <w:t xml:space="preserve">：甘肃张掖                  </w:t>
      </w:r>
      <w:r>
        <w:rPr>
          <w:rFonts w:hint="eastAsia" w:ascii="宋体" w:hAnsi="宋体"/>
          <w:b/>
          <w:sz w:val="24"/>
        </w:rPr>
        <w:t>可靠程度</w:t>
      </w:r>
      <w:r>
        <w:rPr>
          <w:rFonts w:hint="eastAsia" w:ascii="宋体" w:hAnsi="宋体"/>
          <w:sz w:val="24"/>
        </w:rPr>
        <w:t xml:space="preserve">：尚可靠    </w:t>
      </w:r>
    </w:p>
    <w:p>
      <w:pPr>
        <w:spacing w:line="500" w:lineRule="exact"/>
        <w:ind w:firstLine="472" w:firstLineChars="196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主  诉：</w:t>
      </w:r>
      <w:r>
        <w:rPr>
          <w:rFonts w:hint="eastAsia" w:ascii="宋体" w:hAnsi="宋体"/>
          <w:sz w:val="24"/>
        </w:rPr>
        <w:t>头晕，头昏，心慌、胸闷、10年余，加重双膝关节行走无力3天</w:t>
      </w:r>
    </w:p>
    <w:p>
      <w:pPr>
        <w:spacing w:line="400" w:lineRule="exact"/>
        <w:ind w:firstLine="482" w:firstLineChars="20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现病史</w:t>
      </w:r>
      <w:r>
        <w:rPr>
          <w:rFonts w:hint="eastAsia" w:ascii="宋体" w:hAnsi="宋体"/>
          <w:sz w:val="24"/>
        </w:rPr>
        <w:t>：患者于本次入院前10前年开始，间断出现心悸、胸闷、胸痛，胸痛症状位于胸骨中下段后，多于行走过长和上楼及活动后发作，经休息后可逐渐减轻，但上述症状逐年加重，多次在甘州区医院住院治疗，诊断为“冠心病</w:t>
      </w:r>
      <w:r>
        <w:rPr>
          <w:rFonts w:ascii="宋体" w:hAnsi="宋体"/>
          <w:sz w:val="24"/>
        </w:rPr>
        <w:t>”</w:t>
      </w:r>
      <w:r>
        <w:rPr>
          <w:rFonts w:hint="eastAsia" w:ascii="宋体" w:hAnsi="宋体"/>
          <w:sz w:val="24"/>
        </w:rPr>
        <w:t>，治疗好转出院，出院后一直服用药物治疗，于本次入院前3上述症状再次出现，且较以往明显加重，患者休息及夜间睡眠时上述症状也可发生，并且伴有双膝关节行走无力，站立不稳，前来我院门诊拍片示“双膝关节骨性关节炎”为求近一步治疗，今日来我院就诊，门诊以“冠心病双膝关节骨性关节炎”收住入院。</w:t>
      </w:r>
    </w:p>
    <w:p>
      <w:pPr>
        <w:spacing w:line="400" w:lineRule="exact"/>
        <w:ind w:firstLine="482" w:firstLineChars="20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既往史</w:t>
      </w:r>
      <w:r>
        <w:rPr>
          <w:rFonts w:hint="eastAsia" w:ascii="宋体" w:hAnsi="宋体"/>
          <w:sz w:val="24"/>
        </w:rPr>
        <w:t>：既往无“结核、肝炎、伤寒”等急慢性传染病史，无高血压病史，糖尿病史3年余，无药物食物过敏史，否认手术外伤史。预防接种史不详</w:t>
      </w:r>
    </w:p>
    <w:p>
      <w:pPr>
        <w:spacing w:line="400" w:lineRule="exact"/>
        <w:ind w:firstLine="482" w:firstLineChars="200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个人史</w:t>
      </w:r>
      <w:r>
        <w:rPr>
          <w:rFonts w:hint="eastAsia" w:ascii="宋体" w:hAnsi="宋体"/>
          <w:sz w:val="24"/>
        </w:rPr>
        <w:t>：生于原籍，无外地长期居住时及疫水接触疫区居住史，无嗜烟、嗜酒及其他不良嗜好。</w:t>
      </w:r>
    </w:p>
    <w:p>
      <w:pPr>
        <w:spacing w:line="500" w:lineRule="exact"/>
        <w:ind w:firstLine="472" w:firstLineChars="196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婚育史</w:t>
      </w:r>
      <w:r>
        <w:rPr>
          <w:rFonts w:hint="eastAsia" w:ascii="宋体" w:hAnsi="宋体"/>
          <w:sz w:val="24"/>
        </w:rPr>
        <w:t>：21岁结婚，有一子两女，丈夫及子女身体健康。</w:t>
      </w:r>
    </w:p>
    <w:p>
      <w:pPr>
        <w:spacing w:line="500" w:lineRule="exact"/>
        <w:ind w:firstLine="472" w:firstLineChars="196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家族史</w:t>
      </w:r>
      <w:r>
        <w:rPr>
          <w:rFonts w:hint="eastAsia" w:ascii="宋体" w:hAnsi="宋体"/>
          <w:sz w:val="24"/>
        </w:rPr>
        <w:t>：否认家族有遗传病史及慢性疾病史。</w:t>
      </w:r>
    </w:p>
    <w:p>
      <w:pPr>
        <w:spacing w:line="500" w:lineRule="exact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b/>
          <w:sz w:val="24"/>
        </w:rPr>
        <w:t>体  格  检  查</w:t>
      </w:r>
    </w:p>
    <w:p>
      <w:pPr>
        <w:overflowPunct w:val="0"/>
        <w:spacing w:line="400" w:lineRule="exact"/>
        <w:ind w:firstLine="840" w:firstLineChars="3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T ：36.2℃   P ：60次/分   R ：20次/分   BP ：136/56mmHg</w:t>
      </w:r>
    </w:p>
    <w:p>
      <w:pPr>
        <w:spacing w:line="400" w:lineRule="exact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发育正常，营养中等；神志清，精神差；步入病房，自动体位；查体合作，问答切题。全身皮肤黏膜无黄染、皮疹及出血点；全身各浅表淋巴结未触及肿大。头颅无畸形，五官端正，双眼睑无浮肿，结膜无充血及苍白，巩膜轻度黄染，双侧瞳孔等大等圆，直径约3mm，对光反射灵敏。外耳道及鼻道未见异常分泌物排出。口唇轻发绀，咽部无充血，伸舌居中，双侧扁桃体未触及肿大。颈软，无抵抗，无颈静脉怒张及颈动脉异常搏动；双侧甲状腺无肿大，气管居中。双侧胸廓对称无畸形，肋间隙有增宽，双侧呼吸动度及触觉语颤无明显增强及减弱，两肺叩呈清音，双肺呼吸音粗，未闻及干湿性啰音。心前区无隆起，心尖搏动不弥散，未触及震颤及心包摩擦感，心界不大，心音低钝，心率60次/分，节律齐，二尖瓣区可闻及2/6级收缩期吹风样杂音。腹平坦，未见肠型及蠕动波，未见腹壁静脉曲张，全腹软，无压痛，反跳痛及肌紧张，肝脾肋下未触及，移动性浊音阴性，肠鸣音适中。脊柱、四肢无畸形，活动自如，肌力及肌张力正常，双下肢无浮肿。角膜反射、腹壁反射、肱二、三头肌反射、膝反射及踝反射存在，双侧Babinski征、Chaddock征、Oppenheim征、Gordon征阴性。</w:t>
      </w:r>
    </w:p>
    <w:p>
      <w:pPr>
        <w:spacing w:line="400" w:lineRule="exact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辅助检查</w:t>
      </w:r>
    </w:p>
    <w:p>
      <w:pPr>
        <w:overflowPunct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心电图示：窦性心律 电轴正常  部分导联ST段改变</w:t>
      </w:r>
    </w:p>
    <w:p>
      <w:pPr>
        <w:overflowPunct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心脏彩超示：</w:t>
      </w:r>
      <w:r>
        <w:rPr>
          <w:rFonts w:hint="eastAsia"/>
          <w:sz w:val="24"/>
          <w:lang w:eastAsia="zh-CN"/>
        </w:rPr>
        <w:t>左房增大，</w:t>
      </w:r>
      <w:r>
        <w:rPr>
          <w:rFonts w:hint="eastAsia"/>
          <w:sz w:val="24"/>
        </w:rPr>
        <w:t xml:space="preserve">左室运动欠协调 </w:t>
      </w:r>
      <w:r>
        <w:rPr>
          <w:rFonts w:hint="eastAsia"/>
          <w:sz w:val="24"/>
          <w:lang w:eastAsia="zh-CN"/>
        </w:rPr>
        <w:t>主动脉硬化</w:t>
      </w:r>
      <w:r>
        <w:rPr>
          <w:rFonts w:hint="eastAsia"/>
          <w:sz w:val="24"/>
          <w:lang w:val="en-US" w:eastAsia="zh-CN"/>
        </w:rPr>
        <w:t xml:space="preserve"> 二尖瓣返流  </w:t>
      </w:r>
      <w:r>
        <w:rPr>
          <w:rFonts w:hint="eastAsia"/>
          <w:sz w:val="24"/>
        </w:rPr>
        <w:t>彩色血流未见异常</w:t>
      </w:r>
    </w:p>
    <w:p>
      <w:pPr>
        <w:overflowPunct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颈部彩超：双侧颈总动脉未见明显异常；</w:t>
      </w:r>
    </w:p>
    <w:p>
      <w:pPr>
        <w:overflowPunct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腹部彩超示：</w:t>
      </w:r>
      <w:r>
        <w:rPr>
          <w:rFonts w:hint="eastAsia"/>
          <w:sz w:val="24"/>
          <w:lang w:eastAsia="zh-CN"/>
        </w:rPr>
        <w:t>脂肪肝</w:t>
      </w:r>
    </w:p>
    <w:p>
      <w:pPr>
        <w:overflowPunct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胸部正侧位片示：慢性阻塞性肺病  双膝关节骨性关节炎</w:t>
      </w:r>
    </w:p>
    <w:p>
      <w:pPr>
        <w:overflowPunct w:val="0"/>
        <w:spacing w:line="400" w:lineRule="exact"/>
        <w:jc w:val="center"/>
        <w:rPr>
          <w:sz w:val="24"/>
        </w:rPr>
      </w:pPr>
      <w:r>
        <w:rPr>
          <w:rFonts w:hint="eastAsia"/>
          <w:b/>
          <w:sz w:val="28"/>
          <w:szCs w:val="28"/>
        </w:rPr>
        <w:t>专科情况</w:t>
      </w:r>
    </w:p>
    <w:p>
      <w:pPr>
        <w:spacing w:line="400" w:lineRule="exact"/>
        <w:ind w:firstLine="480" w:firstLineChars="200"/>
        <w:jc w:val="left"/>
        <w:rPr>
          <w:rFonts w:ascii="宋体" w:hAnsi="宋体"/>
          <w:sz w:val="24"/>
        </w:rPr>
      </w:pPr>
      <w:r>
        <w:rPr>
          <w:rFonts w:hint="eastAsia"/>
          <w:sz w:val="24"/>
        </w:rPr>
        <w:t>发育正常，营养中等，神志清，精神差，口唇轻发绀，双肺呼吸音粗，未闻及干湿性啰音；心前区无隆起，心尖搏动不弥散，未触及震颤及心包摩擦感，心界不大，心音低钝，心率82次/分，节律齐，二尖瓣区可闻及2/6级收缩期吹风样杂音；腹平软，上腹部轻压痛，无反跳痛，双下肢无水肿；生理反射存在，病理反射未引出。</w:t>
      </w:r>
      <w:r>
        <w:rPr>
          <w:rFonts w:hint="eastAsia" w:ascii="宋体" w:hAnsi="宋体"/>
          <w:sz w:val="24"/>
        </w:rPr>
        <w:t>。患者自发病以来神志清，精神差，饮食欠佳，大小便正常。</w:t>
      </w:r>
    </w:p>
    <w:p>
      <w:pPr>
        <w:overflowPunct w:val="0"/>
        <w:spacing w:line="360" w:lineRule="auto"/>
        <w:ind w:firstLine="4080" w:firstLineChars="17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入院诊断：</w:t>
      </w:r>
    </w:p>
    <w:p>
      <w:pPr>
        <w:overflowPunct w:val="0"/>
        <w:spacing w:line="360" w:lineRule="auto"/>
        <w:ind w:firstLine="4680" w:firstLineChars="19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1冠心病</w:t>
      </w:r>
    </w:p>
    <w:p>
      <w:pPr>
        <w:overflowPunct w:val="0"/>
        <w:spacing w:line="360" w:lineRule="auto"/>
        <w:ind w:firstLine="4920" w:firstLineChars="20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缺血性心肌病</w:t>
      </w:r>
    </w:p>
    <w:p>
      <w:pPr>
        <w:overflowPunct w:val="0"/>
        <w:spacing w:line="360" w:lineRule="auto"/>
        <w:ind w:firstLine="3720" w:firstLineChars="15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2双膝关节骨性关节炎</w:t>
      </w:r>
    </w:p>
    <w:p>
      <w:pPr>
        <w:overflowPunct w:val="0"/>
        <w:spacing w:line="360" w:lineRule="auto"/>
        <w:ind w:firstLine="3720" w:firstLineChars="155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3慢性阻塞性肺病</w:t>
      </w:r>
    </w:p>
    <w:p>
      <w:pPr>
        <w:overflowPunct w:val="0"/>
        <w:spacing w:line="360" w:lineRule="auto"/>
        <w:ind w:firstLine="3720" w:firstLineChars="155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4脂肪肝</w:t>
      </w:r>
    </w:p>
    <w:p>
      <w:pPr>
        <w:overflowPunct w:val="0"/>
        <w:spacing w:line="360" w:lineRule="auto"/>
        <w:ind w:firstLine="4560" w:firstLineChars="19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住院医师：张云</w:t>
      </w:r>
    </w:p>
    <w:p>
      <w:pPr>
        <w:overflowPunct w:val="0"/>
        <w:spacing w:line="360" w:lineRule="auto"/>
        <w:ind w:firstLine="4080" w:firstLineChars="1700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lang w:eastAsia="zh-CN"/>
        </w:rPr>
        <w:t>出</w:t>
      </w:r>
      <w:r>
        <w:rPr>
          <w:rFonts w:hint="eastAsia" w:ascii="宋体" w:hAnsi="宋体"/>
          <w:sz w:val="24"/>
        </w:rPr>
        <w:t>院诊断：</w:t>
      </w:r>
    </w:p>
    <w:p>
      <w:pPr>
        <w:overflowPunct w:val="0"/>
        <w:spacing w:line="360" w:lineRule="auto"/>
        <w:ind w:firstLine="4680" w:firstLineChars="19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1冠心病</w:t>
      </w:r>
    </w:p>
    <w:p>
      <w:pPr>
        <w:overflowPunct w:val="0"/>
        <w:spacing w:line="360" w:lineRule="auto"/>
        <w:ind w:firstLine="4920" w:firstLineChars="20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缺血性心肌病</w:t>
      </w:r>
    </w:p>
    <w:p>
      <w:pPr>
        <w:overflowPunct w:val="0"/>
        <w:spacing w:line="360" w:lineRule="auto"/>
        <w:ind w:firstLine="3720" w:firstLineChars="155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2双膝关节骨性关节炎</w:t>
      </w:r>
    </w:p>
    <w:p>
      <w:pPr>
        <w:overflowPunct w:val="0"/>
        <w:spacing w:line="360" w:lineRule="auto"/>
        <w:ind w:firstLine="3720" w:firstLineChars="155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3慢性阻塞性肺病</w:t>
      </w:r>
    </w:p>
    <w:p>
      <w:pPr>
        <w:overflowPunct w:val="0"/>
        <w:spacing w:line="360" w:lineRule="auto"/>
        <w:ind w:firstLine="3720" w:firstLineChars="155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    4脂肪肝</w:t>
      </w:r>
    </w:p>
    <w:p>
      <w:pPr>
        <w:overflowPunct w:val="0"/>
        <w:spacing w:line="360" w:lineRule="auto"/>
        <w:ind w:firstLine="4560" w:firstLineChars="19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住院医师：张云</w:t>
      </w:r>
    </w:p>
    <w:p>
      <w:pPr>
        <w:overflowPunct w:val="0"/>
        <w:spacing w:line="360" w:lineRule="auto"/>
        <w:ind w:firstLine="4200" w:firstLineChars="175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    </w:t>
      </w:r>
      <w:bookmarkStart w:id="0" w:name="_GoBack"/>
      <w:bookmarkEnd w:id="0"/>
      <w:r>
        <w:rPr>
          <w:rFonts w:hint="eastAsia" w:ascii="宋体" w:hAnsi="宋体"/>
          <w:sz w:val="24"/>
          <w:lang w:val="en-US" w:eastAsia="zh-CN"/>
        </w:rPr>
        <w:t>2016-03-21</w:t>
      </w:r>
    </w:p>
    <w:sectPr>
      <w:headerReference r:id="rId3" w:type="default"/>
      <w:footerReference r:id="rId4" w:type="default"/>
      <w:footerReference r:id="rId5" w:type="even"/>
      <w:pgSz w:w="11850" w:h="16783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4"/>
      <w:framePr w:wrap="around" w:vAnchor="text" w:hAnchor="page" w:x="5199" w:y="353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5</w:t>
    </w:r>
    <w:r>
      <w:rPr>
        <w:rStyle w:val="7"/>
      </w:rPr>
      <w:fldChar w:fldCharType="end"/>
    </w:r>
  </w:p>
  <w:p>
    <w:pPr>
      <w:pStyle w:val="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4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5</w:t>
    </w:r>
    <w:r>
      <w:rPr>
        <w:rStyle w:val="7"/>
      </w:rPr>
      <w:fldChar w:fldCharType="end"/>
    </w:r>
  </w:p>
  <w:p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5"/>
      <w:pBdr>
        <w:bottom w:val="single" w:color="auto" w:sz="6" w:space="6"/>
      </w:pBdr>
      <w:rPr>
        <w:b/>
        <w:sz w:val="30"/>
        <w:szCs w:val="30"/>
      </w:rPr>
    </w:pPr>
    <w:r>
      <w:rPr>
        <w:rFonts w:hint="eastAsia"/>
        <w:b/>
        <w:sz w:val="30"/>
        <w:szCs w:val="30"/>
      </w:rPr>
      <w:t xml:space="preserve">张掖仁得中西医结合医院  </w:t>
    </w:r>
  </w:p>
  <w:p>
    <w:pPr>
      <w:pStyle w:val="5"/>
      <w:pBdr>
        <w:bottom w:val="single" w:color="auto" w:sz="6" w:space="6"/>
      </w:pBdr>
      <w:jc w:val="both"/>
      <w:rPr>
        <w:sz w:val="24"/>
        <w:szCs w:val="24"/>
      </w:rPr>
    </w:pPr>
    <w:r>
      <w:rPr>
        <w:rFonts w:hint="eastAsia"/>
        <w:sz w:val="24"/>
        <w:szCs w:val="24"/>
      </w:rPr>
      <w:t>姓名：刘兰英          科室：内科     床号：17床          住院号：160000205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PostScriptOverText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92305"/>
    <w:rsid w:val="00002E5B"/>
    <w:rsid w:val="00003C67"/>
    <w:rsid w:val="00007375"/>
    <w:rsid w:val="00011F45"/>
    <w:rsid w:val="00013D47"/>
    <w:rsid w:val="00031190"/>
    <w:rsid w:val="0003375A"/>
    <w:rsid w:val="00051CEA"/>
    <w:rsid w:val="00056A47"/>
    <w:rsid w:val="00057438"/>
    <w:rsid w:val="00060E9E"/>
    <w:rsid w:val="00063BEB"/>
    <w:rsid w:val="000824C7"/>
    <w:rsid w:val="00084FF1"/>
    <w:rsid w:val="000870D8"/>
    <w:rsid w:val="00087D6B"/>
    <w:rsid w:val="00092A6D"/>
    <w:rsid w:val="000A7846"/>
    <w:rsid w:val="000D405F"/>
    <w:rsid w:val="00100003"/>
    <w:rsid w:val="00102FC8"/>
    <w:rsid w:val="0011167C"/>
    <w:rsid w:val="00123E4E"/>
    <w:rsid w:val="00127E7B"/>
    <w:rsid w:val="00131839"/>
    <w:rsid w:val="00133CDE"/>
    <w:rsid w:val="001437EA"/>
    <w:rsid w:val="00145038"/>
    <w:rsid w:val="00151632"/>
    <w:rsid w:val="00155D7F"/>
    <w:rsid w:val="001564F1"/>
    <w:rsid w:val="00177A0E"/>
    <w:rsid w:val="00180730"/>
    <w:rsid w:val="001919E4"/>
    <w:rsid w:val="001A3009"/>
    <w:rsid w:val="00206D6F"/>
    <w:rsid w:val="0021024B"/>
    <w:rsid w:val="00214429"/>
    <w:rsid w:val="00230111"/>
    <w:rsid w:val="002314D0"/>
    <w:rsid w:val="0025202F"/>
    <w:rsid w:val="00256E70"/>
    <w:rsid w:val="00263C3C"/>
    <w:rsid w:val="00283A94"/>
    <w:rsid w:val="00291C25"/>
    <w:rsid w:val="002A0489"/>
    <w:rsid w:val="002A3ADC"/>
    <w:rsid w:val="002D38CE"/>
    <w:rsid w:val="002D6DFA"/>
    <w:rsid w:val="002E494C"/>
    <w:rsid w:val="002E516B"/>
    <w:rsid w:val="002E7D6D"/>
    <w:rsid w:val="00323275"/>
    <w:rsid w:val="00333681"/>
    <w:rsid w:val="0034148D"/>
    <w:rsid w:val="00342C43"/>
    <w:rsid w:val="00350C5B"/>
    <w:rsid w:val="00353896"/>
    <w:rsid w:val="00365D74"/>
    <w:rsid w:val="00366E2B"/>
    <w:rsid w:val="00373705"/>
    <w:rsid w:val="00373C19"/>
    <w:rsid w:val="003773BE"/>
    <w:rsid w:val="00385DE0"/>
    <w:rsid w:val="003866F2"/>
    <w:rsid w:val="003937F1"/>
    <w:rsid w:val="003A2F16"/>
    <w:rsid w:val="003E03A6"/>
    <w:rsid w:val="003E5D5D"/>
    <w:rsid w:val="003F3C68"/>
    <w:rsid w:val="003F47A8"/>
    <w:rsid w:val="004000C1"/>
    <w:rsid w:val="00401469"/>
    <w:rsid w:val="004056FE"/>
    <w:rsid w:val="004154A7"/>
    <w:rsid w:val="00417641"/>
    <w:rsid w:val="00426777"/>
    <w:rsid w:val="00447552"/>
    <w:rsid w:val="00451198"/>
    <w:rsid w:val="00456EBD"/>
    <w:rsid w:val="00467F32"/>
    <w:rsid w:val="004715A7"/>
    <w:rsid w:val="00477245"/>
    <w:rsid w:val="004A2F7F"/>
    <w:rsid w:val="004A5D75"/>
    <w:rsid w:val="00501DA2"/>
    <w:rsid w:val="00522496"/>
    <w:rsid w:val="005249ED"/>
    <w:rsid w:val="005309C0"/>
    <w:rsid w:val="00530AFD"/>
    <w:rsid w:val="00537A72"/>
    <w:rsid w:val="0055383B"/>
    <w:rsid w:val="005574A5"/>
    <w:rsid w:val="005648AF"/>
    <w:rsid w:val="0057251F"/>
    <w:rsid w:val="00592D4B"/>
    <w:rsid w:val="00594062"/>
    <w:rsid w:val="005B4366"/>
    <w:rsid w:val="005B6738"/>
    <w:rsid w:val="005C2A34"/>
    <w:rsid w:val="005D4574"/>
    <w:rsid w:val="005F1528"/>
    <w:rsid w:val="005F4B8F"/>
    <w:rsid w:val="0061230B"/>
    <w:rsid w:val="00613142"/>
    <w:rsid w:val="006171DA"/>
    <w:rsid w:val="00623CA2"/>
    <w:rsid w:val="00625472"/>
    <w:rsid w:val="0063211A"/>
    <w:rsid w:val="006402EC"/>
    <w:rsid w:val="00652146"/>
    <w:rsid w:val="006672E8"/>
    <w:rsid w:val="00671B52"/>
    <w:rsid w:val="006779B7"/>
    <w:rsid w:val="0068341E"/>
    <w:rsid w:val="00693D22"/>
    <w:rsid w:val="0069478C"/>
    <w:rsid w:val="006A3A04"/>
    <w:rsid w:val="006A597E"/>
    <w:rsid w:val="006B2233"/>
    <w:rsid w:val="006D00B2"/>
    <w:rsid w:val="006D503A"/>
    <w:rsid w:val="006E42B3"/>
    <w:rsid w:val="006E5F57"/>
    <w:rsid w:val="006F4237"/>
    <w:rsid w:val="007014FC"/>
    <w:rsid w:val="0070383A"/>
    <w:rsid w:val="00703B52"/>
    <w:rsid w:val="00712E53"/>
    <w:rsid w:val="00734374"/>
    <w:rsid w:val="00741B8B"/>
    <w:rsid w:val="00746004"/>
    <w:rsid w:val="00750262"/>
    <w:rsid w:val="0075032B"/>
    <w:rsid w:val="00776A56"/>
    <w:rsid w:val="007770D2"/>
    <w:rsid w:val="007A590E"/>
    <w:rsid w:val="007B4018"/>
    <w:rsid w:val="007C12B7"/>
    <w:rsid w:val="007E5032"/>
    <w:rsid w:val="007F21F1"/>
    <w:rsid w:val="008055FB"/>
    <w:rsid w:val="00805F07"/>
    <w:rsid w:val="00812F72"/>
    <w:rsid w:val="008166E6"/>
    <w:rsid w:val="00821C1F"/>
    <w:rsid w:val="008443C2"/>
    <w:rsid w:val="00850FE7"/>
    <w:rsid w:val="00863C63"/>
    <w:rsid w:val="00875DFE"/>
    <w:rsid w:val="00880E96"/>
    <w:rsid w:val="0088675E"/>
    <w:rsid w:val="00893700"/>
    <w:rsid w:val="00897511"/>
    <w:rsid w:val="008A7794"/>
    <w:rsid w:val="008B3456"/>
    <w:rsid w:val="008C568E"/>
    <w:rsid w:val="008E326D"/>
    <w:rsid w:val="008E66B2"/>
    <w:rsid w:val="008F1F70"/>
    <w:rsid w:val="008F28C3"/>
    <w:rsid w:val="00900249"/>
    <w:rsid w:val="00900B82"/>
    <w:rsid w:val="0092021A"/>
    <w:rsid w:val="00944B52"/>
    <w:rsid w:val="00951D0A"/>
    <w:rsid w:val="00963F06"/>
    <w:rsid w:val="009658D0"/>
    <w:rsid w:val="009A3890"/>
    <w:rsid w:val="009B45AA"/>
    <w:rsid w:val="009C4127"/>
    <w:rsid w:val="009F4C3D"/>
    <w:rsid w:val="00A06081"/>
    <w:rsid w:val="00A11119"/>
    <w:rsid w:val="00A12E6E"/>
    <w:rsid w:val="00A15471"/>
    <w:rsid w:val="00A27561"/>
    <w:rsid w:val="00A333C3"/>
    <w:rsid w:val="00A37110"/>
    <w:rsid w:val="00A60487"/>
    <w:rsid w:val="00A863FA"/>
    <w:rsid w:val="00AC4A3A"/>
    <w:rsid w:val="00AD7464"/>
    <w:rsid w:val="00B1097E"/>
    <w:rsid w:val="00B14BA3"/>
    <w:rsid w:val="00B212CF"/>
    <w:rsid w:val="00B375EB"/>
    <w:rsid w:val="00B40140"/>
    <w:rsid w:val="00B56419"/>
    <w:rsid w:val="00B57B8C"/>
    <w:rsid w:val="00B66638"/>
    <w:rsid w:val="00B6671B"/>
    <w:rsid w:val="00B66867"/>
    <w:rsid w:val="00B670AF"/>
    <w:rsid w:val="00B741A3"/>
    <w:rsid w:val="00B775B7"/>
    <w:rsid w:val="00B81A44"/>
    <w:rsid w:val="00B90D2E"/>
    <w:rsid w:val="00BB0941"/>
    <w:rsid w:val="00BC6FD8"/>
    <w:rsid w:val="00BD25E6"/>
    <w:rsid w:val="00BD7400"/>
    <w:rsid w:val="00BE3B8B"/>
    <w:rsid w:val="00BF64D1"/>
    <w:rsid w:val="00C111E3"/>
    <w:rsid w:val="00C11D96"/>
    <w:rsid w:val="00C31344"/>
    <w:rsid w:val="00C344B4"/>
    <w:rsid w:val="00C34AEF"/>
    <w:rsid w:val="00C4125E"/>
    <w:rsid w:val="00C44C00"/>
    <w:rsid w:val="00C6312D"/>
    <w:rsid w:val="00C67597"/>
    <w:rsid w:val="00C81052"/>
    <w:rsid w:val="00C82AE6"/>
    <w:rsid w:val="00CA7BC3"/>
    <w:rsid w:val="00CC3423"/>
    <w:rsid w:val="00CE18EA"/>
    <w:rsid w:val="00CF00A2"/>
    <w:rsid w:val="00D00434"/>
    <w:rsid w:val="00D05317"/>
    <w:rsid w:val="00D06937"/>
    <w:rsid w:val="00D225CD"/>
    <w:rsid w:val="00D279AE"/>
    <w:rsid w:val="00D3060B"/>
    <w:rsid w:val="00D3204F"/>
    <w:rsid w:val="00D36410"/>
    <w:rsid w:val="00D45FE3"/>
    <w:rsid w:val="00D539D1"/>
    <w:rsid w:val="00D541AF"/>
    <w:rsid w:val="00D6491F"/>
    <w:rsid w:val="00D74CBD"/>
    <w:rsid w:val="00D829F2"/>
    <w:rsid w:val="00DA59B6"/>
    <w:rsid w:val="00DA60B8"/>
    <w:rsid w:val="00DA74D3"/>
    <w:rsid w:val="00DB04A5"/>
    <w:rsid w:val="00DB7B53"/>
    <w:rsid w:val="00DE05B6"/>
    <w:rsid w:val="00DE3DF5"/>
    <w:rsid w:val="00DE3E60"/>
    <w:rsid w:val="00DF0AD3"/>
    <w:rsid w:val="00E078DA"/>
    <w:rsid w:val="00E13742"/>
    <w:rsid w:val="00E13A52"/>
    <w:rsid w:val="00E141ED"/>
    <w:rsid w:val="00E40951"/>
    <w:rsid w:val="00E41F53"/>
    <w:rsid w:val="00E437D8"/>
    <w:rsid w:val="00E45EB0"/>
    <w:rsid w:val="00E50494"/>
    <w:rsid w:val="00E5660C"/>
    <w:rsid w:val="00E65C2E"/>
    <w:rsid w:val="00E71E54"/>
    <w:rsid w:val="00E76B58"/>
    <w:rsid w:val="00EA4CB2"/>
    <w:rsid w:val="00EB4704"/>
    <w:rsid w:val="00EB76AC"/>
    <w:rsid w:val="00EC3359"/>
    <w:rsid w:val="00EC7691"/>
    <w:rsid w:val="00ED32D6"/>
    <w:rsid w:val="00ED5CF4"/>
    <w:rsid w:val="00EE0DFC"/>
    <w:rsid w:val="00EE30D8"/>
    <w:rsid w:val="00EE35FC"/>
    <w:rsid w:val="00EE6D7E"/>
    <w:rsid w:val="00EF2033"/>
    <w:rsid w:val="00F100C5"/>
    <w:rsid w:val="00F11AE3"/>
    <w:rsid w:val="00F1472B"/>
    <w:rsid w:val="00F170DE"/>
    <w:rsid w:val="00F35605"/>
    <w:rsid w:val="00F36AA2"/>
    <w:rsid w:val="00F41C0F"/>
    <w:rsid w:val="00F51B93"/>
    <w:rsid w:val="00F535E8"/>
    <w:rsid w:val="00F546FD"/>
    <w:rsid w:val="00F5721F"/>
    <w:rsid w:val="00F66737"/>
    <w:rsid w:val="00F66B94"/>
    <w:rsid w:val="00F72F9D"/>
    <w:rsid w:val="00F73679"/>
    <w:rsid w:val="00F772C1"/>
    <w:rsid w:val="00F774B2"/>
    <w:rsid w:val="00F83366"/>
    <w:rsid w:val="00F844A5"/>
    <w:rsid w:val="00F92305"/>
    <w:rsid w:val="00F944A7"/>
    <w:rsid w:val="00F955D8"/>
    <w:rsid w:val="00FA13EA"/>
    <w:rsid w:val="00FB3803"/>
    <w:rsid w:val="00FD01C3"/>
    <w:rsid w:val="00FD0F41"/>
    <w:rsid w:val="00FD43E0"/>
    <w:rsid w:val="00FE1A70"/>
    <w:rsid w:val="00FE49B2"/>
    <w:rsid w:val="0C290CCB"/>
    <w:rsid w:val="26101FB7"/>
    <w:rsid w:val="2A724DB1"/>
    <w:rsid w:val="36DD4867"/>
    <w:rsid w:val="4CA14B9E"/>
    <w:rsid w:val="4D4A48BF"/>
    <w:rsid w:val="5AC32F55"/>
    <w:rsid w:val="7A9E2DD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9"/>
    <w:qFormat/>
    <w:uiPriority w:val="0"/>
    <w:pPr>
      <w:ind w:left="100" w:leftChars="2500"/>
    </w:p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character" w:customStyle="1" w:styleId="9">
    <w:name w:val="日期 Char"/>
    <w:basedOn w:val="6"/>
    <w:link w:val="2"/>
    <w:qFormat/>
    <w:uiPriority w:val="0"/>
    <w:rPr>
      <w:kern w:val="2"/>
      <w:sz w:val="21"/>
      <w:szCs w:val="24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5</Pages>
  <Words>3137</Words>
  <Characters>980</Characters>
  <Lines>8</Lines>
  <Paragraphs>8</Paragraphs>
  <TotalTime>0</TotalTime>
  <ScaleCrop>false</ScaleCrop>
  <LinksUpToDate>false</LinksUpToDate>
  <CharactersWithSpaces>4109</CharactersWithSpaces>
  <Application>WPS Office_10.1.0.5554_F1E327BC-269C-435d-A152-05C5408002CA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2015-08-28T10:32:00Z</dcterms:created>
  <dc:creator>微软用户</dc:creator>
  <cp:lastModifiedBy>Administrator</cp:lastModifiedBy>
  <cp:lastPrinted>2015-11-24T03:33:00Z</cp:lastPrinted>
  <dcterms:modified xsi:type="dcterms:W3CDTF">2016-03-22T04:47:36Z</dcterms:modified>
  <dc:title>甘州区人民医院 病历续页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</Properties>
</file>