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FB4CC" w14:textId="77777777" w:rsidR="006F1B01" w:rsidRPr="008912DD" w:rsidRDefault="006F1B01" w:rsidP="006F1B01">
      <w:pPr>
        <w:pStyle w:val="a5"/>
        <w:rPr>
          <w:rFonts w:ascii="Times New Roman" w:hAnsi="Times New Roman"/>
        </w:rPr>
      </w:pPr>
      <w:r w:rsidRPr="008912DD">
        <w:rPr>
          <w:rFonts w:ascii="Times New Roman" w:hAnsi="Times New Roman"/>
        </w:rPr>
        <w:t>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復健科</w:t>
      </w:r>
    </w:p>
    <w:p w14:paraId="28B7B128" w14:textId="77777777" w:rsidR="006F1B01" w:rsidRPr="008912DD" w:rsidRDefault="006F1B01" w:rsidP="006F1B01">
      <w:pPr>
        <w:pStyle w:val="a3"/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門診復健治療依病情需要核實申報，且每療程以不超過六次為原則；至於同一療程之認定，如有疑義則由審查醫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kern w:val="3"/>
          <w:sz w:val="28"/>
        </w:rPr>
        <w:t>專業認定之。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2A14041B" w14:textId="77777777" w:rsidR="006F1B01" w:rsidRPr="008912DD" w:rsidRDefault="006F1B01" w:rsidP="006F1B01">
      <w:pPr>
        <w:pStyle w:val="a3"/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注意申請時每月簡單、中度、複雜治療等各種治療等級之費用件數有無不正常比率，其比較方式：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5CEE389A" w14:textId="77777777" w:rsidR="006F1B01" w:rsidRPr="008912DD" w:rsidRDefault="006F1B01" w:rsidP="006F1B01">
      <w:pPr>
        <w:snapToGrid w:val="0"/>
        <w:spacing w:line="600" w:lineRule="exact"/>
        <w:ind w:left="1319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以該醫療院所過去至少三個月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最好一年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之各治療等級治療件數及費用占率參考，有無不正常比率。</w:t>
      </w:r>
    </w:p>
    <w:p w14:paraId="39FE6003" w14:textId="77777777" w:rsidR="006F1B01" w:rsidRPr="008912DD" w:rsidRDefault="006F1B01" w:rsidP="006F1B01">
      <w:pPr>
        <w:snapToGrid w:val="0"/>
        <w:spacing w:line="600" w:lineRule="exact"/>
        <w:ind w:left="1319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與其他基層院所比較，其所列報各治療等級件數及費用占率，有無不正常比率。</w:t>
      </w:r>
    </w:p>
    <w:p w14:paraId="6EB6146D" w14:textId="77777777" w:rsidR="006F1B01" w:rsidRPr="008912DD" w:rsidRDefault="006F1B01" w:rsidP="006F1B01">
      <w:pPr>
        <w:pStyle w:val="a3"/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物理治療、職能治療、語言治療等各類復健治療，應視病情輕重施行之，</w:t>
      </w:r>
      <w:r w:rsidRPr="008912DD">
        <w:rPr>
          <w:rFonts w:ascii="Times New Roman" w:eastAsia="標楷體" w:hAnsi="Times New Roman"/>
          <w:sz w:val="28"/>
        </w:rPr>
        <w:t>每日各限申報一次，申報時，應附醫師復健處方、實際治療日期、明確診斷、相關病歷摘要影本及治療記錄。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雖已排定時間而病患未接受治療，不得申報費用</w:t>
      </w:r>
      <w:r w:rsidRPr="008912DD">
        <w:rPr>
          <w:rFonts w:ascii="Times New Roman" w:eastAsia="標楷體" w:hAnsi="Times New Roman"/>
          <w:sz w:val="28"/>
        </w:rPr>
        <w:t>)(100/1/1)</w:t>
      </w:r>
    </w:p>
    <w:p w14:paraId="5A3A826C" w14:textId="77777777" w:rsidR="006F1B01" w:rsidRPr="008912DD" w:rsidRDefault="006F1B01" w:rsidP="006F1B01">
      <w:pPr>
        <w:pStyle w:val="a3"/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同一治療部位不得重覆使用類別類似的儀器。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如紅外線與熱敷同時使用</w:t>
      </w:r>
      <w:r w:rsidRPr="008912DD">
        <w:rPr>
          <w:rFonts w:ascii="Times New Roman" w:eastAsia="標楷體" w:hAnsi="Times New Roman"/>
          <w:kern w:val="3"/>
          <w:sz w:val="28"/>
        </w:rPr>
        <w:t>) (</w:t>
      </w:r>
      <w:r w:rsidRPr="008912DD">
        <w:rPr>
          <w:rFonts w:ascii="Times New Roman" w:eastAsia="標楷體" w:hAnsi="Times New Roman"/>
          <w:kern w:val="3"/>
          <w:sz w:val="28"/>
        </w:rPr>
        <w:t>詳附表十二</w:t>
      </w:r>
      <w:r w:rsidRPr="008912DD">
        <w:rPr>
          <w:rFonts w:ascii="Times New Roman" w:eastAsia="標楷體" w:hAnsi="Times New Roman"/>
          <w:kern w:val="3"/>
          <w:sz w:val="28"/>
        </w:rPr>
        <w:t>)(102/3/1)</w:t>
      </w:r>
    </w:p>
    <w:p w14:paraId="11AA4792" w14:textId="77777777" w:rsidR="006F1B01" w:rsidRPr="008912DD" w:rsidRDefault="006F1B01" w:rsidP="006F1B01">
      <w:pPr>
        <w:pStyle w:val="a3"/>
        <w:snapToGrid w:val="0"/>
        <w:spacing w:line="600" w:lineRule="exact"/>
        <w:ind w:left="1134" w:hanging="654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申報</w:t>
      </w:r>
      <w:r w:rsidRPr="008912DD">
        <w:rPr>
          <w:rFonts w:ascii="Times New Roman" w:eastAsia="標楷體" w:hAnsi="Times New Roman"/>
          <w:kern w:val="3"/>
          <w:sz w:val="28"/>
        </w:rPr>
        <w:t>41005C</w:t>
      </w:r>
      <w:r w:rsidRPr="008912DD">
        <w:rPr>
          <w:rFonts w:ascii="Times New Roman" w:eastAsia="標楷體" w:hAnsi="Times New Roman"/>
          <w:kern w:val="3"/>
          <w:sz w:val="28"/>
        </w:rPr>
        <w:t>時，第一塊肌肉依支付點數申報，第二塊肌肉以後依支付點數之一半計算，最多五塊肌肉，其餘不計。</w:t>
      </w:r>
    </w:p>
    <w:p w14:paraId="4C8879D0" w14:textId="77777777" w:rsidR="006F1B01" w:rsidRPr="008912DD" w:rsidRDefault="006F1B01" w:rsidP="006F1B01">
      <w:pPr>
        <w:snapToGrid w:val="0"/>
        <w:spacing w:line="600" w:lineRule="exact"/>
        <w:ind w:left="1183" w:hanging="62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同一病患同一治療部位至多三個月申報一次，且申報時應附治療</w:t>
      </w:r>
      <w:r w:rsidRPr="008912DD">
        <w:rPr>
          <w:rFonts w:ascii="Times New Roman" w:eastAsia="標楷體" w:hAnsi="Times New Roman"/>
          <w:sz w:val="28"/>
        </w:rPr>
        <w:t>記錄。</w:t>
      </w:r>
    </w:p>
    <w:p w14:paraId="2AB60F3C" w14:textId="77777777" w:rsidR="006F1B01" w:rsidRPr="008912DD" w:rsidRDefault="006F1B01" w:rsidP="006F1B01">
      <w:pPr>
        <w:pStyle w:val="a3"/>
        <w:snapToGrid w:val="0"/>
        <w:spacing w:line="600" w:lineRule="exact"/>
        <w:ind w:left="1134" w:hanging="65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實施</w:t>
      </w:r>
      <w:r w:rsidRPr="008912DD">
        <w:rPr>
          <w:rFonts w:ascii="Times New Roman" w:eastAsia="標楷體" w:hAnsi="Times New Roman"/>
          <w:kern w:val="3"/>
          <w:sz w:val="28"/>
        </w:rPr>
        <w:t>41006B</w:t>
      </w:r>
      <w:r w:rsidRPr="008912DD">
        <w:rPr>
          <w:rFonts w:ascii="Times New Roman" w:eastAsia="標楷體" w:hAnsi="Times New Roman"/>
          <w:kern w:val="3"/>
          <w:sz w:val="28"/>
        </w:rPr>
        <w:t>等速肌力檢查時，同一病患治療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期間，一個月限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申報一</w:t>
      </w:r>
      <w:r w:rsidRPr="008912DD">
        <w:rPr>
          <w:rFonts w:ascii="Times New Roman" w:eastAsia="標楷體" w:hAnsi="Times New Roman"/>
          <w:sz w:val="28"/>
        </w:rPr>
        <w:t>次，同一治療</w:t>
      </w:r>
      <w:proofErr w:type="gramStart"/>
      <w:r w:rsidRPr="008912DD">
        <w:rPr>
          <w:rFonts w:ascii="Times New Roman" w:eastAsia="標楷體" w:hAnsi="Times New Roman"/>
          <w:sz w:val="28"/>
        </w:rPr>
        <w:t>期間，</w:t>
      </w:r>
      <w:proofErr w:type="gramEnd"/>
      <w:r w:rsidRPr="008912DD">
        <w:rPr>
          <w:rFonts w:ascii="Times New Roman" w:eastAsia="標楷體" w:hAnsi="Times New Roman"/>
          <w:sz w:val="28"/>
        </w:rPr>
        <w:t>至多申報三次，進行兩側性</w:t>
      </w:r>
      <w:r w:rsidRPr="008912DD">
        <w:rPr>
          <w:rFonts w:ascii="Times New Roman" w:eastAsia="標楷體" w:hAnsi="Times New Roman"/>
          <w:sz w:val="28"/>
        </w:rPr>
        <w:lastRenderedPageBreak/>
        <w:t>評估時，若兩側皆有病變時各依支付點數計算，僅一側有病變時，</w:t>
      </w:r>
      <w:proofErr w:type="gramStart"/>
      <w:r w:rsidRPr="008912DD">
        <w:rPr>
          <w:rFonts w:ascii="Times New Roman" w:eastAsia="標楷體" w:hAnsi="Times New Roman"/>
          <w:sz w:val="28"/>
        </w:rPr>
        <w:t>則患側依</w:t>
      </w:r>
      <w:proofErr w:type="gramEnd"/>
      <w:r w:rsidRPr="008912DD">
        <w:rPr>
          <w:rFonts w:ascii="Times New Roman" w:eastAsia="標楷體" w:hAnsi="Times New Roman"/>
          <w:sz w:val="28"/>
        </w:rPr>
        <w:t>支付點數計算，另一側依支付點數一半計算，且審查費用需要時應附報告。</w:t>
      </w:r>
    </w:p>
    <w:p w14:paraId="25732F24" w14:textId="77777777" w:rsidR="006F1B01" w:rsidRPr="008912DD" w:rsidRDefault="006F1B01" w:rsidP="006F1B01">
      <w:pPr>
        <w:pStyle w:val="a3"/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復健</w:t>
      </w:r>
      <w:r w:rsidRPr="008912DD">
        <w:rPr>
          <w:rFonts w:ascii="Times New Roman" w:eastAsia="標楷體" w:hAnsi="Times New Roman"/>
          <w:sz w:val="28"/>
        </w:rPr>
        <w:t>治療，使</w:t>
      </w:r>
      <w:r w:rsidRPr="008912DD">
        <w:rPr>
          <w:rFonts w:ascii="Times New Roman" w:eastAsia="標楷體" w:hAnsi="Times New Roman"/>
          <w:kern w:val="3"/>
          <w:sz w:val="28"/>
        </w:rPr>
        <w:t>用紅外線及紫外線治療時，不得以</w:t>
      </w:r>
      <w:r w:rsidRPr="008912DD">
        <w:rPr>
          <w:rFonts w:ascii="Times New Roman" w:eastAsia="標楷體" w:hAnsi="Times New Roman"/>
          <w:kern w:val="3"/>
          <w:sz w:val="28"/>
        </w:rPr>
        <w:t>51018C</w:t>
      </w:r>
      <w:r w:rsidRPr="008912DD">
        <w:rPr>
          <w:rFonts w:ascii="Times New Roman" w:eastAsia="標楷體" w:hAnsi="Times New Roman"/>
          <w:kern w:val="3"/>
          <w:sz w:val="28"/>
        </w:rPr>
        <w:t>或</w:t>
      </w:r>
      <w:r w:rsidRPr="008912DD">
        <w:rPr>
          <w:rFonts w:ascii="Times New Roman" w:eastAsia="標楷體" w:hAnsi="Times New Roman"/>
          <w:kern w:val="3"/>
          <w:sz w:val="28"/>
        </w:rPr>
        <w:t>51019C</w:t>
      </w:r>
      <w:r w:rsidRPr="008912DD">
        <w:rPr>
          <w:rFonts w:ascii="Times New Roman" w:eastAsia="標楷體" w:hAnsi="Times New Roman"/>
          <w:kern w:val="3"/>
          <w:sz w:val="28"/>
        </w:rPr>
        <w:t>申報。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4EE43059" w14:textId="77777777" w:rsidR="006F1B01" w:rsidRPr="008912DD" w:rsidRDefault="006F1B01" w:rsidP="006F1B01">
      <w:pPr>
        <w:pStyle w:val="a3"/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僅使用熱敷單項治療應以</w:t>
      </w:r>
      <w:r w:rsidRPr="008912DD">
        <w:rPr>
          <w:rFonts w:ascii="Times New Roman" w:eastAsia="標楷體" w:hAnsi="Times New Roman"/>
          <w:kern w:val="3"/>
          <w:sz w:val="28"/>
        </w:rPr>
        <w:t>47039C</w:t>
      </w:r>
      <w:r w:rsidRPr="008912DD">
        <w:rPr>
          <w:rFonts w:ascii="Times New Roman" w:eastAsia="標楷體" w:hAnsi="Times New Roman"/>
          <w:kern w:val="3"/>
          <w:sz w:val="28"/>
        </w:rPr>
        <w:t>申報，不得以「簡單治療</w:t>
      </w:r>
      <w:r w:rsidRPr="008912DD">
        <w:rPr>
          <w:rFonts w:ascii="Times New Roman" w:eastAsia="標楷體" w:hAnsi="Times New Roman"/>
          <w:kern w:val="3"/>
          <w:sz w:val="28"/>
        </w:rPr>
        <w:t>--</w:t>
      </w:r>
      <w:r w:rsidRPr="008912DD">
        <w:rPr>
          <w:rFonts w:ascii="Times New Roman" w:eastAsia="標楷體" w:hAnsi="Times New Roman"/>
          <w:kern w:val="3"/>
          <w:sz w:val="28"/>
        </w:rPr>
        <w:t>簡單」申報。</w:t>
      </w:r>
    </w:p>
    <w:p w14:paraId="231FAFFC" w14:textId="77777777" w:rsidR="006F1B01" w:rsidRPr="008912DD" w:rsidRDefault="006F1B01" w:rsidP="006F1B01">
      <w:pPr>
        <w:pStyle w:val="a3"/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九</w:t>
      </w:r>
      <w:r w:rsidRPr="008912DD">
        <w:rPr>
          <w:rFonts w:ascii="Times New Roman" w:eastAsia="標楷體" w:hAnsi="Times New Roman"/>
          <w:kern w:val="3"/>
          <w:sz w:val="28"/>
        </w:rPr>
        <w:t>)43010C</w:t>
      </w:r>
      <w:r w:rsidRPr="008912DD">
        <w:rPr>
          <w:rFonts w:ascii="Times New Roman" w:eastAsia="標楷體" w:hAnsi="Times New Roman"/>
          <w:kern w:val="3"/>
          <w:sz w:val="28"/>
        </w:rPr>
        <w:t>至</w:t>
      </w:r>
      <w:r w:rsidRPr="008912DD">
        <w:rPr>
          <w:rFonts w:ascii="Times New Roman" w:eastAsia="標楷體" w:hAnsi="Times New Roman"/>
          <w:kern w:val="3"/>
          <w:sz w:val="28"/>
        </w:rPr>
        <w:t>43023C</w:t>
      </w:r>
      <w:r w:rsidRPr="008912DD">
        <w:rPr>
          <w:rFonts w:ascii="Times New Roman" w:eastAsia="標楷體" w:hAnsi="Times New Roman"/>
          <w:kern w:val="3"/>
          <w:sz w:val="28"/>
        </w:rPr>
        <w:t>之申報限醫療院所之自製產品方可申報。</w:t>
      </w:r>
    </w:p>
    <w:p w14:paraId="11AF0E5F" w14:textId="77777777" w:rsidR="006F1B01" w:rsidRPr="008912DD" w:rsidRDefault="006F1B01" w:rsidP="006F1B01">
      <w:pPr>
        <w:pStyle w:val="a3"/>
        <w:snapToGrid w:val="0"/>
        <w:spacing w:line="600" w:lineRule="exact"/>
        <w:ind w:left="993" w:hanging="513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復健醫療審查案件，應每月提供醫療院所復健醫療相關人員、設備、場地大小資料，供審查參考。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格式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詳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附表十三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</w:p>
    <w:p w14:paraId="03C7125B" w14:textId="77777777" w:rsidR="006F1B01" w:rsidRPr="008912DD" w:rsidRDefault="006F1B01" w:rsidP="006F1B01">
      <w:pPr>
        <w:pStyle w:val="a3"/>
        <w:snapToGrid w:val="0"/>
        <w:spacing w:line="600" w:lineRule="exact"/>
        <w:ind w:left="1320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十一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複雜治療項目之申報以積極復健期之病患為原則，病歷中應註明發病日期，以作為積極治療期間之佐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証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。另病人如病情需要，病歷顯示有積極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功能性復健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空間者，得檢附病歷申報。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0717D73F" w14:textId="77777777" w:rsidR="006F1B01" w:rsidRPr="008912DD" w:rsidRDefault="006F1B01" w:rsidP="006F1B01">
      <w:pPr>
        <w:pStyle w:val="a3"/>
        <w:snapToGrid w:val="0"/>
        <w:spacing w:line="600" w:lineRule="exact"/>
        <w:ind w:left="1320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膜症侯群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myofascialpain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板機點疼痛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注射，其支付原則如下：</w:t>
      </w:r>
    </w:p>
    <w:p w14:paraId="38A9497B" w14:textId="77777777" w:rsidR="006F1B01" w:rsidRPr="008912DD" w:rsidRDefault="006F1B01" w:rsidP="006F1B01">
      <w:pPr>
        <w:snapToGrid w:val="0"/>
        <w:spacing w:line="600" w:lineRule="exact"/>
        <w:ind w:left="16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每次門診注射以三點為限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三點以上以三點計算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，每週至多注射一次，每一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療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程以三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週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為原則，每兩療程間隔至少兩個月，支付點數每點比照</w:t>
      </w:r>
      <w:r w:rsidRPr="008912DD">
        <w:rPr>
          <w:rFonts w:ascii="Times New Roman" w:eastAsia="標楷體" w:hAnsi="Times New Roman"/>
          <w:kern w:val="3"/>
          <w:sz w:val="28"/>
        </w:rPr>
        <w:t>39018C(</w:t>
      </w:r>
      <w:r w:rsidRPr="008912DD">
        <w:rPr>
          <w:rFonts w:ascii="Times New Roman" w:eastAsia="標楷體" w:hAnsi="Times New Roman"/>
          <w:kern w:val="3"/>
          <w:sz w:val="28"/>
        </w:rPr>
        <w:t>肌腱注射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列報。</w:t>
      </w:r>
    </w:p>
    <w:p w14:paraId="5174B2FF" w14:textId="77777777" w:rsidR="006F1B01" w:rsidRPr="008912DD" w:rsidRDefault="006F1B01" w:rsidP="006F1B01">
      <w:pPr>
        <w:snapToGrid w:val="0"/>
        <w:spacing w:line="600" w:lineRule="exact"/>
        <w:ind w:left="16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申報此項費用時須檢附病歷影本，並敘明下列項目：</w:t>
      </w:r>
    </w:p>
    <w:p w14:paraId="0503CD23" w14:textId="77777777" w:rsidR="006F1B01" w:rsidRPr="008912DD" w:rsidRDefault="006F1B01" w:rsidP="006F1B01">
      <w:pPr>
        <w:snapToGrid w:val="0"/>
        <w:spacing w:line="600" w:lineRule="exact"/>
        <w:ind w:left="960" w:firstLine="645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甲</w:t>
      </w:r>
      <w:r w:rsidRPr="008912DD">
        <w:rPr>
          <w:rFonts w:ascii="Times New Roman" w:eastAsia="標楷體" w:hAnsi="Times New Roman"/>
          <w:kern w:val="3"/>
          <w:sz w:val="28"/>
        </w:rPr>
        <w:t>.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激痛點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注射</w:t>
      </w:r>
      <w:r w:rsidRPr="008912DD">
        <w:rPr>
          <w:rFonts w:ascii="Times New Roman" w:eastAsia="標楷體" w:hAnsi="Times New Roman"/>
          <w:kern w:val="3"/>
          <w:sz w:val="28"/>
        </w:rPr>
        <w:t xml:space="preserve">(Trigger Point </w:t>
      </w:r>
      <w:proofErr w:type="spellStart"/>
      <w:r w:rsidRPr="008912DD">
        <w:rPr>
          <w:rFonts w:ascii="Times New Roman" w:eastAsia="標楷體" w:hAnsi="Times New Roman"/>
          <w:kern w:val="3"/>
          <w:sz w:val="28"/>
        </w:rPr>
        <w:t>Inj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7DE16BC9" w14:textId="77777777" w:rsidR="006F1B01" w:rsidRPr="008912DD" w:rsidRDefault="006F1B01" w:rsidP="006F1B01">
      <w:pPr>
        <w:snapToGrid w:val="0"/>
        <w:spacing w:line="600" w:lineRule="exact"/>
        <w:ind w:left="2446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乙</w:t>
      </w:r>
      <w:r w:rsidRPr="008912DD">
        <w:rPr>
          <w:rFonts w:ascii="Times New Roman" w:eastAsia="標楷體" w:hAnsi="Times New Roman"/>
          <w:kern w:val="3"/>
          <w:sz w:val="28"/>
        </w:rPr>
        <w:t>.</w:t>
      </w:r>
      <w:r w:rsidRPr="008912DD">
        <w:rPr>
          <w:rFonts w:ascii="Times New Roman" w:eastAsia="標楷體" w:hAnsi="Times New Roman"/>
          <w:kern w:val="3"/>
          <w:sz w:val="28"/>
        </w:rPr>
        <w:t>病人曾接受哪些相關的治療方法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如藥物、物理治療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4BF10770" w14:textId="77777777" w:rsidR="006F1B01" w:rsidRPr="008912DD" w:rsidRDefault="006F1B01" w:rsidP="006F1B01">
      <w:pPr>
        <w:snapToGrid w:val="0"/>
        <w:spacing w:line="600" w:lineRule="exact"/>
        <w:ind w:left="960" w:firstLine="645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丙</w:t>
      </w:r>
      <w:r w:rsidRPr="008912DD">
        <w:rPr>
          <w:rFonts w:ascii="Times New Roman" w:eastAsia="標楷體" w:hAnsi="Times New Roman"/>
          <w:kern w:val="3"/>
          <w:sz w:val="28"/>
        </w:rPr>
        <w:t>.</w:t>
      </w:r>
      <w:r w:rsidRPr="008912DD">
        <w:rPr>
          <w:rFonts w:ascii="Times New Roman" w:eastAsia="標楷體" w:hAnsi="Times New Roman"/>
          <w:kern w:val="3"/>
          <w:sz w:val="28"/>
        </w:rPr>
        <w:t>接受注射之肌肉名稱。</w:t>
      </w:r>
    </w:p>
    <w:p w14:paraId="78B7329E" w14:textId="77777777" w:rsidR="006F1B01" w:rsidRPr="008912DD" w:rsidRDefault="006F1B01" w:rsidP="006F1B01">
      <w:pPr>
        <w:pStyle w:val="a3"/>
        <w:snapToGrid w:val="0"/>
        <w:spacing w:line="600" w:lineRule="exact"/>
        <w:ind w:left="1418" w:hanging="938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十三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病歷記錄過分簡單者，宜從嚴審查；對診斷不明確之處方，或病歷紀錄過分簡單</w:t>
      </w:r>
      <w:r w:rsidRPr="008912DD">
        <w:rPr>
          <w:rFonts w:ascii="Times New Roman" w:eastAsia="標楷體" w:hAnsi="Times New Roman"/>
          <w:sz w:val="28"/>
        </w:rPr>
        <w:t>,</w:t>
      </w:r>
      <w:r w:rsidRPr="008912DD">
        <w:rPr>
          <w:rFonts w:ascii="Times New Roman" w:eastAsia="標楷體" w:hAnsi="Times New Roman"/>
          <w:sz w:val="28"/>
        </w:rPr>
        <w:t>無法判定治療之</w:t>
      </w:r>
      <w:proofErr w:type="gramStart"/>
      <w:r w:rsidRPr="008912DD">
        <w:rPr>
          <w:rFonts w:ascii="Times New Roman" w:eastAsia="標楷體" w:hAnsi="Times New Roman"/>
          <w:sz w:val="28"/>
        </w:rPr>
        <w:t>必要性時</w:t>
      </w:r>
      <w:proofErr w:type="gramEnd"/>
      <w:r w:rsidRPr="008912DD">
        <w:rPr>
          <w:rFonts w:ascii="Times New Roman" w:eastAsia="標楷體" w:hAnsi="Times New Roman"/>
          <w:sz w:val="28"/>
        </w:rPr>
        <w:t>，得不予給付或予以簡單治療項目給付。</w:t>
      </w:r>
    </w:p>
    <w:p w14:paraId="271DDCEC" w14:textId="77777777" w:rsidR="006F1B01" w:rsidRPr="008912DD" w:rsidRDefault="006F1B01" w:rsidP="006F1B01">
      <w:pPr>
        <w:pStyle w:val="a3"/>
        <w:snapToGrid w:val="0"/>
        <w:spacing w:line="600" w:lineRule="exact"/>
        <w:ind w:left="1320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足部糖尿病神經炎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併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嚴重感覺神經功能障礙者，不宜使用紅外線治療。</w:t>
      </w:r>
    </w:p>
    <w:p w14:paraId="3FB11796" w14:textId="77777777" w:rsidR="006F1B01" w:rsidRPr="008912DD" w:rsidRDefault="006F1B01" w:rsidP="006F1B01">
      <w:pPr>
        <w:pStyle w:val="a3"/>
        <w:snapToGrid w:val="0"/>
        <w:spacing w:line="600" w:lineRule="exact"/>
        <w:ind w:left="1320" w:hanging="8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 xml:space="preserve">(101/2/1) </w:t>
      </w:r>
    </w:p>
    <w:p w14:paraId="07E2A4C5" w14:textId="77777777" w:rsidR="006F1B01" w:rsidRPr="008912DD" w:rsidRDefault="006F1B01" w:rsidP="006F1B01">
      <w:pPr>
        <w:pStyle w:val="a3"/>
        <w:snapToGrid w:val="0"/>
        <w:spacing w:line="600" w:lineRule="exact"/>
        <w:ind w:left="1320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審查案件中，有復健處方者，交由復健科專科會審。</w:t>
      </w:r>
    </w:p>
    <w:p w14:paraId="1CD7D3CA" w14:textId="77777777" w:rsidR="006F1B01" w:rsidRPr="008912DD" w:rsidRDefault="006F1B01" w:rsidP="006F1B01">
      <w:pPr>
        <w:snapToGrid w:val="0"/>
        <w:spacing w:line="600" w:lineRule="exact"/>
        <w:ind w:left="13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有關「各項物理治療花費工時」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詳附表十四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及「</w:t>
      </w:r>
      <w:r w:rsidRPr="008912DD">
        <w:rPr>
          <w:rFonts w:ascii="Times New Roman" w:eastAsia="標楷體" w:hAnsi="Times New Roman" w:hint="eastAsia"/>
          <w:kern w:val="3"/>
          <w:sz w:val="28"/>
        </w:rPr>
        <w:t>復</w:t>
      </w:r>
      <w:r w:rsidRPr="008912DD">
        <w:rPr>
          <w:rFonts w:ascii="Times New Roman" w:eastAsia="標楷體" w:hAnsi="Times New Roman"/>
          <w:kern w:val="3"/>
          <w:sz w:val="28"/>
        </w:rPr>
        <w:t>健治療</w:t>
      </w:r>
      <w:r w:rsidRPr="008912DD">
        <w:rPr>
          <w:rFonts w:ascii="Times New Roman" w:eastAsia="標楷體" w:hAnsi="Times New Roman" w:hint="eastAsia"/>
          <w:kern w:val="3"/>
          <w:sz w:val="28"/>
        </w:rPr>
        <w:t>積極</w:t>
      </w:r>
      <w:r w:rsidRPr="008912DD">
        <w:rPr>
          <w:rFonts w:ascii="Times New Roman" w:eastAsia="標楷體" w:hAnsi="Times New Roman"/>
          <w:kern w:val="3"/>
          <w:sz w:val="28"/>
        </w:rPr>
        <w:t>治療療程」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詳附表十五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，供審查參考。</w:t>
      </w:r>
      <w:r w:rsidRPr="008912DD">
        <w:rPr>
          <w:rFonts w:ascii="Times New Roman" w:eastAsia="標楷體" w:hAnsi="Times New Roman" w:hint="eastAsia"/>
          <w:kern w:val="3"/>
          <w:sz w:val="28"/>
        </w:rPr>
        <w:t>(110/6/1)</w:t>
      </w:r>
    </w:p>
    <w:p w14:paraId="1EE4A508" w14:textId="77777777" w:rsidR="006F1B01" w:rsidRPr="008912DD" w:rsidRDefault="006F1B01" w:rsidP="006F1B01">
      <w:pPr>
        <w:pStyle w:val="a3"/>
        <w:snapToGrid w:val="0"/>
        <w:spacing w:line="600" w:lineRule="exact"/>
        <w:ind w:left="1320" w:hanging="8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全民健康保險醫療服務給付項目及支付標準「</w:t>
      </w:r>
      <w:r w:rsidRPr="008912DD">
        <w:rPr>
          <w:rFonts w:ascii="Times New Roman" w:eastAsia="標楷體" w:hAnsi="Times New Roman"/>
          <w:sz w:val="28"/>
          <w:szCs w:val="28"/>
        </w:rPr>
        <w:t>42016C</w:t>
      </w:r>
      <w:r w:rsidRPr="008912DD">
        <w:rPr>
          <w:rFonts w:ascii="Times New Roman" w:eastAsia="標楷體" w:hAnsi="Times New Roman"/>
          <w:sz w:val="28"/>
          <w:szCs w:val="28"/>
        </w:rPr>
        <w:t>物理治療評估」之定義為：復健專科醫師、或物理治療師依據專業知識及醫師之診斷，運用物理治療評估工具及技巧，執行相關之檢查及測試，瞭解受檢測者身心及功能狀態，從而判定其意義與預後，以擬定或修正治療計畫。申報全民健康保險醫療服務給付項目及支付標準「</w:t>
      </w:r>
      <w:r w:rsidRPr="008912DD">
        <w:rPr>
          <w:rFonts w:ascii="Times New Roman" w:eastAsia="標楷體" w:hAnsi="Times New Roman"/>
          <w:sz w:val="28"/>
          <w:szCs w:val="28"/>
        </w:rPr>
        <w:t>42016C</w:t>
      </w:r>
      <w:r w:rsidRPr="008912DD">
        <w:rPr>
          <w:rFonts w:ascii="Times New Roman" w:eastAsia="標楷體" w:hAnsi="Times New Roman"/>
          <w:sz w:val="28"/>
          <w:szCs w:val="28"/>
        </w:rPr>
        <w:t>物理治療評估」者，應填具物理治療評估表，保險人「物理治療綜合評估表」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詳附表十六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係做為參考範本，仍須配合病歷等相關資料，審查病情需要、診療結果與治療計畫之合理性。</w:t>
      </w:r>
      <w:r w:rsidRPr="008912DD">
        <w:rPr>
          <w:rFonts w:ascii="Times New Roman" w:eastAsia="標楷體" w:hAnsi="Times New Roman"/>
          <w:sz w:val="28"/>
          <w:szCs w:val="28"/>
        </w:rPr>
        <w:t>(102/3/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1)(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102/7/23)</w:t>
      </w:r>
    </w:p>
    <w:p w14:paraId="449BE3AC" w14:textId="77777777" w:rsidR="006F1B01" w:rsidRPr="008912DD" w:rsidRDefault="006F1B01" w:rsidP="006F1B01">
      <w:pPr>
        <w:pStyle w:val="a3"/>
        <w:snapToGrid w:val="0"/>
        <w:spacing w:line="600" w:lineRule="exact"/>
        <w:ind w:left="1418" w:hanging="938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關節內注射劑</w:t>
      </w:r>
      <w:r w:rsidRPr="008912DD">
        <w:rPr>
          <w:rFonts w:ascii="Times New Roman" w:eastAsia="標楷體" w:hAnsi="Times New Roman"/>
          <w:sz w:val="28"/>
          <w:szCs w:val="28"/>
        </w:rPr>
        <w:t>之使用，依全民健康保險藥物給付項目及支付標準之特殊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特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材給付規定辦理。</w:t>
      </w:r>
      <w:r w:rsidRPr="008912DD">
        <w:rPr>
          <w:rFonts w:ascii="Times New Roman" w:eastAsia="標楷體" w:hAnsi="Times New Roman"/>
          <w:sz w:val="28"/>
          <w:szCs w:val="28"/>
        </w:rPr>
        <w:t>(101/2/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1)(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102/3/1)</w:t>
      </w:r>
    </w:p>
    <w:p w14:paraId="2B7A0711" w14:textId="77777777" w:rsidR="006F1B01" w:rsidRPr="008912DD" w:rsidRDefault="006F1B01" w:rsidP="006F1B01">
      <w:pPr>
        <w:snapToGrid w:val="0"/>
        <w:spacing w:line="600" w:lineRule="exact"/>
        <w:ind w:firstLine="479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(</w:t>
      </w:r>
      <w:r w:rsidRPr="008912DD">
        <w:rPr>
          <w:rFonts w:ascii="Times New Roman" w:eastAsia="標楷體" w:hAnsi="Times New Roman"/>
          <w:kern w:val="3"/>
          <w:sz w:val="28"/>
        </w:rPr>
        <w:t>十九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針對較不適當之診斷做</w:t>
      </w:r>
      <w:r w:rsidRPr="008912DD">
        <w:rPr>
          <w:rFonts w:ascii="Times New Roman" w:eastAsia="標楷體" w:hAnsi="Times New Roman"/>
          <w:kern w:val="3"/>
          <w:sz w:val="28"/>
        </w:rPr>
        <w:t>X</w:t>
      </w:r>
      <w:r w:rsidRPr="008912DD">
        <w:rPr>
          <w:rFonts w:ascii="Times New Roman" w:eastAsia="標楷體" w:hAnsi="Times New Roman"/>
          <w:kern w:val="3"/>
          <w:sz w:val="28"/>
        </w:rPr>
        <w:t>光片檢查者，嚴加審查。</w:t>
      </w:r>
      <w:r w:rsidRPr="008912DD">
        <w:rPr>
          <w:rFonts w:ascii="Times New Roman" w:eastAsia="標楷體" w:hAnsi="Times New Roman"/>
          <w:kern w:val="3"/>
          <w:sz w:val="28"/>
        </w:rPr>
        <w:t>(95/12/1)</w:t>
      </w:r>
    </w:p>
    <w:p w14:paraId="036DD8E4" w14:textId="77777777" w:rsidR="006F1B01" w:rsidRPr="008912DD" w:rsidRDefault="006F1B01" w:rsidP="006F1B01">
      <w:pPr>
        <w:snapToGrid w:val="0"/>
        <w:spacing w:line="600" w:lineRule="exact"/>
        <w:ind w:left="1318" w:hanging="8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hAnsi="Times New Roman"/>
          <w:sz w:val="28"/>
          <w:szCs w:val="28"/>
        </w:rPr>
        <w:t xml:space="preserve"> (104/1/1)</w:t>
      </w:r>
    </w:p>
    <w:p w14:paraId="282661C5" w14:textId="77777777" w:rsidR="006F1B01" w:rsidRPr="008912DD" w:rsidRDefault="006F1B01" w:rsidP="006F1B01">
      <w:pPr>
        <w:snapToGrid w:val="0"/>
        <w:spacing w:line="600" w:lineRule="exact"/>
        <w:ind w:left="1598" w:right="113" w:hanging="11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二十一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對於外傷挫傷引起疑似骨折並申報</w:t>
      </w:r>
      <w:r w:rsidRPr="008912DD">
        <w:rPr>
          <w:rFonts w:ascii="Times New Roman" w:eastAsia="標楷體" w:hAnsi="Times New Roman"/>
          <w:kern w:val="3"/>
          <w:sz w:val="28"/>
        </w:rPr>
        <w:t>X</w:t>
      </w:r>
      <w:r w:rsidRPr="008912DD">
        <w:rPr>
          <w:rFonts w:ascii="Times New Roman" w:eastAsia="標楷體" w:hAnsi="Times New Roman"/>
          <w:kern w:val="3"/>
          <w:sz w:val="28"/>
        </w:rPr>
        <w:t>光片者之抽審案件，應附外傷或是傷口照片及</w:t>
      </w:r>
      <w:r w:rsidRPr="008912DD">
        <w:rPr>
          <w:rFonts w:ascii="Times New Roman" w:eastAsia="標楷體" w:hAnsi="Times New Roman"/>
          <w:kern w:val="3"/>
          <w:sz w:val="28"/>
        </w:rPr>
        <w:t>X</w:t>
      </w:r>
      <w:r w:rsidRPr="008912DD">
        <w:rPr>
          <w:rFonts w:ascii="Times New Roman" w:eastAsia="標楷體" w:hAnsi="Times New Roman"/>
          <w:kern w:val="3"/>
          <w:sz w:val="28"/>
        </w:rPr>
        <w:t>光片一併送審。</w:t>
      </w:r>
      <w:r w:rsidRPr="008912DD">
        <w:rPr>
          <w:rFonts w:ascii="Times New Roman" w:eastAsia="標楷體" w:hAnsi="Times New Roman"/>
          <w:kern w:val="3"/>
          <w:sz w:val="28"/>
        </w:rPr>
        <w:t>(95/12/1)</w:t>
      </w:r>
    </w:p>
    <w:p w14:paraId="63818C38" w14:textId="77777777" w:rsidR="006F1B01" w:rsidRPr="008912DD" w:rsidRDefault="006F1B01" w:rsidP="006F1B01">
      <w:pPr>
        <w:snapToGrid w:val="0"/>
        <w:spacing w:line="600" w:lineRule="exact"/>
        <w:ind w:left="1598" w:right="113" w:hanging="11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凡釋出之復健處方案件，請於病歷上明確記載「復健處方釋出及治療計畫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包含治療適應症、治療項目、治療期間及預期之成效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」，病患回診時需詳細評估治療後病情變化，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抽審時需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檢附該病患之病歷影本；物理治療所需配合釋出處方之院所抽審案件，同步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檢附復健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治療相關紀錄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含治療成效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影本送審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。</w:t>
      </w:r>
      <w:r w:rsidRPr="008912DD">
        <w:rPr>
          <w:rFonts w:ascii="Times New Roman" w:eastAsia="標楷體" w:hAnsi="Times New Roman"/>
          <w:kern w:val="3"/>
          <w:sz w:val="28"/>
        </w:rPr>
        <w:t>(97/5/1)</w:t>
      </w:r>
    </w:p>
    <w:p w14:paraId="7BED2F62" w14:textId="77777777" w:rsidR="006F1B01" w:rsidRPr="008912DD" w:rsidRDefault="006F1B01" w:rsidP="006F1B01">
      <w:pPr>
        <w:snapToGrid w:val="0"/>
        <w:spacing w:line="600" w:lineRule="exact"/>
        <w:ind w:left="1598" w:right="113" w:hanging="11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申報復健治療時，應附醫師處方、實際治療日期，明確診斷，相關病歷摘要影本及復健治療記錄卡，其記錄卡內容應包含治療人員簽章。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雖已排定時間而病患未接受治療，不得申報費用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  <w:r w:rsidRPr="008912DD">
        <w:rPr>
          <w:rFonts w:ascii="Times New Roman" w:eastAsia="標楷體" w:hAnsi="Times New Roman"/>
          <w:kern w:val="3"/>
          <w:sz w:val="28"/>
        </w:rPr>
        <w:t>(97/5/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1)(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99/7/1)(106/1/1)</w:t>
      </w:r>
    </w:p>
    <w:p w14:paraId="553FCA25" w14:textId="77777777" w:rsidR="006F1B01" w:rsidRPr="008912DD" w:rsidRDefault="006F1B01" w:rsidP="006F1B01">
      <w:pPr>
        <w:snapToGrid w:val="0"/>
        <w:spacing w:line="600" w:lineRule="exact"/>
        <w:ind w:left="1598" w:right="113" w:hanging="112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申報復健物理、職能或語言治療中度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含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以上之案件，或有申報</w:t>
      </w:r>
      <w:r w:rsidRPr="008912DD">
        <w:rPr>
          <w:rFonts w:ascii="Times New Roman" w:eastAsia="標楷體" w:hAnsi="Times New Roman"/>
          <w:sz w:val="28"/>
          <w:szCs w:val="28"/>
        </w:rPr>
        <w:t>X-</w:t>
      </w:r>
      <w:r w:rsidRPr="008912DD">
        <w:rPr>
          <w:rFonts w:ascii="Times New Roman" w:eastAsia="標楷體" w:hAnsi="Times New Roman"/>
          <w:sz w:val="28"/>
          <w:szCs w:val="28"/>
        </w:rPr>
        <w:t>光檢查之案件，若當月就診只有一次，請再附最近一次的就診紀錄。</w:t>
      </w:r>
      <w:r w:rsidRPr="008912DD">
        <w:rPr>
          <w:rFonts w:ascii="Times New Roman" w:eastAsia="標楷體" w:hAnsi="Times New Roman"/>
          <w:sz w:val="28"/>
          <w:szCs w:val="28"/>
        </w:rPr>
        <w:t>(100/1/1)</w:t>
      </w:r>
    </w:p>
    <w:p w14:paraId="0B3ADDEA" w14:textId="77777777" w:rsidR="006F1B01" w:rsidRPr="008912DD" w:rsidRDefault="006F1B01" w:rsidP="006F1B01">
      <w:pPr>
        <w:snapToGrid w:val="0"/>
        <w:spacing w:line="600" w:lineRule="exact"/>
        <w:ind w:left="1598" w:right="113" w:hanging="11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二十五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hAnsi="Times New Roman"/>
        </w:rPr>
        <w:t xml:space="preserve"> </w:t>
      </w:r>
      <w:r w:rsidRPr="008912DD">
        <w:rPr>
          <w:rFonts w:ascii="Times New Roman" w:eastAsia="標楷體" w:hAnsi="Times New Roman"/>
          <w:kern w:val="3"/>
          <w:sz w:val="28"/>
        </w:rPr>
        <w:t>早期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療育復健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治療，每堂課不得超過三人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含三人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  <w:r w:rsidRPr="008912DD">
        <w:rPr>
          <w:rFonts w:ascii="Times New Roman" w:eastAsia="標楷體" w:hAnsi="Times New Roman"/>
          <w:kern w:val="3"/>
          <w:sz w:val="28"/>
        </w:rPr>
        <w:t>(106/1/1)</w:t>
      </w:r>
    </w:p>
    <w:p w14:paraId="6C5FFFC5" w14:textId="77777777" w:rsidR="006F1B01" w:rsidRPr="008912DD" w:rsidRDefault="006F1B01" w:rsidP="006F1B01">
      <w:pPr>
        <w:widowControl/>
        <w:suppressAutoHyphens w:val="0"/>
        <w:spacing w:line="240" w:lineRule="auto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br w:type="page"/>
      </w:r>
    </w:p>
    <w:p w14:paraId="16EC51DD" w14:textId="77777777" w:rsidR="00933B94" w:rsidRDefault="00933B94"/>
    <w:sectPr w:rsidR="00933B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01"/>
    <w:rsid w:val="000C66CD"/>
    <w:rsid w:val="004A1326"/>
    <w:rsid w:val="006F1B01"/>
    <w:rsid w:val="007860FB"/>
    <w:rsid w:val="0093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FCF2"/>
  <w15:chartTrackingRefBased/>
  <w15:docId w15:val="{7E7F81E9-8BCF-4835-9ED9-9A2A12D0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F1B01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6F1B01"/>
    <w:pPr>
      <w:ind w:left="964" w:hanging="964"/>
    </w:pPr>
    <w:rPr>
      <w:rFonts w:ascii="全真楷書" w:eastAsia="全真楷書" w:hAnsi="全真楷書"/>
      <w:sz w:val="32"/>
    </w:rPr>
  </w:style>
  <w:style w:type="character" w:customStyle="1" w:styleId="a4">
    <w:name w:val="本文縮排 字元"/>
    <w:basedOn w:val="a0"/>
    <w:link w:val="a3"/>
    <w:rsid w:val="006F1B01"/>
    <w:rPr>
      <w:rFonts w:ascii="全真楷書" w:eastAsia="全真楷書" w:hAnsi="全真楷書" w:cs="Times New Roman"/>
      <w:kern w:val="0"/>
      <w:sz w:val="32"/>
      <w:szCs w:val="20"/>
    </w:rPr>
  </w:style>
  <w:style w:type="paragraph" w:customStyle="1" w:styleId="a5">
    <w:name w:val="第三層"/>
    <w:basedOn w:val="a"/>
    <w:link w:val="a6"/>
    <w:qFormat/>
    <w:rsid w:val="006F1B01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6">
    <w:name w:val="第三層 字元"/>
    <w:basedOn w:val="a0"/>
    <w:link w:val="a5"/>
    <w:rsid w:val="006F1B01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2024-12-20T06:39:00Z</dcterms:created>
  <dcterms:modified xsi:type="dcterms:W3CDTF">2024-12-20T06:40:00Z</dcterms:modified>
</cp:coreProperties>
</file>