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6BE7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核电质量计划数据汇聚平台</w:t>
      </w:r>
      <w:r>
        <w:rPr>
          <w:rFonts w:hint="eastAsia"/>
          <w:lang w:val="en-US" w:eastAsia="zh-CN"/>
        </w:rPr>
        <w:t>建议</w:t>
      </w:r>
    </w:p>
    <w:p w14:paraId="04E8D48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质量计划总览</w:t>
      </w:r>
    </w:p>
    <w:p w14:paraId="0F2DF81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建议“已完成”“处理中”这两块支持点击形成子菜单。</w:t>
      </w:r>
    </w:p>
    <w:p w14:paraId="4A9E1B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如果不方便，仅把“处理中”展开也行。</w:t>
      </w:r>
    </w:p>
    <w:p w14:paraId="654CDD18">
      <w:pPr>
        <w:numPr>
          <w:ilvl w:val="0"/>
          <w:numId w:val="0"/>
        </w:numPr>
      </w:pPr>
      <w:r>
        <w:drawing>
          <wp:inline distT="0" distB="0" distL="114300" distR="114300">
            <wp:extent cx="5259070" cy="1972945"/>
            <wp:effectExtent l="0" t="0" r="1778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E384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767DF41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2.这个问题同上，能否展开明细。</w:t>
      </w:r>
    </w:p>
    <w:p w14:paraId="20F3397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20161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3ED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3.同上</w:t>
      </w:r>
    </w:p>
    <w:p w14:paraId="6EC7ECD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006090" cy="2542540"/>
            <wp:effectExtent l="0" t="0" r="381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A1D45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质量计划清单”是个专有名词，有专门的文件，能不能把这个文件导入进去形成一个大表，平台已有数据和这个清单中的条目进行对比，这样相当于动作项和计划项进行比较，能够清晰地掌握当前计划完成情况。</w:t>
      </w:r>
    </w:p>
    <w:p w14:paraId="2D2BF8E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2235835"/>
            <wp:effectExtent l="0" t="0" r="1143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2E97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计划台账页</w:t>
      </w:r>
    </w:p>
    <w:p w14:paraId="7E66DC08">
      <w:pPr>
        <w:widowControl w:val="0"/>
        <w:numPr>
          <w:ilvl w:val="0"/>
          <w:numId w:val="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建议将HYT5/6与HYT关联，形成一一对应关系，可参照一.4建议。</w:t>
      </w:r>
    </w:p>
    <w:p w14:paraId="764207C3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8595" cy="770255"/>
            <wp:effectExtent l="0" t="0" r="825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2F39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文件编号无问题，能不能再给增加一个内部编号，0EA.657.XXXX；</w:t>
      </w:r>
    </w:p>
    <w:p w14:paraId="02523F3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创建时间无问题，能不能给增加一个最新审批流程时间</w:t>
      </w:r>
    </w:p>
    <w:p w14:paraId="0B7B0466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0340" cy="371475"/>
            <wp:effectExtent l="0" t="0" r="1651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9F80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流程追踪页</w:t>
      </w:r>
    </w:p>
    <w:p w14:paraId="42EC77C6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处理中的计划能否支持检索</w:t>
      </w:r>
    </w:p>
    <w:p w14:paraId="7C6A78B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2.近期字段变更能不能根据选择左侧具体项后再展开，形成对应关系</w:t>
      </w:r>
    </w:p>
    <w:p w14:paraId="32EB9E55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1610" cy="2630805"/>
            <wp:effectExtent l="0" t="0" r="15240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7B7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供方分析</w:t>
      </w:r>
    </w:p>
    <w:p w14:paraId="204A8E6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暂无意见，可以考虑和一.4合并到一起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204E22"/>
    <w:multiLevelType w:val="singleLevel"/>
    <w:tmpl w:val="B2204E2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6B9B463"/>
    <w:multiLevelType w:val="singleLevel"/>
    <w:tmpl w:val="16B9B4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BABF38F"/>
    <w:multiLevelType w:val="singleLevel"/>
    <w:tmpl w:val="2BABF38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D3A4F11"/>
    <w:multiLevelType w:val="singleLevel"/>
    <w:tmpl w:val="5D3A4F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B3A1345"/>
    <w:multiLevelType w:val="singleLevel"/>
    <w:tmpl w:val="6B3A13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8C0A1C"/>
    <w:rsid w:val="76E21AB4"/>
    <w:rsid w:val="E77FD8B6"/>
    <w:rsid w:val="EF2D9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2025-11-28T18:16:00Z</dcterms:created>
  <dc:creator>Administrator</dc:creator>
  <cp:lastModifiedBy>黄圣轩</cp:lastModifiedBy>
  <dcterms:modified xsi:type="dcterms:W3CDTF">2026-10-19T19:22:46Z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AEE14A0A3A499AC486FDD56A71FC0851_43</vt:lpwstr>
  </property>
</Properties>
</file>