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102E7C">
      <w:pPr>
        <w:spacing w:line="500" w:lineRule="exact"/>
        <w:ind w:left="525" w:leftChars="250" w:right="840" w:rightChars="400"/>
        <w:jc w:val="center"/>
        <w:outlineLvl w:val="9"/>
        <w:rPr>
          <w:rFonts w:ascii="黑体" w:hAnsi="黑体" w:eastAsia="黑体"/>
          <w:b/>
          <w:bCs/>
          <w:color w:val="FF0000"/>
          <w:sz w:val="36"/>
          <w:szCs w:val="36"/>
        </w:rPr>
      </w:pPr>
      <w:r>
        <w:rPr>
          <w:sz w:val="20"/>
        </w:rPr>
        <w:drawing>
          <wp:anchor distT="0" distB="0" distL="114300" distR="114300" simplePos="0" relativeHeight="251659264" behindDoc="0" locked="0" layoutInCell="1" allowOverlap="1">
            <wp:simplePos x="0" y="0"/>
            <wp:positionH relativeFrom="column">
              <wp:posOffset>1005840</wp:posOffset>
            </wp:positionH>
            <wp:positionV relativeFrom="paragraph">
              <wp:posOffset>26670</wp:posOffset>
            </wp:positionV>
            <wp:extent cx="4055110" cy="577215"/>
            <wp:effectExtent l="0" t="0" r="2540" b="13335"/>
            <wp:wrapNone/>
            <wp:docPr id="2" name="图片 5" descr="C:\Documents and Settings\zwh\桌面\20090911395005041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C:\Documents and Settings\zwh\桌面\20090911395005041316.jpg"/>
                    <pic:cNvPicPr>
                      <a:picLocks noChangeAspect="1"/>
                    </pic:cNvPicPr>
                  </pic:nvPicPr>
                  <pic:blipFill>
                    <a:blip r:embed="rId6"/>
                    <a:stretch>
                      <a:fillRect/>
                    </a:stretch>
                  </pic:blipFill>
                  <pic:spPr>
                    <a:xfrm>
                      <a:off x="0" y="0"/>
                      <a:ext cx="4055110" cy="577215"/>
                    </a:xfrm>
                    <a:prstGeom prst="rect">
                      <a:avLst/>
                    </a:prstGeom>
                    <a:noFill/>
                    <a:ln>
                      <a:noFill/>
                    </a:ln>
                  </pic:spPr>
                </pic:pic>
              </a:graphicData>
            </a:graphic>
          </wp:anchor>
        </w:drawing>
      </w:r>
      <w:r>
        <w:rPr>
          <w:rFonts w:hint="eastAsia" w:ascii="黑体" w:hAnsi="黑体" w:eastAsia="黑体"/>
          <w:b/>
          <w:bCs/>
          <w:color w:val="FF0000"/>
          <w:sz w:val="36"/>
          <w:szCs w:val="36"/>
        </w:rPr>
        <w:t xml:space="preserve">             </w:t>
      </w:r>
    </w:p>
    <w:p w14:paraId="278D7CCC">
      <w:pPr>
        <w:spacing w:line="500" w:lineRule="exact"/>
        <w:ind w:left="525" w:leftChars="250" w:right="840" w:rightChars="400"/>
        <w:jc w:val="center"/>
        <w:outlineLvl w:val="9"/>
        <w:rPr>
          <w:rFonts w:ascii="黑体" w:hAnsi="黑体" w:eastAsia="黑体"/>
          <w:b/>
          <w:bCs/>
          <w:color w:val="FF0000"/>
          <w:sz w:val="36"/>
          <w:szCs w:val="36"/>
        </w:rPr>
      </w:pPr>
    </w:p>
    <w:p w14:paraId="5C8CFCFB">
      <w:pPr>
        <w:spacing w:line="500" w:lineRule="exact"/>
        <w:ind w:left="525" w:leftChars="250" w:right="840" w:rightChars="400"/>
        <w:jc w:val="center"/>
        <w:outlineLvl w:val="9"/>
        <w:rPr>
          <w:rFonts w:ascii="黑体" w:hAnsi="黑体" w:eastAsia="黑体"/>
          <w:b/>
          <w:bCs/>
          <w:color w:val="FF0000"/>
          <w:sz w:val="36"/>
          <w:szCs w:val="36"/>
        </w:rPr>
      </w:pPr>
    </w:p>
    <w:p w14:paraId="4836EB6D">
      <w:pPr>
        <w:spacing w:after="312" w:afterLines="100" w:line="480" w:lineRule="auto"/>
        <w:jc w:val="center"/>
        <w:outlineLvl w:val="0"/>
        <w:rPr>
          <w:rFonts w:ascii="宋体" w:hAnsi="宋体"/>
          <w:b/>
          <w:color w:val="000000"/>
          <w:sz w:val="36"/>
          <w:szCs w:val="36"/>
        </w:rPr>
      </w:pPr>
      <w:r>
        <w:rPr>
          <w:rFonts w:hint="eastAsia" w:ascii="宋体" w:hAnsi="宋体"/>
          <w:b/>
          <w:color w:val="000000"/>
          <w:sz w:val="36"/>
          <w:szCs w:val="36"/>
        </w:rPr>
        <w:t>制造工艺部绩效管理办法实施细则</w:t>
      </w:r>
    </w:p>
    <w:p w14:paraId="6DE78BA4">
      <w:pPr>
        <w:numPr>
          <w:ilvl w:val="0"/>
          <w:numId w:val="1"/>
        </w:numPr>
        <w:spacing w:line="520" w:lineRule="exact"/>
        <w:ind w:left="0" w:leftChars="0" w:firstLine="420" w:firstLineChars="0"/>
        <w:jc w:val="both"/>
        <w:outlineLvl w:val="0"/>
        <w:rPr>
          <w:rFonts w:hint="eastAsia" w:ascii="宋体" w:hAnsi="宋体" w:eastAsia="宋体"/>
          <w:b/>
          <w:color w:val="000000"/>
          <w:sz w:val="28"/>
          <w:szCs w:val="28"/>
          <w:lang w:val="en-US" w:eastAsia="zh-CN"/>
        </w:rPr>
      </w:pPr>
      <w:r>
        <w:rPr>
          <w:rFonts w:hint="eastAsia" w:ascii="宋体" w:hAnsi="宋体"/>
          <w:b/>
          <w:color w:val="000000"/>
          <w:sz w:val="28"/>
          <w:szCs w:val="28"/>
          <w:lang w:val="en-US" w:eastAsia="zh-CN"/>
        </w:rPr>
        <w:t>科室</w:t>
      </w:r>
      <w:r>
        <w:rPr>
          <w:rFonts w:hint="eastAsia" w:ascii="宋体" w:hAnsi="宋体"/>
          <w:b/>
          <w:color w:val="000000"/>
          <w:sz w:val="28"/>
          <w:szCs w:val="28"/>
        </w:rPr>
        <w:t>绩效管理</w:t>
      </w:r>
      <w:r>
        <w:rPr>
          <w:rFonts w:hint="eastAsia" w:ascii="宋体" w:hAnsi="宋体"/>
          <w:b/>
          <w:color w:val="000000"/>
          <w:sz w:val="28"/>
          <w:szCs w:val="28"/>
          <w:lang w:val="en-US" w:eastAsia="zh-CN"/>
        </w:rPr>
        <w:t>小组（以下简称绩效小组）</w:t>
      </w:r>
    </w:p>
    <w:p w14:paraId="50389328">
      <w:pPr>
        <w:numPr>
          <w:ilvl w:val="0"/>
          <w:numId w:val="0"/>
        </w:numPr>
        <w:spacing w:line="360" w:lineRule="auto"/>
        <w:ind w:firstLine="960" w:firstLineChars="300"/>
        <w:rPr>
          <w:rFonts w:hint="eastAsia" w:ascii="标准公文_仿宋" w:hAnsi="宋体" w:eastAsia="标准公文_仿宋"/>
          <w:color w:val="auto"/>
          <w:sz w:val="32"/>
          <w:szCs w:val="32"/>
          <w:lang w:val="en-US" w:eastAsia="zh-CN"/>
        </w:rPr>
      </w:pPr>
      <w:r>
        <w:rPr>
          <w:rFonts w:hint="eastAsia" w:ascii="标准公文_仿宋" w:hAnsi="宋体" w:eastAsia="标准公文_仿宋"/>
          <w:color w:val="auto"/>
          <w:sz w:val="32"/>
          <w:szCs w:val="32"/>
        </w:rPr>
        <w:t>组长：</w:t>
      </w:r>
      <w:r>
        <w:rPr>
          <w:rFonts w:hint="eastAsia" w:ascii="标准公文_仿宋" w:hAnsi="宋体" w:eastAsia="标准公文_仿宋"/>
          <w:color w:val="auto"/>
          <w:sz w:val="32"/>
          <w:szCs w:val="32"/>
          <w:lang w:val="en-US" w:eastAsia="zh-CN"/>
        </w:rPr>
        <w:t>贾瑞燕</w:t>
      </w:r>
    </w:p>
    <w:p w14:paraId="490DB684">
      <w:pPr>
        <w:numPr>
          <w:ilvl w:val="0"/>
          <w:numId w:val="0"/>
        </w:numPr>
        <w:spacing w:line="360" w:lineRule="auto"/>
        <w:ind w:firstLine="960" w:firstLineChars="300"/>
        <w:rPr>
          <w:rFonts w:hint="eastAsia" w:ascii="标准公文_仿宋" w:hAnsi="宋体" w:eastAsia="标准公文_仿宋"/>
          <w:color w:val="auto"/>
          <w:sz w:val="32"/>
          <w:szCs w:val="32"/>
          <w:lang w:val="en-US" w:eastAsia="zh-CN"/>
        </w:rPr>
      </w:pPr>
      <w:r>
        <w:rPr>
          <w:rFonts w:hint="eastAsia" w:ascii="标准公文_仿宋" w:hAnsi="宋体" w:eastAsia="标准公文_仿宋"/>
          <w:color w:val="auto"/>
          <w:sz w:val="32"/>
          <w:szCs w:val="32"/>
          <w:lang w:val="en-US" w:eastAsia="zh-CN"/>
        </w:rPr>
        <w:t>副组长</w:t>
      </w:r>
      <w:r>
        <w:rPr>
          <w:rFonts w:hint="eastAsia" w:ascii="标准公文_仿宋" w:hAnsi="宋体" w:eastAsia="标准公文_仿宋"/>
          <w:color w:val="auto"/>
          <w:sz w:val="32"/>
          <w:szCs w:val="32"/>
        </w:rPr>
        <w:t>：</w:t>
      </w:r>
      <w:r>
        <w:rPr>
          <w:rFonts w:hint="eastAsia" w:ascii="标准公文_仿宋" w:hAnsi="宋体" w:eastAsia="标准公文_仿宋"/>
          <w:color w:val="auto"/>
          <w:sz w:val="32"/>
          <w:szCs w:val="32"/>
          <w:lang w:val="en-US" w:eastAsia="zh-CN"/>
        </w:rPr>
        <w:t xml:space="preserve">王金彪 </w:t>
      </w:r>
    </w:p>
    <w:p w14:paraId="321C84D3">
      <w:pPr>
        <w:numPr>
          <w:ilvl w:val="0"/>
          <w:numId w:val="0"/>
        </w:numPr>
        <w:spacing w:line="360" w:lineRule="auto"/>
        <w:ind w:firstLine="960" w:firstLineChars="300"/>
        <w:rPr>
          <w:rFonts w:hint="default" w:ascii="标准公文_仿宋" w:hAnsi="宋体" w:eastAsia="标准公文_仿宋"/>
          <w:color w:val="auto"/>
          <w:sz w:val="32"/>
          <w:szCs w:val="32"/>
          <w:lang w:val="en-US" w:eastAsia="zh-CN"/>
        </w:rPr>
      </w:pPr>
      <w:r>
        <w:rPr>
          <w:rFonts w:hint="eastAsia" w:ascii="标准公文_仿宋" w:hAnsi="宋体" w:eastAsia="标准公文_仿宋"/>
          <w:color w:val="auto"/>
          <w:sz w:val="32"/>
          <w:szCs w:val="32"/>
          <w:lang w:val="en-US" w:eastAsia="zh-CN"/>
        </w:rPr>
        <w:t>成员：周雨欣  黄圣轩  责任工艺师（贾主任）  员工代表（选举2名）</w:t>
      </w:r>
    </w:p>
    <w:p w14:paraId="0A1BF3AC">
      <w:pPr>
        <w:numPr>
          <w:ilvl w:val="0"/>
          <w:numId w:val="1"/>
        </w:numPr>
        <w:spacing w:line="520" w:lineRule="exact"/>
        <w:ind w:left="0" w:leftChars="0" w:firstLine="420" w:firstLineChars="0"/>
        <w:jc w:val="both"/>
        <w:outlineLvl w:val="0"/>
        <w:rPr>
          <w:rFonts w:hint="eastAsia" w:ascii="宋体" w:hAnsi="宋体"/>
          <w:b/>
          <w:color w:val="000000"/>
          <w:sz w:val="28"/>
          <w:szCs w:val="28"/>
          <w:lang w:val="en-US" w:eastAsia="zh-CN"/>
        </w:rPr>
      </w:pPr>
      <w:r>
        <w:rPr>
          <w:rFonts w:hint="eastAsia" w:ascii="宋体" w:hAnsi="宋体"/>
          <w:b/>
          <w:color w:val="000000"/>
          <w:sz w:val="28"/>
          <w:szCs w:val="28"/>
          <w:lang w:val="en-US" w:eastAsia="zh-CN"/>
        </w:rPr>
        <w:t>适用范围</w:t>
      </w:r>
    </w:p>
    <w:p w14:paraId="10350EB0">
      <w:pPr>
        <w:numPr>
          <w:ilvl w:val="0"/>
          <w:numId w:val="0"/>
        </w:numPr>
        <w:spacing w:line="520" w:lineRule="exact"/>
        <w:ind w:left="420" w:leftChars="0" w:firstLine="640" w:firstLineChars="200"/>
        <w:rPr>
          <w:rFonts w:hint="eastAsia" w:ascii="宋体" w:hAnsi="宋体"/>
          <w:sz w:val="28"/>
          <w:szCs w:val="28"/>
          <w:lang w:val="en-US" w:eastAsia="zh-CN"/>
        </w:rPr>
      </w:pPr>
      <w:r>
        <w:rPr>
          <w:rFonts w:hint="eastAsia" w:ascii="标准公文_仿宋" w:hAnsi="宋体" w:eastAsia="标准公文_仿宋"/>
          <w:color w:val="auto"/>
          <w:sz w:val="32"/>
          <w:szCs w:val="32"/>
        </w:rPr>
        <w:t>本办法适用于智能制造</w:t>
      </w:r>
      <w:r>
        <w:rPr>
          <w:rFonts w:hint="eastAsia" w:ascii="标准公文_仿宋" w:hAnsi="宋体" w:eastAsia="标准公文_仿宋"/>
          <w:color w:val="auto"/>
          <w:sz w:val="32"/>
          <w:szCs w:val="32"/>
          <w:lang w:val="en-US" w:eastAsia="zh-CN"/>
        </w:rPr>
        <w:t>技术室</w:t>
      </w:r>
      <w:r>
        <w:rPr>
          <w:rFonts w:hint="eastAsia" w:ascii="标准公文_仿宋" w:hAnsi="宋体" w:eastAsia="标准公文_仿宋"/>
          <w:color w:val="auto"/>
          <w:sz w:val="32"/>
          <w:szCs w:val="32"/>
        </w:rPr>
        <w:t>全体在岗员工，返聘及借调员工参照执行。</w:t>
      </w:r>
    </w:p>
    <w:p w14:paraId="7E86BA8F">
      <w:pPr>
        <w:numPr>
          <w:ilvl w:val="0"/>
          <w:numId w:val="1"/>
        </w:numPr>
        <w:spacing w:line="520" w:lineRule="exact"/>
        <w:ind w:left="0" w:leftChars="0" w:firstLine="420" w:firstLineChars="0"/>
        <w:jc w:val="both"/>
        <w:outlineLvl w:val="0"/>
        <w:rPr>
          <w:rFonts w:hint="default" w:ascii="宋体" w:hAnsi="宋体"/>
          <w:b/>
          <w:color w:val="000000"/>
          <w:sz w:val="28"/>
          <w:szCs w:val="28"/>
          <w:lang w:val="en-US" w:eastAsia="zh-CN"/>
        </w:rPr>
      </w:pPr>
      <w:r>
        <w:rPr>
          <w:rFonts w:hint="eastAsia" w:ascii="宋体" w:hAnsi="宋体"/>
          <w:b/>
          <w:color w:val="000000"/>
          <w:sz w:val="28"/>
          <w:szCs w:val="28"/>
          <w:lang w:val="en-US" w:eastAsia="zh-CN"/>
        </w:rPr>
        <w:t>绩效目标</w:t>
      </w:r>
    </w:p>
    <w:p w14:paraId="2AF1D94F">
      <w:pPr>
        <w:numPr>
          <w:ilvl w:val="0"/>
          <w:numId w:val="2"/>
        </w:numPr>
        <w:spacing w:line="360" w:lineRule="auto"/>
        <w:ind w:firstLine="640" w:firstLineChars="200"/>
        <w:rPr>
          <w:rFonts w:hint="eastAsia" w:ascii="标准公文_仿宋" w:hAnsi="宋体" w:eastAsia="标准公文_仿宋"/>
          <w:color w:val="auto"/>
          <w:sz w:val="32"/>
          <w:szCs w:val="32"/>
        </w:rPr>
      </w:pPr>
      <w:r>
        <w:rPr>
          <w:rFonts w:hint="eastAsia" w:ascii="标准公文_仿宋" w:hAnsi="宋体" w:eastAsia="标准公文_仿宋"/>
          <w:color w:val="auto"/>
          <w:sz w:val="32"/>
          <w:szCs w:val="32"/>
        </w:rPr>
        <w:t>基于公司和部门目标任务分解，建立</w:t>
      </w:r>
      <w:r>
        <w:rPr>
          <w:rFonts w:hint="eastAsia" w:ascii="标准公文_仿宋" w:hAnsi="宋体" w:eastAsia="标准公文_仿宋"/>
          <w:color w:val="auto"/>
          <w:sz w:val="32"/>
          <w:szCs w:val="32"/>
          <w:lang w:val="en-US" w:eastAsia="zh-CN"/>
        </w:rPr>
        <w:t>科室</w:t>
      </w:r>
      <w:r>
        <w:rPr>
          <w:rFonts w:hint="eastAsia" w:ascii="标准公文_仿宋" w:hAnsi="宋体" w:eastAsia="标准公文_仿宋"/>
          <w:color w:val="auto"/>
          <w:sz w:val="32"/>
          <w:szCs w:val="32"/>
        </w:rPr>
        <w:t>全员绩效目标，建立公司、部门与员工目标的联动机制，借助信息化手段实现考核方式量化。</w:t>
      </w:r>
    </w:p>
    <w:p w14:paraId="3CCFB251">
      <w:pPr>
        <w:numPr>
          <w:ilvl w:val="0"/>
          <w:numId w:val="2"/>
        </w:numPr>
        <w:spacing w:line="360" w:lineRule="auto"/>
        <w:ind w:firstLine="640" w:firstLineChars="200"/>
        <w:rPr>
          <w:rFonts w:hint="eastAsia" w:ascii="标准公文_仿宋" w:hAnsi="宋体" w:eastAsia="标准公文_仿宋"/>
          <w:color w:val="auto"/>
          <w:sz w:val="32"/>
          <w:szCs w:val="32"/>
        </w:rPr>
      </w:pPr>
      <w:r>
        <w:rPr>
          <w:rFonts w:hint="eastAsia" w:ascii="标准公文_仿宋" w:hAnsi="宋体" w:eastAsia="标准公文_仿宋"/>
          <w:color w:val="auto"/>
          <w:sz w:val="32"/>
          <w:szCs w:val="32"/>
        </w:rPr>
        <w:t>重点围绕</w:t>
      </w:r>
      <w:r>
        <w:rPr>
          <w:rFonts w:hint="eastAsia" w:ascii="标准公文_仿宋" w:hAnsi="宋体" w:eastAsia="标准公文_仿宋"/>
          <w:color w:val="0000FF"/>
          <w:sz w:val="32"/>
          <w:szCs w:val="32"/>
        </w:rPr>
        <w:t>技术准备工作量与质量、生产服务工作量与质量、技术创新能力、质量保证能力、对生产进度保障的支撑作用、对公出任务的支撑作用等维度开展考核。</w:t>
      </w:r>
    </w:p>
    <w:p w14:paraId="281C8021">
      <w:pPr>
        <w:numPr>
          <w:ilvl w:val="0"/>
          <w:numId w:val="2"/>
        </w:numPr>
        <w:spacing w:line="360" w:lineRule="auto"/>
        <w:ind w:firstLine="640" w:firstLineChars="200"/>
        <w:rPr>
          <w:rFonts w:hint="default" w:ascii="宋体" w:hAnsi="宋体"/>
          <w:sz w:val="28"/>
          <w:szCs w:val="28"/>
          <w:lang w:val="en-US" w:eastAsia="zh-CN"/>
        </w:rPr>
      </w:pPr>
      <w:r>
        <w:rPr>
          <w:rFonts w:hint="eastAsia" w:ascii="标准公文_仿宋" w:hAnsi="宋体" w:eastAsia="标准公文_仿宋"/>
          <w:color w:val="auto"/>
          <w:sz w:val="32"/>
          <w:szCs w:val="32"/>
        </w:rPr>
        <w:t>将生产服务、公出服务工作质量的评价权交给服务对象。</w:t>
      </w:r>
    </w:p>
    <w:p w14:paraId="6B25E4F6">
      <w:pPr>
        <w:numPr>
          <w:ilvl w:val="0"/>
          <w:numId w:val="1"/>
        </w:numPr>
        <w:spacing w:line="520" w:lineRule="exact"/>
        <w:ind w:left="0" w:leftChars="0" w:firstLine="420" w:firstLineChars="0"/>
        <w:jc w:val="both"/>
        <w:outlineLvl w:val="0"/>
        <w:rPr>
          <w:rFonts w:hint="default" w:ascii="宋体" w:hAnsi="宋体"/>
          <w:b/>
          <w:color w:val="000000"/>
          <w:sz w:val="28"/>
          <w:szCs w:val="28"/>
          <w:lang w:val="en-US" w:eastAsia="zh-CN"/>
        </w:rPr>
      </w:pPr>
      <w:r>
        <w:rPr>
          <w:rFonts w:hint="eastAsia" w:ascii="宋体" w:hAnsi="宋体"/>
          <w:b/>
          <w:color w:val="000000"/>
          <w:sz w:val="28"/>
          <w:szCs w:val="28"/>
          <w:lang w:val="en-US" w:eastAsia="zh-CN"/>
        </w:rPr>
        <w:t>职责分工</w:t>
      </w:r>
    </w:p>
    <w:p w14:paraId="35B98F65">
      <w:pPr>
        <w:spacing w:line="360" w:lineRule="auto"/>
        <w:ind w:firstLine="560" w:firstLineChars="200"/>
        <w:rPr>
          <w:rFonts w:ascii="标准公文_仿宋" w:hAnsi="宋体" w:eastAsia="标准公文_仿宋"/>
          <w:color w:val="auto"/>
          <w:sz w:val="32"/>
          <w:szCs w:val="32"/>
        </w:rPr>
      </w:pPr>
      <w:r>
        <w:rPr>
          <w:rFonts w:hint="eastAsia" w:ascii="宋体" w:hAnsi="宋体"/>
          <w:sz w:val="28"/>
          <w:szCs w:val="28"/>
          <w:lang w:val="en-US" w:eastAsia="zh-CN"/>
        </w:rPr>
        <w:t xml:space="preserve">  </w:t>
      </w:r>
      <w:r>
        <w:rPr>
          <w:rFonts w:hint="eastAsia" w:ascii="标准公文_仿宋" w:hAnsi="宋体" w:eastAsia="标准公文_仿宋"/>
          <w:color w:val="auto"/>
          <w:sz w:val="32"/>
          <w:szCs w:val="32"/>
        </w:rPr>
        <w:t>（1）依据部门制度，制定</w:t>
      </w:r>
      <w:r>
        <w:rPr>
          <w:rFonts w:hint="eastAsia" w:ascii="标准公文_仿宋" w:hAnsi="宋体" w:eastAsia="标准公文_仿宋"/>
          <w:color w:val="auto"/>
          <w:sz w:val="32"/>
          <w:szCs w:val="32"/>
          <w:lang w:eastAsia="zh-CN"/>
        </w:rPr>
        <w:t>本室</w:t>
      </w:r>
      <w:r>
        <w:rPr>
          <w:rFonts w:hint="eastAsia" w:ascii="标准公文_仿宋" w:hAnsi="宋体" w:eastAsia="标准公文_仿宋"/>
          <w:color w:val="auto"/>
          <w:sz w:val="32"/>
          <w:szCs w:val="32"/>
        </w:rPr>
        <w:t>员工绩效管理办法及考核细则，并组织实施。</w:t>
      </w:r>
    </w:p>
    <w:p w14:paraId="04ADA8B1">
      <w:pPr>
        <w:spacing w:line="360" w:lineRule="auto"/>
        <w:ind w:firstLine="640" w:firstLineChars="200"/>
        <w:rPr>
          <w:rFonts w:ascii="标准公文_仿宋" w:hAnsi="宋体" w:eastAsia="标准公文_仿宋"/>
          <w:color w:val="auto"/>
          <w:sz w:val="32"/>
          <w:szCs w:val="32"/>
        </w:rPr>
      </w:pPr>
      <w:r>
        <w:rPr>
          <w:rFonts w:hint="eastAsia" w:ascii="标准公文_仿宋" w:hAnsi="宋体" w:eastAsia="标准公文_仿宋"/>
          <w:color w:val="auto"/>
          <w:sz w:val="32"/>
          <w:szCs w:val="32"/>
        </w:rPr>
        <w:t>（2）负责制定员工绩效目标</w:t>
      </w:r>
      <w:r>
        <w:rPr>
          <w:rFonts w:hint="eastAsia" w:ascii="标准公文_仿宋" w:hAnsi="宋体" w:eastAsia="标准公文_仿宋"/>
          <w:color w:val="auto"/>
          <w:sz w:val="32"/>
          <w:szCs w:val="32"/>
          <w:lang w:eastAsia="zh-CN"/>
        </w:rPr>
        <w:t>，</w:t>
      </w:r>
      <w:r>
        <w:rPr>
          <w:rFonts w:hint="eastAsia" w:ascii="标准公文_仿宋" w:hAnsi="宋体" w:eastAsia="标准公文_仿宋"/>
          <w:color w:val="auto"/>
          <w:sz w:val="32"/>
          <w:szCs w:val="32"/>
        </w:rPr>
        <w:t>落实绩效考核方案</w:t>
      </w:r>
      <w:r>
        <w:rPr>
          <w:rFonts w:hint="eastAsia" w:ascii="标准公文_仿宋" w:hAnsi="宋体" w:eastAsia="标准公文_仿宋"/>
          <w:color w:val="auto"/>
          <w:sz w:val="32"/>
          <w:szCs w:val="32"/>
          <w:lang w:eastAsia="zh-CN"/>
        </w:rPr>
        <w:t>，</w:t>
      </w:r>
      <w:r>
        <w:rPr>
          <w:rFonts w:hint="eastAsia" w:ascii="标准公文_仿宋" w:hAnsi="宋体" w:eastAsia="标准公文_仿宋"/>
          <w:color w:val="auto"/>
          <w:sz w:val="32"/>
          <w:szCs w:val="32"/>
        </w:rPr>
        <w:t>统计员工每月工作量</w:t>
      </w:r>
      <w:r>
        <w:rPr>
          <w:rFonts w:hint="eastAsia" w:ascii="标准公文_仿宋" w:hAnsi="宋体" w:eastAsia="标准公文_仿宋"/>
          <w:color w:val="auto"/>
          <w:sz w:val="32"/>
          <w:szCs w:val="32"/>
          <w:lang w:eastAsia="zh-CN"/>
        </w:rPr>
        <w:t>，</w:t>
      </w:r>
      <w:r>
        <w:rPr>
          <w:rFonts w:hint="eastAsia" w:ascii="标准公文_仿宋" w:hAnsi="宋体" w:eastAsia="标准公文_仿宋"/>
          <w:color w:val="auto"/>
          <w:sz w:val="32"/>
          <w:szCs w:val="32"/>
        </w:rPr>
        <w:t>开展360度评价。</w:t>
      </w:r>
    </w:p>
    <w:p w14:paraId="1CDD9592">
      <w:pPr>
        <w:spacing w:line="360" w:lineRule="auto"/>
        <w:ind w:firstLine="640" w:firstLineChars="200"/>
        <w:rPr>
          <w:rFonts w:ascii="标准公文_仿宋" w:hAnsi="宋体" w:eastAsia="标准公文_仿宋"/>
          <w:color w:val="auto"/>
          <w:sz w:val="32"/>
          <w:szCs w:val="32"/>
        </w:rPr>
      </w:pPr>
      <w:r>
        <w:rPr>
          <w:rFonts w:hint="eastAsia" w:ascii="标准公文_仿宋" w:hAnsi="宋体" w:eastAsia="标准公文_仿宋"/>
          <w:color w:val="auto"/>
          <w:sz w:val="32"/>
          <w:szCs w:val="32"/>
        </w:rPr>
        <w:t>（3）负责定期公示</w:t>
      </w:r>
      <w:r>
        <w:rPr>
          <w:rFonts w:hint="eastAsia" w:ascii="标准公文_仿宋" w:hAnsi="宋体" w:eastAsia="标准公文_仿宋"/>
          <w:color w:val="auto"/>
          <w:sz w:val="32"/>
          <w:szCs w:val="32"/>
          <w:lang w:val="en-US" w:eastAsia="zh-CN"/>
        </w:rPr>
        <w:t>预</w:t>
      </w:r>
      <w:r>
        <w:rPr>
          <w:rFonts w:hint="eastAsia" w:ascii="标准公文_仿宋" w:hAnsi="宋体" w:eastAsia="标准公文_仿宋"/>
          <w:color w:val="auto"/>
          <w:sz w:val="32"/>
          <w:szCs w:val="32"/>
        </w:rPr>
        <w:t>考核结果</w:t>
      </w:r>
      <w:r>
        <w:rPr>
          <w:rFonts w:hint="eastAsia" w:ascii="标准公文_仿宋" w:hAnsi="宋体" w:eastAsia="标准公文_仿宋"/>
          <w:color w:val="auto"/>
          <w:sz w:val="32"/>
          <w:szCs w:val="32"/>
          <w:lang w:eastAsia="zh-CN"/>
        </w:rPr>
        <w:t>，</w:t>
      </w:r>
      <w:r>
        <w:rPr>
          <w:rFonts w:hint="eastAsia" w:ascii="标准公文_仿宋" w:hAnsi="宋体" w:eastAsia="标准公文_仿宋"/>
          <w:color w:val="auto"/>
          <w:sz w:val="32"/>
          <w:szCs w:val="32"/>
        </w:rPr>
        <w:t>处理</w:t>
      </w:r>
      <w:r>
        <w:rPr>
          <w:rFonts w:hint="eastAsia" w:ascii="标准公文_仿宋" w:hAnsi="宋体" w:eastAsia="标准公文_仿宋"/>
          <w:color w:val="auto"/>
          <w:sz w:val="32"/>
          <w:szCs w:val="32"/>
          <w:lang w:eastAsia="zh-CN"/>
        </w:rPr>
        <w:t>本室</w:t>
      </w:r>
      <w:r>
        <w:rPr>
          <w:rFonts w:hint="eastAsia" w:ascii="标准公文_仿宋" w:hAnsi="宋体" w:eastAsia="标准公文_仿宋"/>
          <w:color w:val="auto"/>
          <w:sz w:val="32"/>
          <w:szCs w:val="32"/>
        </w:rPr>
        <w:t>员工绩效考核申诉</w:t>
      </w:r>
      <w:r>
        <w:rPr>
          <w:rFonts w:ascii="标准公文_仿宋" w:hAnsi="宋体" w:eastAsia="标准公文_仿宋"/>
          <w:color w:val="auto"/>
          <w:sz w:val="32"/>
          <w:szCs w:val="32"/>
        </w:rPr>
        <w:t>事宜</w:t>
      </w:r>
      <w:r>
        <w:rPr>
          <w:rFonts w:hint="eastAsia" w:ascii="标准公文_仿宋" w:hAnsi="宋体" w:eastAsia="标准公文_仿宋"/>
          <w:color w:val="auto"/>
          <w:sz w:val="32"/>
          <w:szCs w:val="32"/>
        </w:rPr>
        <w:t>。</w:t>
      </w:r>
    </w:p>
    <w:p w14:paraId="71063F78">
      <w:pPr>
        <w:spacing w:line="360" w:lineRule="auto"/>
        <w:ind w:firstLine="640" w:firstLineChars="200"/>
        <w:rPr>
          <w:rFonts w:ascii="标准公文_仿宋" w:hAnsi="宋体" w:eastAsia="标准公文_仿宋"/>
          <w:color w:val="auto"/>
          <w:sz w:val="32"/>
          <w:szCs w:val="32"/>
        </w:rPr>
      </w:pPr>
      <w:r>
        <w:rPr>
          <w:rFonts w:hint="eastAsia" w:ascii="标准公文_仿宋" w:hAnsi="宋体" w:eastAsia="标准公文_仿宋"/>
          <w:color w:val="auto"/>
          <w:sz w:val="32"/>
          <w:szCs w:val="32"/>
        </w:rPr>
        <w:t>（</w:t>
      </w:r>
      <w:r>
        <w:rPr>
          <w:rFonts w:ascii="标准公文_仿宋" w:hAnsi="宋体" w:eastAsia="标准公文_仿宋"/>
          <w:color w:val="auto"/>
          <w:sz w:val="32"/>
          <w:szCs w:val="32"/>
        </w:rPr>
        <w:t>4</w:t>
      </w:r>
      <w:r>
        <w:rPr>
          <w:rFonts w:hint="eastAsia" w:ascii="标准公文_仿宋" w:hAnsi="宋体" w:eastAsia="标准公文_仿宋"/>
          <w:color w:val="auto"/>
          <w:sz w:val="32"/>
          <w:szCs w:val="32"/>
        </w:rPr>
        <w:t>）负责定期出具</w:t>
      </w:r>
      <w:r>
        <w:rPr>
          <w:rFonts w:hint="eastAsia" w:ascii="标准公文_仿宋" w:hAnsi="宋体" w:eastAsia="标准公文_仿宋"/>
          <w:color w:val="auto"/>
          <w:sz w:val="32"/>
          <w:szCs w:val="32"/>
          <w:lang w:eastAsia="zh-CN"/>
        </w:rPr>
        <w:t>本室</w:t>
      </w:r>
      <w:r>
        <w:rPr>
          <w:rFonts w:hint="eastAsia" w:ascii="标准公文_仿宋" w:hAnsi="宋体" w:eastAsia="标准公文_仿宋"/>
          <w:color w:val="auto"/>
          <w:sz w:val="32"/>
          <w:szCs w:val="32"/>
        </w:rPr>
        <w:t>员工绩效</w:t>
      </w:r>
      <w:r>
        <w:rPr>
          <w:rFonts w:hint="eastAsia" w:ascii="标准公文_仿宋" w:hAnsi="宋体" w:eastAsia="标准公文_仿宋"/>
          <w:color w:val="auto"/>
          <w:sz w:val="32"/>
          <w:szCs w:val="32"/>
          <w:lang w:val="en-US" w:eastAsia="zh-CN"/>
        </w:rPr>
        <w:t>最终</w:t>
      </w:r>
      <w:r>
        <w:rPr>
          <w:rFonts w:hint="eastAsia" w:ascii="标准公文_仿宋" w:hAnsi="宋体" w:eastAsia="标准公文_仿宋"/>
          <w:color w:val="auto"/>
          <w:sz w:val="32"/>
          <w:szCs w:val="32"/>
        </w:rPr>
        <w:t>考核结果并上报部门。</w:t>
      </w:r>
    </w:p>
    <w:p w14:paraId="64AA616C">
      <w:pPr>
        <w:spacing w:line="360" w:lineRule="auto"/>
        <w:ind w:firstLine="640" w:firstLineChars="200"/>
        <w:rPr>
          <w:rFonts w:hint="eastAsia" w:ascii="标准公文_仿宋" w:hAnsi="宋体" w:eastAsia="标准公文_仿宋"/>
          <w:color w:val="auto"/>
          <w:sz w:val="32"/>
          <w:szCs w:val="32"/>
        </w:rPr>
      </w:pPr>
      <w:r>
        <w:rPr>
          <w:rFonts w:hint="eastAsia" w:ascii="标准公文_仿宋" w:hAnsi="宋体" w:eastAsia="标准公文_仿宋"/>
          <w:color w:val="auto"/>
          <w:sz w:val="32"/>
          <w:szCs w:val="32"/>
        </w:rPr>
        <w:t>（</w:t>
      </w:r>
      <w:r>
        <w:rPr>
          <w:rFonts w:ascii="标准公文_仿宋" w:hAnsi="宋体" w:eastAsia="标准公文_仿宋"/>
          <w:color w:val="auto"/>
          <w:sz w:val="32"/>
          <w:szCs w:val="32"/>
        </w:rPr>
        <w:t>5</w:t>
      </w:r>
      <w:r>
        <w:rPr>
          <w:rFonts w:hint="eastAsia" w:ascii="标准公文_仿宋" w:hAnsi="宋体" w:eastAsia="标准公文_仿宋"/>
          <w:color w:val="auto"/>
          <w:sz w:val="32"/>
          <w:szCs w:val="32"/>
        </w:rPr>
        <w:t>）负责制定员工绩效目标、进度跟踪及考核。</w:t>
      </w:r>
    </w:p>
    <w:p w14:paraId="1008FDC4">
      <w:pPr>
        <w:spacing w:line="360" w:lineRule="auto"/>
        <w:ind w:firstLine="640" w:firstLineChars="200"/>
        <w:rPr>
          <w:rFonts w:hint="eastAsia" w:ascii="标准公文_仿宋" w:hAnsi="宋体" w:eastAsia="标准公文_仿宋"/>
          <w:color w:val="auto"/>
          <w:sz w:val="32"/>
          <w:szCs w:val="32"/>
        </w:rPr>
      </w:pPr>
      <w:r>
        <w:rPr>
          <w:rFonts w:hint="eastAsia" w:ascii="标准公文_仿宋" w:hAnsi="宋体" w:eastAsia="标准公文_仿宋"/>
          <w:color w:val="auto"/>
          <w:sz w:val="32"/>
          <w:szCs w:val="32"/>
        </w:rPr>
        <w:t>（</w:t>
      </w:r>
      <w:r>
        <w:rPr>
          <w:rFonts w:ascii="标准公文_仿宋" w:hAnsi="宋体" w:eastAsia="标准公文_仿宋"/>
          <w:color w:val="auto"/>
          <w:sz w:val="32"/>
          <w:szCs w:val="32"/>
        </w:rPr>
        <w:t>6</w:t>
      </w:r>
      <w:r>
        <w:rPr>
          <w:rFonts w:hint="eastAsia" w:ascii="标准公文_仿宋" w:hAnsi="宋体" w:eastAsia="标准公文_仿宋"/>
          <w:color w:val="auto"/>
          <w:sz w:val="32"/>
          <w:szCs w:val="32"/>
        </w:rPr>
        <w:t>）开展绩效沟通并向部门反馈，协助员工制定绩效改进计划，对考核排名后10%的员工进行谈话。</w:t>
      </w:r>
    </w:p>
    <w:p w14:paraId="22A63DDE">
      <w:pPr>
        <w:numPr>
          <w:ilvl w:val="0"/>
          <w:numId w:val="1"/>
        </w:numPr>
        <w:spacing w:line="520" w:lineRule="exact"/>
        <w:ind w:left="0" w:leftChars="0" w:firstLine="420" w:firstLineChars="0"/>
        <w:jc w:val="both"/>
        <w:outlineLvl w:val="0"/>
        <w:rPr>
          <w:rFonts w:hint="default" w:ascii="宋体" w:hAnsi="宋体"/>
          <w:b/>
          <w:color w:val="000000"/>
          <w:sz w:val="28"/>
          <w:szCs w:val="28"/>
          <w:lang w:val="en-US" w:eastAsia="zh-CN"/>
        </w:rPr>
      </w:pPr>
      <w:r>
        <w:rPr>
          <w:rFonts w:hint="eastAsia" w:ascii="宋体" w:hAnsi="宋体"/>
          <w:b/>
          <w:color w:val="000000"/>
          <w:sz w:val="28"/>
          <w:szCs w:val="28"/>
          <w:lang w:val="en-US" w:eastAsia="zh-CN"/>
        </w:rPr>
        <w:t>考核办法</w:t>
      </w:r>
    </w:p>
    <w:p w14:paraId="7D66FEA1">
      <w:pPr>
        <w:numPr>
          <w:ilvl w:val="0"/>
          <w:numId w:val="0"/>
        </w:numPr>
        <w:spacing w:line="520" w:lineRule="exact"/>
        <w:ind w:left="420" w:leftChars="0" w:firstLine="643" w:firstLineChars="200"/>
        <w:rPr>
          <w:rFonts w:hint="default" w:ascii="标准公文_仿宋" w:hAnsi="Calibri" w:eastAsia="标准公文_仿宋" w:cs="Times New Roman"/>
          <w:b/>
          <w:bCs/>
          <w:color w:val="auto"/>
          <w:kern w:val="2"/>
          <w:sz w:val="32"/>
          <w:szCs w:val="32"/>
          <w:lang w:val="en-US" w:eastAsia="zh-CN" w:bidi="ar-SA"/>
        </w:rPr>
      </w:pPr>
      <w:r>
        <w:rPr>
          <w:rFonts w:hint="eastAsia" w:ascii="标准公文_仿宋" w:hAnsi="Calibri" w:eastAsia="标准公文_仿宋" w:cs="Times New Roman"/>
          <w:b/>
          <w:bCs/>
          <w:color w:val="auto"/>
          <w:kern w:val="2"/>
          <w:sz w:val="32"/>
          <w:szCs w:val="32"/>
          <w:lang w:val="en-US" w:eastAsia="zh-CN" w:bidi="ar-SA"/>
        </w:rPr>
        <w:t>（一）科室全员目标责任状分解制定</w:t>
      </w:r>
    </w:p>
    <w:p w14:paraId="57958364">
      <w:pPr>
        <w:numPr>
          <w:ilvl w:val="0"/>
          <w:numId w:val="3"/>
        </w:numPr>
        <w:spacing w:line="520" w:lineRule="exact"/>
        <w:ind w:left="425" w:leftChars="0" w:hanging="425" w:firstLineChars="0"/>
        <w:rPr>
          <w:rFonts w:hint="eastAsia" w:ascii="标准公文_仿宋" w:hAnsi="Calibri" w:eastAsia="标准公文_仿宋" w:cs="Times New Roman"/>
          <w:color w:val="auto"/>
          <w:kern w:val="2"/>
          <w:sz w:val="32"/>
          <w:szCs w:val="32"/>
          <w:lang w:val="en-US" w:eastAsia="zh-CN" w:bidi="ar-SA"/>
        </w:rPr>
      </w:pPr>
      <w:r>
        <w:rPr>
          <w:rFonts w:hint="eastAsia" w:ascii="标准公文_仿宋" w:hAnsi="Calibri" w:eastAsia="标准公文_仿宋" w:cs="Times New Roman"/>
          <w:color w:val="auto"/>
          <w:kern w:val="2"/>
          <w:sz w:val="32"/>
          <w:szCs w:val="32"/>
          <w:lang w:val="en-US" w:eastAsia="zh-CN" w:bidi="ar-SA"/>
        </w:rPr>
        <w:t>每年一季度，需结合部门及科室的目标责任状、年度重点工作任务及员工岗位职责等内容，完成全员绩效目标的编制工作。</w:t>
      </w:r>
    </w:p>
    <w:p w14:paraId="0D6EAE09">
      <w:pPr>
        <w:pStyle w:val="7"/>
        <w:numPr>
          <w:ilvl w:val="0"/>
          <w:numId w:val="3"/>
        </w:numPr>
        <w:spacing w:line="360" w:lineRule="auto"/>
        <w:ind w:left="425" w:leftChars="0" w:hanging="425" w:firstLineChars="0"/>
        <w:rPr>
          <w:rFonts w:hint="eastAsia" w:ascii="标准公文_仿宋" w:eastAsia="标准公文_仿宋"/>
          <w:color w:val="FF0000"/>
          <w:sz w:val="32"/>
          <w:szCs w:val="32"/>
        </w:rPr>
      </w:pPr>
      <w:r>
        <w:rPr>
          <w:rFonts w:hint="eastAsia" w:ascii="标准公文_仿宋" w:eastAsia="标准公文_仿宋"/>
          <w:color w:val="auto"/>
          <w:sz w:val="32"/>
          <w:szCs w:val="32"/>
          <w:lang w:val="en-US" w:eastAsia="zh-CN"/>
        </w:rPr>
        <w:t>科</w:t>
      </w:r>
      <w:r>
        <w:rPr>
          <w:rFonts w:hint="eastAsia" w:ascii="标准公文_仿宋" w:eastAsia="标准公文_仿宋"/>
          <w:color w:val="auto"/>
          <w:sz w:val="32"/>
          <w:szCs w:val="32"/>
        </w:rPr>
        <w:t>室</w:t>
      </w:r>
      <w:r>
        <w:rPr>
          <w:rFonts w:hint="eastAsia" w:ascii="标准公文_仿宋" w:eastAsia="标准公文_仿宋"/>
          <w:color w:val="auto"/>
          <w:sz w:val="32"/>
          <w:szCs w:val="32"/>
          <w:lang w:val="en-US" w:eastAsia="zh-CN"/>
        </w:rPr>
        <w:t>按</w:t>
      </w:r>
      <w:r>
        <w:rPr>
          <w:rFonts w:hint="eastAsia" w:ascii="标准公文_仿宋" w:eastAsia="标准公文_仿宋"/>
          <w:color w:val="auto"/>
          <w:sz w:val="32"/>
          <w:szCs w:val="32"/>
        </w:rPr>
        <w:t>部门目标责任状分解制定目标责任状</w:t>
      </w:r>
      <w:r>
        <w:rPr>
          <w:rFonts w:hint="eastAsia" w:ascii="标准公文_仿宋" w:eastAsia="标准公文_仿宋"/>
          <w:color w:val="auto"/>
          <w:sz w:val="32"/>
          <w:szCs w:val="32"/>
          <w:lang w:eastAsia="zh-CN"/>
        </w:rPr>
        <w:t>，</w:t>
      </w:r>
      <w:r>
        <w:rPr>
          <w:rFonts w:hint="eastAsia" w:ascii="标准公文_仿宋" w:eastAsia="标准公文_仿宋"/>
          <w:color w:val="auto"/>
          <w:sz w:val="32"/>
          <w:szCs w:val="32"/>
        </w:rPr>
        <w:t>以“</w:t>
      </w:r>
      <w:r>
        <w:rPr>
          <w:rFonts w:ascii="标准公文_仿宋" w:eastAsia="标准公文_仿宋"/>
          <w:color w:val="auto"/>
          <w:sz w:val="32"/>
          <w:szCs w:val="32"/>
        </w:rPr>
        <w:t>一人一表</w:t>
      </w:r>
      <w:r>
        <w:rPr>
          <w:rFonts w:hint="eastAsia" w:ascii="标准公文_仿宋" w:eastAsia="标准公文_仿宋"/>
          <w:color w:val="auto"/>
          <w:sz w:val="32"/>
          <w:szCs w:val="32"/>
        </w:rPr>
        <w:t>”方式</w:t>
      </w:r>
      <w:r>
        <w:rPr>
          <w:rFonts w:ascii="标准公文_仿宋" w:eastAsia="标准公文_仿宋"/>
          <w:color w:val="auto"/>
          <w:sz w:val="32"/>
          <w:szCs w:val="32"/>
        </w:rPr>
        <w:t>制定</w:t>
      </w:r>
      <w:r>
        <w:rPr>
          <w:rFonts w:hint="eastAsia" w:ascii="标准公文_仿宋" w:eastAsia="标准公文_仿宋"/>
          <w:color w:val="auto"/>
          <w:sz w:val="32"/>
          <w:szCs w:val="32"/>
        </w:rPr>
        <w:t>全体</w:t>
      </w:r>
      <w:r>
        <w:rPr>
          <w:rFonts w:ascii="标准公文_仿宋" w:eastAsia="标准公文_仿宋"/>
          <w:color w:val="auto"/>
          <w:sz w:val="32"/>
          <w:szCs w:val="32"/>
        </w:rPr>
        <w:t>员工绩效目标</w:t>
      </w:r>
      <w:r>
        <w:rPr>
          <w:rFonts w:hint="eastAsia" w:ascii="标准公文_仿宋" w:eastAsia="标准公文_仿宋"/>
          <w:color w:val="auto"/>
          <w:sz w:val="32"/>
          <w:szCs w:val="32"/>
          <w:lang w:eastAsia="zh-CN"/>
        </w:rPr>
        <w:t>，</w:t>
      </w:r>
      <w:r>
        <w:rPr>
          <w:rFonts w:hint="eastAsia" w:ascii="标准公文_仿宋" w:eastAsia="标准公文_仿宋"/>
          <w:color w:val="auto"/>
          <w:sz w:val="32"/>
          <w:szCs w:val="32"/>
          <w:lang w:val="en-US" w:eastAsia="zh-CN"/>
        </w:rPr>
        <w:t>制定《职级人员绩效目标责任状》</w:t>
      </w:r>
      <w:r>
        <w:rPr>
          <w:rFonts w:hint="eastAsia" w:ascii="标准公文_仿宋" w:eastAsia="标准公文_仿宋"/>
          <w:color w:val="FF0000"/>
          <w:sz w:val="32"/>
          <w:szCs w:val="32"/>
          <w:lang w:val="en-US" w:eastAsia="zh-CN"/>
        </w:rPr>
        <w:t>见附件6</w:t>
      </w:r>
      <w:r>
        <w:rPr>
          <w:rFonts w:hint="eastAsia" w:ascii="标准公文_仿宋" w:eastAsia="标准公文_仿宋"/>
          <w:color w:val="FF0000"/>
          <w:sz w:val="32"/>
          <w:szCs w:val="32"/>
        </w:rPr>
        <w:t>。</w:t>
      </w:r>
    </w:p>
    <w:p w14:paraId="1E7B959E">
      <w:pPr>
        <w:pStyle w:val="7"/>
        <w:numPr>
          <w:ilvl w:val="0"/>
          <w:numId w:val="3"/>
        </w:numPr>
        <w:spacing w:line="360" w:lineRule="auto"/>
        <w:ind w:left="425" w:leftChars="0" w:hanging="425" w:firstLineChars="0"/>
        <w:rPr>
          <w:rFonts w:hint="eastAsia" w:ascii="标准公文_仿宋" w:eastAsia="标准公文_仿宋"/>
          <w:color w:val="FF0000"/>
          <w:sz w:val="32"/>
          <w:szCs w:val="32"/>
          <w:lang w:val="en-US" w:eastAsia="zh-CN"/>
        </w:rPr>
      </w:pPr>
      <w:r>
        <w:rPr>
          <w:rFonts w:hint="eastAsia" w:ascii="标准公文_仿宋" w:eastAsia="标准公文_仿宋"/>
          <w:color w:val="auto"/>
          <w:sz w:val="32"/>
          <w:szCs w:val="32"/>
        </w:rPr>
        <w:t>员工绩效目标中工作业绩、能力素养、行为表现考核指标可从《员工绩效考核指标库》《智能制造工艺部员工负面工作行为管理办法》中选取，并结合员工年度工作实际设置定制化指标。</w:t>
      </w:r>
      <w:r>
        <w:rPr>
          <w:rFonts w:hint="eastAsia" w:ascii="标准公文_仿宋" w:eastAsia="标准公文_仿宋"/>
          <w:color w:val="FF0000"/>
          <w:sz w:val="32"/>
          <w:szCs w:val="32"/>
          <w:lang w:val="en-US" w:eastAsia="zh-CN"/>
        </w:rPr>
        <w:t>详见附表（？）</w:t>
      </w:r>
    </w:p>
    <w:p w14:paraId="12B718E2">
      <w:pPr>
        <w:pStyle w:val="7"/>
        <w:widowControl/>
        <w:numPr>
          <w:ilvl w:val="0"/>
          <w:numId w:val="3"/>
        </w:numPr>
        <w:spacing w:line="360" w:lineRule="auto"/>
        <w:ind w:left="425" w:leftChars="0" w:hanging="425" w:firstLineChars="0"/>
        <w:rPr>
          <w:rFonts w:hint="eastAsia" w:ascii="标准公文_仿宋" w:eastAsia="标准公文_仿宋"/>
          <w:color w:val="auto"/>
          <w:sz w:val="32"/>
          <w:szCs w:val="32"/>
        </w:rPr>
      </w:pPr>
      <w:r>
        <w:rPr>
          <w:rFonts w:hint="eastAsia" w:ascii="标准公文_仿宋" w:eastAsia="标准公文_仿宋"/>
          <w:color w:val="auto"/>
          <w:sz w:val="32"/>
          <w:szCs w:val="32"/>
        </w:rPr>
        <w:t>《</w:t>
      </w:r>
      <w:r>
        <w:rPr>
          <w:rFonts w:hint="eastAsia" w:ascii="标准公文_仿宋" w:eastAsia="标准公文_仿宋"/>
          <w:color w:val="auto"/>
          <w:sz w:val="32"/>
          <w:szCs w:val="32"/>
          <w:lang w:eastAsia="zh-CN"/>
        </w:rPr>
        <w:t>职级人员</w:t>
      </w:r>
      <w:r>
        <w:rPr>
          <w:rFonts w:hint="eastAsia" w:ascii="标准公文_仿宋" w:eastAsia="标准公文_仿宋"/>
          <w:color w:val="auto"/>
          <w:sz w:val="32"/>
          <w:szCs w:val="32"/>
        </w:rPr>
        <w:t>绩效目标责任状》考核内容包含技术准备、生产服务、科技创新、项目执行、用户满意度、公出服务等维度。由各室绩效管理小组研究确定</w:t>
      </w:r>
      <w:r>
        <w:rPr>
          <w:rFonts w:hint="eastAsia" w:ascii="标准公文_仿宋" w:eastAsia="标准公文_仿宋"/>
          <w:color w:val="auto"/>
          <w:sz w:val="32"/>
          <w:szCs w:val="32"/>
          <w:lang w:eastAsia="zh-CN"/>
        </w:rPr>
        <w:t>职级人员</w:t>
      </w:r>
      <w:r>
        <w:rPr>
          <w:rFonts w:hint="eastAsia" w:ascii="标准公文_仿宋" w:eastAsia="标准公文_仿宋"/>
          <w:color w:val="auto"/>
          <w:sz w:val="32"/>
          <w:szCs w:val="32"/>
        </w:rPr>
        <w:t>绩效目标责任状具体考核项，设定各项分值和年度总分值（1</w:t>
      </w:r>
      <w:r>
        <w:rPr>
          <w:rFonts w:ascii="标准公文_仿宋" w:eastAsia="标准公文_仿宋"/>
          <w:color w:val="auto"/>
          <w:sz w:val="32"/>
          <w:szCs w:val="32"/>
        </w:rPr>
        <w:t>00</w:t>
      </w:r>
      <w:r>
        <w:rPr>
          <w:rFonts w:hint="eastAsia" w:ascii="标准公文_仿宋" w:eastAsia="标准公文_仿宋"/>
          <w:color w:val="auto"/>
          <w:sz w:val="32"/>
          <w:szCs w:val="32"/>
        </w:rPr>
        <w:t>分</w:t>
      </w:r>
      <w:r>
        <w:rPr>
          <w:rFonts w:hint="eastAsia" w:ascii="标准公文_仿宋" w:eastAsia="标准公文_仿宋"/>
          <w:color w:val="auto"/>
          <w:sz w:val="32"/>
          <w:szCs w:val="32"/>
          <w:lang w:eastAsia="zh-CN"/>
        </w:rPr>
        <w:t>）</w:t>
      </w:r>
      <w:r>
        <w:rPr>
          <w:rFonts w:hint="eastAsia" w:ascii="标准公文_仿宋" w:eastAsia="标准公文_仿宋"/>
          <w:color w:val="auto"/>
          <w:sz w:val="32"/>
          <w:szCs w:val="32"/>
        </w:rPr>
        <w:t xml:space="preserve"> ；与部门目标责任状、各室目标责任状、重点工作任务等关联的重点工作，适当将</w:t>
      </w:r>
      <w:r>
        <w:rPr>
          <w:rFonts w:ascii="标准公文_仿宋" w:eastAsia="标准公文_仿宋"/>
          <w:color w:val="auto"/>
          <w:sz w:val="32"/>
          <w:szCs w:val="32"/>
        </w:rPr>
        <w:t>分值上浮20%-30%</w:t>
      </w:r>
      <w:r>
        <w:rPr>
          <w:rFonts w:hint="eastAsia" w:ascii="标准公文_仿宋" w:eastAsia="标准公文_仿宋"/>
          <w:color w:val="auto"/>
          <w:sz w:val="32"/>
          <w:szCs w:val="32"/>
        </w:rPr>
        <w:t>。</w:t>
      </w:r>
    </w:p>
    <w:p w14:paraId="5E35B57B">
      <w:pPr>
        <w:pStyle w:val="7"/>
        <w:keepNext w:val="0"/>
        <w:keepLines w:val="0"/>
        <w:pageBreakBefore w:val="0"/>
        <w:widowControl/>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标准公文_仿宋" w:eastAsia="标准公文_仿宋"/>
          <w:color w:val="auto"/>
          <w:sz w:val="32"/>
          <w:szCs w:val="32"/>
        </w:rPr>
      </w:pPr>
      <w:r>
        <w:rPr>
          <w:rFonts w:hint="eastAsia" w:ascii="标准公文_仿宋" w:eastAsia="标准公文_仿宋"/>
          <w:color w:val="auto"/>
          <w:sz w:val="32"/>
          <w:szCs w:val="32"/>
          <w:lang w:eastAsia="zh-CN"/>
        </w:rPr>
        <w:t>职级人员</w:t>
      </w:r>
      <w:r>
        <w:rPr>
          <w:rFonts w:hint="eastAsia" w:ascii="标准公文_仿宋" w:eastAsia="标准公文_仿宋"/>
          <w:color w:val="auto"/>
          <w:sz w:val="32"/>
          <w:szCs w:val="32"/>
        </w:rPr>
        <w:t>需重视生产服务、技术创新、项目执行、技术指导与把关、专业技术发展、</w:t>
      </w:r>
      <w:r>
        <w:rPr>
          <w:rFonts w:ascii="标准公文_仿宋" w:eastAsia="标准公文_仿宋"/>
          <w:color w:val="auto"/>
          <w:sz w:val="32"/>
          <w:szCs w:val="32"/>
        </w:rPr>
        <w:t>团队带教</w:t>
      </w:r>
      <w:r>
        <w:rPr>
          <w:rFonts w:hint="eastAsia" w:ascii="标准公文_仿宋" w:eastAsia="标准公文_仿宋"/>
          <w:color w:val="auto"/>
          <w:sz w:val="32"/>
          <w:szCs w:val="32"/>
        </w:rPr>
        <w:t>等方面工作。例如为高级主任师设置“年度至少完成1项重大工艺创新项目”指标，增强其技术创新引领作用。</w:t>
      </w:r>
    </w:p>
    <w:p w14:paraId="42DA6417">
      <w:pPr>
        <w:pStyle w:val="7"/>
        <w:numPr>
          <w:ilvl w:val="0"/>
          <w:numId w:val="3"/>
        </w:numPr>
        <w:spacing w:line="360" w:lineRule="auto"/>
        <w:ind w:left="425" w:leftChars="0" w:hanging="425" w:firstLineChars="0"/>
        <w:rPr>
          <w:rFonts w:hint="eastAsia" w:ascii="标准公文_仿宋" w:eastAsia="标准公文_仿宋"/>
          <w:color w:val="auto"/>
          <w:sz w:val="32"/>
          <w:szCs w:val="32"/>
        </w:rPr>
      </w:pPr>
      <w:r>
        <w:rPr>
          <w:rFonts w:hint="eastAsia" w:ascii="标准公文_仿宋" w:eastAsia="标准公文_仿宋"/>
          <w:color w:val="auto"/>
          <w:sz w:val="32"/>
          <w:szCs w:val="32"/>
          <w:lang w:val="en-US" w:eastAsia="zh-CN"/>
        </w:rPr>
        <w:t>员工</w:t>
      </w:r>
      <w:r>
        <w:rPr>
          <w:rFonts w:hint="eastAsia" w:ascii="标准公文_仿宋" w:eastAsia="标准公文_仿宋"/>
          <w:color w:val="auto"/>
          <w:sz w:val="32"/>
          <w:szCs w:val="32"/>
        </w:rPr>
        <w:t>绩效目标</w:t>
      </w:r>
      <w:r>
        <w:rPr>
          <w:rFonts w:hint="eastAsia" w:ascii="标准公文_仿宋" w:eastAsia="标准公文_仿宋"/>
          <w:color w:val="auto"/>
          <w:sz w:val="32"/>
          <w:szCs w:val="32"/>
          <w:lang w:val="en-US" w:eastAsia="zh-CN"/>
        </w:rPr>
        <w:t>由</w:t>
      </w:r>
      <w:r>
        <w:rPr>
          <w:rFonts w:hint="eastAsia" w:ascii="标准公文_仿宋" w:eastAsia="标准公文_仿宋"/>
          <w:color w:val="auto"/>
          <w:sz w:val="32"/>
          <w:szCs w:val="32"/>
        </w:rPr>
        <w:t>绩效管理小组负责组织编制工作，年内如需调整绩效目标，由员工本人提出申请，应经各室绩效管理小组审核、部门绩效管理小组审批后调整。</w:t>
      </w:r>
    </w:p>
    <w:p w14:paraId="5C7AAA57">
      <w:pPr>
        <w:numPr>
          <w:ilvl w:val="0"/>
          <w:numId w:val="0"/>
        </w:numPr>
        <w:spacing w:line="520" w:lineRule="exact"/>
        <w:ind w:left="420" w:leftChars="0" w:firstLine="643" w:firstLineChars="200"/>
        <w:rPr>
          <w:rFonts w:hint="default" w:ascii="标准公文_仿宋" w:hAnsi="Calibri" w:eastAsia="标准公文_仿宋" w:cs="Times New Roman"/>
          <w:b/>
          <w:bCs/>
          <w:color w:val="auto"/>
          <w:kern w:val="2"/>
          <w:sz w:val="32"/>
          <w:szCs w:val="32"/>
          <w:lang w:val="en-US" w:eastAsia="zh-CN" w:bidi="ar-SA"/>
        </w:rPr>
      </w:pPr>
      <w:r>
        <w:rPr>
          <w:rFonts w:hint="eastAsia" w:ascii="标准公文_仿宋" w:hAnsi="Calibri" w:eastAsia="标准公文_仿宋" w:cs="Times New Roman"/>
          <w:b/>
          <w:bCs/>
          <w:color w:val="auto"/>
          <w:kern w:val="2"/>
          <w:sz w:val="32"/>
          <w:szCs w:val="32"/>
          <w:lang w:val="en-US" w:eastAsia="zh-CN" w:bidi="ar-SA"/>
        </w:rPr>
        <w:t>（二）科室绩效制定原则</w:t>
      </w:r>
    </w:p>
    <w:p w14:paraId="2E60D6D9">
      <w:pPr>
        <w:pStyle w:val="7"/>
        <w:widowControl/>
        <w:numPr>
          <w:ilvl w:val="0"/>
          <w:numId w:val="4"/>
        </w:numPr>
        <w:spacing w:line="360" w:lineRule="auto"/>
        <w:ind w:left="425" w:leftChars="0" w:hanging="425" w:firstLineChars="0"/>
        <w:rPr>
          <w:rFonts w:hint="default" w:ascii="标准公文_仿宋" w:eastAsia="标准公文_仿宋"/>
          <w:color w:val="auto"/>
          <w:sz w:val="32"/>
          <w:szCs w:val="32"/>
          <w:lang w:val="en-US" w:eastAsia="zh-CN"/>
        </w:rPr>
      </w:pPr>
      <w:r>
        <w:rPr>
          <w:rFonts w:hint="eastAsia" w:ascii="标准公文_仿宋" w:eastAsia="标准公文_仿宋"/>
          <w:color w:val="auto"/>
          <w:sz w:val="32"/>
          <w:szCs w:val="32"/>
          <w:lang w:val="en-US" w:eastAsia="zh-CN"/>
        </w:rPr>
        <w:t>设置修正系数</w:t>
      </w:r>
    </w:p>
    <w:p w14:paraId="134FC00A">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标准公文_仿宋" w:eastAsia="标准公文_仿宋"/>
          <w:color w:val="auto"/>
          <w:sz w:val="32"/>
          <w:szCs w:val="32"/>
        </w:rPr>
      </w:pPr>
      <w:r>
        <w:rPr>
          <w:rFonts w:hint="eastAsia" w:ascii="标准公文_仿宋" w:eastAsia="标准公文_仿宋"/>
          <w:color w:val="auto"/>
          <w:sz w:val="32"/>
          <w:szCs w:val="32"/>
        </w:rPr>
        <w:t>为充分体现职级/技术等级较高员工的工作难度、专业深度以及其对年轻员工的工作指导价值，设置修正系数，具体标准详见附件《智能制造工艺部绩效考核评分细则》。</w:t>
      </w:r>
    </w:p>
    <w:p w14:paraId="014C44FC">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标准公文_仿宋" w:eastAsia="标准公文_仿宋"/>
          <w:color w:val="auto"/>
          <w:sz w:val="32"/>
          <w:szCs w:val="32"/>
        </w:rPr>
      </w:pPr>
      <w:r>
        <w:rPr>
          <w:rFonts w:hint="eastAsia" w:ascii="标准公文_仿宋" w:eastAsia="标准公文_仿宋"/>
          <w:color w:val="auto"/>
          <w:sz w:val="32"/>
          <w:szCs w:val="32"/>
        </w:rPr>
        <w:t>对于可量化工作绩效考评，在核算工作量时需叠加难度系数与质量系数，系数标准可参照对应常规产品定额标准，赋予0-2倍系数。适用难度系数与质量系数的工作场景包括但不限于：重大科研项目、重大工艺创新项目、揭榜挂帅项目、“四新”项目、质量改进项目、降本增效项目、精益改善项目、数智化项目</w:t>
      </w:r>
      <w:r>
        <w:rPr>
          <w:rFonts w:hint="eastAsia" w:ascii="标准公文_仿宋" w:eastAsia="标准公文_仿宋"/>
          <w:color w:val="auto"/>
          <w:sz w:val="32"/>
          <w:szCs w:val="32"/>
          <w:lang w:eastAsia="zh-CN"/>
        </w:rPr>
        <w:t>、</w:t>
      </w:r>
      <w:r>
        <w:rPr>
          <w:rFonts w:hint="eastAsia" w:ascii="标准公文_仿宋" w:eastAsia="标准公文_仿宋"/>
          <w:color w:val="auto"/>
          <w:sz w:val="32"/>
          <w:szCs w:val="32"/>
          <w:lang w:val="en-US" w:eastAsia="zh-CN"/>
        </w:rPr>
        <w:t>有重大难度和风险的项目</w:t>
      </w:r>
      <w:r>
        <w:rPr>
          <w:rFonts w:hint="eastAsia" w:ascii="标准公文_仿宋" w:eastAsia="标准公文_仿宋"/>
          <w:color w:val="auto"/>
          <w:sz w:val="32"/>
          <w:szCs w:val="32"/>
        </w:rPr>
        <w:t>等。</w:t>
      </w:r>
    </w:p>
    <w:p w14:paraId="64EBF7E3">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标准公文_仿宋" w:eastAsia="标准公文_仿宋"/>
          <w:color w:val="auto"/>
          <w:sz w:val="32"/>
          <w:szCs w:val="32"/>
          <w:lang w:eastAsia="zh-CN"/>
        </w:rPr>
      </w:pPr>
      <w:r>
        <w:rPr>
          <w:rFonts w:hint="eastAsia" w:ascii="标准公文_仿宋" w:eastAsia="标准公文_仿宋"/>
          <w:color w:val="auto"/>
          <w:sz w:val="32"/>
          <w:szCs w:val="32"/>
          <w:lang w:val="en-US" w:eastAsia="zh-CN"/>
        </w:rPr>
        <w:t>难度系数与质量系数由科</w:t>
      </w:r>
      <w:r>
        <w:rPr>
          <w:rFonts w:hint="eastAsia" w:ascii="标准公文_仿宋" w:eastAsia="标准公文_仿宋"/>
          <w:color w:val="auto"/>
          <w:sz w:val="32"/>
          <w:szCs w:val="32"/>
          <w:lang w:eastAsia="zh-CN"/>
        </w:rPr>
        <w:t>室</w:t>
      </w:r>
      <w:r>
        <w:rPr>
          <w:rFonts w:hint="eastAsia" w:ascii="标准公文_仿宋" w:eastAsia="标准公文_仿宋"/>
          <w:color w:val="auto"/>
          <w:sz w:val="32"/>
          <w:szCs w:val="32"/>
          <w:lang w:val="en-US" w:eastAsia="zh-CN"/>
        </w:rPr>
        <w:t>绩效管理小组</w:t>
      </w:r>
      <w:r>
        <w:rPr>
          <w:rFonts w:hint="eastAsia" w:ascii="标准公文_仿宋" w:eastAsia="标准公文_仿宋"/>
          <w:color w:val="auto"/>
          <w:sz w:val="32"/>
          <w:szCs w:val="32"/>
        </w:rPr>
        <w:t>根据</w:t>
      </w:r>
      <w:r>
        <w:rPr>
          <w:rFonts w:hint="eastAsia" w:ascii="标准公文_仿宋" w:eastAsia="标准公文_仿宋"/>
          <w:color w:val="auto"/>
          <w:sz w:val="32"/>
          <w:szCs w:val="32"/>
          <w:lang w:val="en-US" w:eastAsia="zh-CN"/>
        </w:rPr>
        <w:t>本室</w:t>
      </w:r>
      <w:r>
        <w:rPr>
          <w:rFonts w:hint="eastAsia" w:ascii="标准公文_仿宋" w:eastAsia="标准公文_仿宋"/>
          <w:color w:val="auto"/>
          <w:sz w:val="32"/>
          <w:szCs w:val="32"/>
        </w:rPr>
        <w:t>实际</w:t>
      </w:r>
      <w:r>
        <w:rPr>
          <w:rFonts w:hint="eastAsia" w:ascii="标准公文_仿宋" w:eastAsia="标准公文_仿宋"/>
          <w:color w:val="auto"/>
          <w:sz w:val="32"/>
          <w:szCs w:val="32"/>
          <w:lang w:val="en-US" w:eastAsia="zh-CN"/>
        </w:rPr>
        <w:t>工作需要</w:t>
      </w:r>
      <w:r>
        <w:rPr>
          <w:rFonts w:hint="eastAsia" w:ascii="标准公文_仿宋" w:eastAsia="标准公文_仿宋"/>
          <w:color w:val="auto"/>
          <w:sz w:val="32"/>
          <w:szCs w:val="32"/>
        </w:rPr>
        <w:t>拟定</w:t>
      </w:r>
      <w:r>
        <w:rPr>
          <w:rFonts w:hint="eastAsia" w:ascii="标准公文_仿宋" w:eastAsia="标准公文_仿宋"/>
          <w:color w:val="auto"/>
          <w:sz w:val="32"/>
          <w:szCs w:val="32"/>
          <w:lang w:val="en-US" w:eastAsia="zh-CN"/>
        </w:rPr>
        <w:t>并审议通过后实施，报部门绩效管理小组备案，并向全体员工公开。</w:t>
      </w:r>
    </w:p>
    <w:p w14:paraId="37EA5F83">
      <w:pPr>
        <w:pStyle w:val="7"/>
        <w:widowControl/>
        <w:numPr>
          <w:ilvl w:val="0"/>
          <w:numId w:val="4"/>
        </w:numPr>
        <w:spacing w:line="360" w:lineRule="auto"/>
        <w:ind w:left="425" w:leftChars="0" w:hanging="425" w:firstLineChars="0"/>
        <w:rPr>
          <w:rFonts w:hint="default" w:ascii="标准公文_仿宋" w:eastAsia="标准公文_仿宋"/>
          <w:color w:val="auto"/>
          <w:sz w:val="32"/>
          <w:szCs w:val="32"/>
          <w:lang w:val="en-US" w:eastAsia="zh-CN"/>
        </w:rPr>
      </w:pPr>
      <w:r>
        <w:rPr>
          <w:rFonts w:hint="eastAsia" w:ascii="标准公文_仿宋" w:eastAsia="标准公文_仿宋"/>
          <w:color w:val="auto"/>
          <w:sz w:val="32"/>
          <w:szCs w:val="32"/>
          <w:lang w:val="en-US" w:eastAsia="zh-CN"/>
        </w:rPr>
        <w:t>可量化工作量的核算方式及依据</w:t>
      </w:r>
    </w:p>
    <w:p w14:paraId="59C0CE30">
      <w:pPr>
        <w:pStyle w:val="7"/>
        <w:widowControl/>
        <w:numPr>
          <w:ilvl w:val="0"/>
          <w:numId w:val="0"/>
        </w:numPr>
        <w:spacing w:line="360" w:lineRule="auto"/>
        <w:ind w:firstLine="640" w:firstLineChars="200"/>
        <w:rPr>
          <w:rFonts w:hint="eastAsia" w:ascii="标准公文_仿宋" w:eastAsia="标准公文_仿宋"/>
          <w:color w:val="auto"/>
          <w:sz w:val="32"/>
          <w:szCs w:val="32"/>
        </w:rPr>
      </w:pPr>
      <w:r>
        <w:rPr>
          <w:rFonts w:hint="eastAsia" w:ascii="标准公文_仿宋" w:eastAsia="标准公文_仿宋"/>
          <w:color w:val="auto"/>
          <w:sz w:val="32"/>
          <w:szCs w:val="32"/>
        </w:rPr>
        <w:t>员工可量化工作量的核算，应以《智能制造工艺部绩效管理定额标准》（见附件</w:t>
      </w:r>
      <w:r>
        <w:rPr>
          <w:rFonts w:hint="eastAsia" w:ascii="标准公文_仿宋" w:eastAsia="标准公文_仿宋"/>
          <w:color w:val="auto"/>
          <w:sz w:val="32"/>
          <w:szCs w:val="32"/>
          <w:lang w:val="en-US" w:eastAsia="zh-CN"/>
        </w:rPr>
        <w:t>2</w:t>
      </w:r>
      <w:r>
        <w:rPr>
          <w:rFonts w:hint="eastAsia" w:ascii="标准公文_仿宋" w:eastAsia="标准公文_仿宋"/>
          <w:color w:val="auto"/>
          <w:sz w:val="32"/>
          <w:szCs w:val="32"/>
        </w:rPr>
        <w:t>）为核心依据，结合业务特点制定</w:t>
      </w:r>
      <w:r>
        <w:rPr>
          <w:rFonts w:hint="eastAsia" w:ascii="标准公文_仿宋" w:eastAsia="标准公文_仿宋"/>
          <w:color w:val="auto"/>
          <w:sz w:val="32"/>
          <w:szCs w:val="32"/>
          <w:lang w:eastAsia="zh-CN"/>
        </w:rPr>
        <w:t>本室</w:t>
      </w:r>
      <w:r>
        <w:rPr>
          <w:rFonts w:hint="eastAsia" w:ascii="标准公文_仿宋" w:eastAsia="标准公文_仿宋"/>
          <w:color w:val="auto"/>
          <w:sz w:val="32"/>
          <w:szCs w:val="32"/>
        </w:rPr>
        <w:t>的工作量定额标准，每月按照</w:t>
      </w:r>
      <w:r>
        <w:rPr>
          <w:rFonts w:hint="eastAsia" w:ascii="标准公文_仿宋" w:eastAsia="标准公文_仿宋"/>
          <w:color w:val="auto"/>
          <w:sz w:val="32"/>
          <w:szCs w:val="32"/>
          <w:lang w:val="en-US" w:eastAsia="zh-CN"/>
        </w:rPr>
        <w:t>科</w:t>
      </w:r>
      <w:r>
        <w:rPr>
          <w:rFonts w:hint="eastAsia" w:ascii="标准公文_仿宋" w:eastAsia="标准公文_仿宋"/>
          <w:color w:val="auto"/>
          <w:sz w:val="32"/>
          <w:szCs w:val="32"/>
        </w:rPr>
        <w:t>室工作量定额标准统计</w:t>
      </w:r>
      <w:r>
        <w:rPr>
          <w:rFonts w:hint="eastAsia" w:ascii="标准公文_仿宋" w:eastAsia="标准公文_仿宋"/>
          <w:color w:val="auto"/>
          <w:sz w:val="32"/>
          <w:szCs w:val="32"/>
          <w:lang w:eastAsia="zh-CN"/>
        </w:rPr>
        <w:t>、</w:t>
      </w:r>
      <w:r>
        <w:rPr>
          <w:rFonts w:hint="eastAsia" w:ascii="标准公文_仿宋" w:eastAsia="标准公文_仿宋"/>
          <w:color w:val="auto"/>
          <w:sz w:val="32"/>
          <w:szCs w:val="32"/>
        </w:rPr>
        <w:t>核算员工可量化的工作量。</w:t>
      </w:r>
    </w:p>
    <w:p w14:paraId="3B3A1FA3">
      <w:pPr>
        <w:pStyle w:val="7"/>
        <w:widowControl/>
        <w:numPr>
          <w:ilvl w:val="0"/>
          <w:numId w:val="4"/>
        </w:numPr>
        <w:spacing w:line="360" w:lineRule="auto"/>
        <w:ind w:left="425" w:leftChars="0" w:hanging="425" w:firstLineChars="0"/>
        <w:rPr>
          <w:rFonts w:hint="eastAsia" w:ascii="标准公文_仿宋" w:eastAsia="标准公文_仿宋"/>
          <w:color w:val="auto"/>
          <w:sz w:val="32"/>
          <w:szCs w:val="32"/>
        </w:rPr>
      </w:pPr>
      <w:r>
        <w:rPr>
          <w:rFonts w:hint="eastAsia" w:ascii="标准公文_仿宋" w:eastAsia="标准公文_仿宋"/>
          <w:color w:val="auto"/>
          <w:sz w:val="32"/>
          <w:szCs w:val="32"/>
          <w:lang w:val="en-US" w:eastAsia="zh-CN"/>
        </w:rPr>
        <w:t>不可量化工作量的核算方式及依据</w:t>
      </w:r>
    </w:p>
    <w:p w14:paraId="57F18653">
      <w:pPr>
        <w:pStyle w:val="7"/>
        <w:widowControl/>
        <w:numPr>
          <w:ilvl w:val="0"/>
          <w:numId w:val="0"/>
        </w:numPr>
        <w:spacing w:line="360" w:lineRule="auto"/>
        <w:ind w:firstLine="640" w:firstLineChars="200"/>
        <w:rPr>
          <w:rFonts w:hint="eastAsia" w:ascii="标准公文_仿宋" w:eastAsia="标准公文_仿宋"/>
          <w:color w:val="auto"/>
          <w:sz w:val="32"/>
          <w:szCs w:val="32"/>
        </w:rPr>
      </w:pPr>
      <w:r>
        <w:rPr>
          <w:rFonts w:hint="eastAsia" w:ascii="标准公文_仿宋" w:eastAsia="标准公文_仿宋"/>
          <w:color w:val="auto"/>
          <w:sz w:val="32"/>
          <w:szCs w:val="32"/>
          <w:lang w:val="en-US" w:eastAsia="zh-CN"/>
        </w:rPr>
        <w:t>依据《智能制造工艺部员工绩效管理办法及绩效考核细则》，对</w:t>
      </w:r>
      <w:r>
        <w:rPr>
          <w:rFonts w:hint="eastAsia" w:ascii="标准公文_仿宋" w:eastAsia="标准公文_仿宋"/>
          <w:color w:val="auto"/>
          <w:sz w:val="32"/>
          <w:szCs w:val="32"/>
        </w:rPr>
        <w:t>不可量化工作量的核算，按照实际发生的工作时长统计。</w:t>
      </w:r>
    </w:p>
    <w:p w14:paraId="1500F707">
      <w:pPr>
        <w:pStyle w:val="7"/>
        <w:widowControl/>
        <w:numPr>
          <w:ilvl w:val="0"/>
          <w:numId w:val="0"/>
        </w:numPr>
        <w:spacing w:line="360" w:lineRule="auto"/>
        <w:ind w:firstLine="640" w:firstLineChars="200"/>
        <w:rPr>
          <w:rFonts w:hint="eastAsia" w:ascii="标准公文_仿宋" w:eastAsia="标准公文_仿宋"/>
          <w:color w:val="auto"/>
          <w:sz w:val="32"/>
          <w:szCs w:val="32"/>
        </w:rPr>
      </w:pPr>
      <w:r>
        <w:rPr>
          <w:rFonts w:hint="eastAsia" w:ascii="标准公文_仿宋" w:eastAsia="标准公文_仿宋"/>
          <w:color w:val="auto"/>
          <w:sz w:val="32"/>
          <w:szCs w:val="32"/>
        </w:rPr>
        <w:t>不可量化的工作量均需提供有效佐证记录，具体形式包括工作日志、邮件记录等。其中工作日志应简明扼要的描述工作发生日期及过程记录。无有效佐证记录的不可量化工作量，一律不予认定。每个工作日内，不可量化的工作量统计时长不得超过当日实际出勤时长。</w:t>
      </w:r>
    </w:p>
    <w:p w14:paraId="5C902B98">
      <w:pPr>
        <w:pStyle w:val="7"/>
        <w:widowControl/>
        <w:numPr>
          <w:ilvl w:val="0"/>
          <w:numId w:val="4"/>
        </w:numPr>
        <w:spacing w:line="360" w:lineRule="auto"/>
        <w:ind w:left="425" w:leftChars="0" w:hanging="425" w:firstLineChars="0"/>
        <w:rPr>
          <w:rFonts w:hint="default" w:ascii="标准公文_仿宋" w:eastAsia="标准公文_仿宋"/>
          <w:color w:val="auto"/>
          <w:sz w:val="32"/>
          <w:szCs w:val="32"/>
          <w:lang w:val="en-US" w:eastAsia="zh-CN"/>
        </w:rPr>
      </w:pPr>
      <w:r>
        <w:rPr>
          <w:rFonts w:hint="eastAsia" w:ascii="标准公文_仿宋" w:eastAsia="标准公文_仿宋"/>
          <w:color w:val="auto"/>
          <w:sz w:val="32"/>
          <w:szCs w:val="32"/>
          <w:lang w:val="en-US" w:eastAsia="zh-CN"/>
        </w:rPr>
        <w:t>绩效结果公示</w:t>
      </w:r>
    </w:p>
    <w:p w14:paraId="622B40C5">
      <w:pPr>
        <w:pStyle w:val="7"/>
        <w:spacing w:line="360" w:lineRule="auto"/>
        <w:ind w:firstLine="640"/>
        <w:rPr>
          <w:rFonts w:hint="eastAsia" w:ascii="标准公文_仿宋" w:eastAsia="标准公文_仿宋"/>
          <w:color w:val="auto"/>
          <w:sz w:val="32"/>
          <w:szCs w:val="32"/>
          <w:lang w:val="en-US" w:eastAsia="zh-CN"/>
        </w:rPr>
      </w:pPr>
      <w:r>
        <w:rPr>
          <w:rFonts w:hint="eastAsia" w:ascii="标准公文_仿宋" w:eastAsia="标准公文_仿宋"/>
          <w:color w:val="auto"/>
          <w:sz w:val="32"/>
          <w:szCs w:val="32"/>
        </w:rPr>
        <w:t>员工对考核结果有异议的，需在绩效考核结果公示期内向</w:t>
      </w:r>
      <w:r>
        <w:rPr>
          <w:rFonts w:hint="eastAsia" w:ascii="标准公文_仿宋" w:eastAsia="标准公文_仿宋"/>
          <w:color w:val="auto"/>
          <w:sz w:val="32"/>
          <w:szCs w:val="32"/>
          <w:lang w:val="en-US" w:eastAsia="zh-CN"/>
        </w:rPr>
        <w:t>科</w:t>
      </w:r>
      <w:r>
        <w:rPr>
          <w:rFonts w:hint="eastAsia" w:ascii="标准公文_仿宋" w:eastAsia="标准公文_仿宋"/>
          <w:color w:val="auto"/>
          <w:sz w:val="32"/>
          <w:szCs w:val="32"/>
        </w:rPr>
        <w:t>室绩效管理小组提交《绩效考核申诉表》（见附件</w:t>
      </w:r>
      <w:r>
        <w:rPr>
          <w:rFonts w:hint="eastAsia" w:ascii="标准公文_仿宋" w:eastAsia="标准公文_仿宋"/>
          <w:color w:val="auto"/>
          <w:sz w:val="32"/>
          <w:szCs w:val="32"/>
          <w:lang w:val="en-US" w:eastAsia="zh-CN"/>
        </w:rPr>
        <w:t>9</w:t>
      </w:r>
      <w:r>
        <w:rPr>
          <w:rFonts w:hint="eastAsia" w:ascii="标准公文_仿宋" w:eastAsia="标准公文_仿宋"/>
          <w:color w:val="auto"/>
          <w:sz w:val="32"/>
          <w:szCs w:val="32"/>
        </w:rPr>
        <w:t>），逾期不申诉的视为对考核结果无异议。</w:t>
      </w:r>
      <w:r>
        <w:rPr>
          <w:rFonts w:hint="eastAsia" w:ascii="标准公文_仿宋" w:eastAsia="标准公文_仿宋"/>
          <w:color w:val="auto"/>
          <w:sz w:val="32"/>
          <w:szCs w:val="32"/>
          <w:lang w:val="en-US" w:eastAsia="zh-CN"/>
        </w:rPr>
        <w:t>具体参照《智能制造工艺部员工绩效管理办法及绩效考核细则》第十五条6款。</w:t>
      </w:r>
    </w:p>
    <w:p w14:paraId="26B9F714">
      <w:pPr>
        <w:numPr>
          <w:ilvl w:val="0"/>
          <w:numId w:val="0"/>
        </w:numPr>
        <w:spacing w:line="520" w:lineRule="exact"/>
        <w:ind w:left="420" w:leftChars="0" w:firstLine="643" w:firstLineChars="200"/>
        <w:rPr>
          <w:rFonts w:hint="eastAsia" w:ascii="标准公文_仿宋" w:hAnsi="Calibri" w:eastAsia="标准公文_仿宋" w:cs="Times New Roman"/>
          <w:b/>
          <w:bCs/>
          <w:color w:val="auto"/>
          <w:kern w:val="2"/>
          <w:sz w:val="32"/>
          <w:szCs w:val="32"/>
          <w:lang w:val="en-US" w:eastAsia="zh-CN" w:bidi="ar-SA"/>
        </w:rPr>
      </w:pPr>
      <w:r>
        <w:rPr>
          <w:rFonts w:hint="eastAsia" w:ascii="标准公文_仿宋" w:hAnsi="Calibri" w:eastAsia="标准公文_仿宋" w:cs="Times New Roman"/>
          <w:b/>
          <w:bCs/>
          <w:color w:val="auto"/>
          <w:kern w:val="2"/>
          <w:sz w:val="32"/>
          <w:szCs w:val="32"/>
          <w:lang w:val="en-US" w:eastAsia="zh-CN" w:bidi="ar-SA"/>
        </w:rPr>
        <w:t>（三）绩效考核维度</w:t>
      </w:r>
    </w:p>
    <w:p w14:paraId="473BED58">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标准公文_仿宋" w:hAnsi="宋体" w:eastAsia="标准公文_仿宋"/>
          <w:color w:val="auto"/>
          <w:sz w:val="32"/>
          <w:szCs w:val="32"/>
        </w:rPr>
      </w:pPr>
      <w:r>
        <w:rPr>
          <w:rFonts w:hint="eastAsia" w:ascii="标准公文_仿宋" w:hAnsi="宋体" w:eastAsia="标准公文_仿宋"/>
          <w:color w:val="auto"/>
          <w:sz w:val="32"/>
          <w:szCs w:val="32"/>
          <w:lang w:val="en-US" w:eastAsia="zh-CN"/>
        </w:rPr>
        <w:t>从员工</w:t>
      </w:r>
      <w:r>
        <w:rPr>
          <w:rFonts w:hint="eastAsia" w:ascii="标准公文_仿宋" w:hAnsi="宋体" w:eastAsia="标准公文_仿宋"/>
          <w:color w:val="auto"/>
          <w:sz w:val="32"/>
          <w:szCs w:val="32"/>
        </w:rPr>
        <w:t>工作业绩、能力素养、行为表现三个核心维度</w:t>
      </w:r>
      <w:r>
        <w:rPr>
          <w:rFonts w:hint="eastAsia" w:ascii="标准公文_仿宋" w:hAnsi="宋体" w:eastAsia="标准公文_仿宋"/>
          <w:color w:val="auto"/>
          <w:sz w:val="32"/>
          <w:szCs w:val="32"/>
          <w:lang w:val="en-US" w:eastAsia="zh-CN"/>
        </w:rPr>
        <w:t>考核</w:t>
      </w:r>
      <w:r>
        <w:rPr>
          <w:rFonts w:hint="eastAsia" w:ascii="标准公文_仿宋" w:hAnsi="宋体" w:eastAsia="标准公文_仿宋"/>
          <w:color w:val="auto"/>
          <w:sz w:val="32"/>
          <w:szCs w:val="32"/>
        </w:rPr>
        <w:t>，同时将主要奖惩事件作为绩效指标的补充内容。</w:t>
      </w:r>
    </w:p>
    <w:p w14:paraId="7FE815B1">
      <w:pPr>
        <w:numPr>
          <w:ilvl w:val="0"/>
          <w:numId w:val="5"/>
        </w:numPr>
        <w:spacing w:line="520" w:lineRule="exact"/>
        <w:ind w:left="425" w:leftChars="0" w:hanging="425" w:firstLineChars="0"/>
        <w:rPr>
          <w:rFonts w:hint="eastAsia" w:ascii="标准公文_仿宋" w:hAnsi="宋体" w:eastAsia="标准公文_仿宋"/>
          <w:b/>
          <w:color w:val="auto"/>
          <w:sz w:val="32"/>
          <w:szCs w:val="32"/>
        </w:rPr>
      </w:pPr>
      <w:r>
        <w:rPr>
          <w:rFonts w:hint="eastAsia" w:ascii="标准公文_仿宋" w:hAnsi="宋体" w:eastAsia="标准公文_仿宋"/>
          <w:b/>
          <w:color w:val="auto"/>
          <w:sz w:val="32"/>
          <w:szCs w:val="32"/>
        </w:rPr>
        <w:t>工作业绩</w:t>
      </w:r>
    </w:p>
    <w:p w14:paraId="66873DA4">
      <w:pPr>
        <w:numPr>
          <w:ilvl w:val="0"/>
          <w:numId w:val="0"/>
        </w:numPr>
        <w:spacing w:line="520" w:lineRule="exact"/>
        <w:ind w:firstLine="640" w:firstLineChars="200"/>
        <w:rPr>
          <w:rFonts w:hint="eastAsia" w:ascii="标准公文_仿宋" w:hAnsi="宋体" w:eastAsia="标准公文_仿宋"/>
          <w:color w:val="auto"/>
          <w:sz w:val="32"/>
          <w:szCs w:val="32"/>
        </w:rPr>
      </w:pPr>
      <w:r>
        <w:rPr>
          <w:rFonts w:hint="eastAsia" w:ascii="标准公文_仿宋" w:hAnsi="宋体" w:eastAsia="标准公文_仿宋"/>
          <w:color w:val="auto"/>
          <w:sz w:val="32"/>
          <w:szCs w:val="32"/>
        </w:rPr>
        <w:t>主要对员工的工作任务完成情况、工作质量及工作效率等进行客观评价。设置明确的完成目标、完成标准和时间节点，一般采用定量考核与定性评价相结合，以定量考核为主的考核方式。</w:t>
      </w:r>
    </w:p>
    <w:p w14:paraId="309EC89C">
      <w:pPr>
        <w:numPr>
          <w:ilvl w:val="0"/>
          <w:numId w:val="0"/>
        </w:numPr>
        <w:spacing w:line="520" w:lineRule="exact"/>
        <w:ind w:firstLine="640" w:firstLineChars="200"/>
        <w:rPr>
          <w:rFonts w:hint="eastAsia" w:ascii="标准公文_仿宋" w:hAnsi="宋体" w:eastAsia="标准公文_仿宋"/>
          <w:color w:val="auto"/>
          <w:sz w:val="32"/>
          <w:szCs w:val="32"/>
        </w:rPr>
      </w:pPr>
      <w:r>
        <w:rPr>
          <w:rFonts w:ascii="标准公文_仿宋" w:hAnsi="宋体" w:eastAsia="标准公文_仿宋"/>
          <w:color w:val="auto"/>
          <w:sz w:val="32"/>
          <w:szCs w:val="32"/>
        </w:rPr>
        <w:t>考核内容涵盖</w:t>
      </w:r>
      <w:r>
        <w:rPr>
          <w:rFonts w:hint="eastAsia" w:ascii="标准公文_仿宋" w:hAnsi="宋体" w:eastAsia="标准公文_仿宋"/>
          <w:color w:val="auto"/>
          <w:sz w:val="32"/>
          <w:szCs w:val="32"/>
        </w:rPr>
        <w:t>指标完成情况、工作量、工作质量、科技创新、降本增效、精益管理提升、履职尽责等方面。</w:t>
      </w:r>
    </w:p>
    <w:p w14:paraId="4F284F3E">
      <w:pPr>
        <w:numPr>
          <w:ilvl w:val="0"/>
          <w:numId w:val="5"/>
        </w:numPr>
        <w:spacing w:line="520" w:lineRule="exact"/>
        <w:ind w:left="425" w:leftChars="0" w:hanging="425" w:firstLineChars="0"/>
        <w:rPr>
          <w:rFonts w:hint="default" w:ascii="标准公文_仿宋" w:hAnsi="宋体" w:eastAsia="标准公文_仿宋"/>
          <w:color w:val="auto"/>
          <w:sz w:val="32"/>
          <w:szCs w:val="32"/>
          <w:lang w:val="en-US" w:eastAsia="zh-CN"/>
        </w:rPr>
      </w:pPr>
      <w:r>
        <w:rPr>
          <w:rFonts w:hint="eastAsia" w:ascii="标准公文_仿宋" w:hAnsi="宋体" w:eastAsia="标准公文_仿宋"/>
          <w:b/>
          <w:color w:val="auto"/>
          <w:sz w:val="32"/>
          <w:szCs w:val="32"/>
        </w:rPr>
        <w:t>能力素养</w:t>
      </w:r>
    </w:p>
    <w:p w14:paraId="0CD8A11D">
      <w:pPr>
        <w:numPr>
          <w:ilvl w:val="0"/>
          <w:numId w:val="0"/>
        </w:numPr>
        <w:spacing w:line="520" w:lineRule="exact"/>
        <w:ind w:firstLine="640" w:firstLineChars="200"/>
        <w:rPr>
          <w:rFonts w:hint="eastAsia" w:ascii="标准公文_仿宋" w:hAnsi="宋体" w:eastAsia="标准公文_仿宋"/>
          <w:color w:val="auto"/>
          <w:sz w:val="32"/>
          <w:szCs w:val="32"/>
        </w:rPr>
      </w:pPr>
      <w:r>
        <w:rPr>
          <w:rFonts w:hint="eastAsia" w:ascii="标准公文_仿宋" w:hAnsi="宋体" w:eastAsia="标准公文_仿宋"/>
          <w:color w:val="auto"/>
          <w:sz w:val="32"/>
          <w:szCs w:val="32"/>
        </w:rPr>
        <w:t>主要对员工专业技术能力、组织管理能力、沟通协调能力等进行评价。指标一般采取定性方式评价，应设置明确的评价维度、评价标准和评价流程。</w:t>
      </w:r>
    </w:p>
    <w:p w14:paraId="4F6EA7ED">
      <w:pPr>
        <w:numPr>
          <w:ilvl w:val="0"/>
          <w:numId w:val="0"/>
        </w:numPr>
        <w:spacing w:line="520" w:lineRule="exact"/>
        <w:ind w:firstLine="640" w:firstLineChars="200"/>
        <w:rPr>
          <w:rFonts w:hint="eastAsia" w:ascii="标准公文_仿宋" w:hAnsi="宋体" w:eastAsia="标准公文_仿宋"/>
          <w:color w:val="auto"/>
          <w:sz w:val="32"/>
          <w:szCs w:val="32"/>
        </w:rPr>
      </w:pPr>
      <w:r>
        <w:rPr>
          <w:rFonts w:hint="eastAsia" w:ascii="标准公文_仿宋" w:hAnsi="宋体" w:eastAsia="标准公文_仿宋"/>
          <w:color w:val="auto"/>
          <w:sz w:val="32"/>
          <w:szCs w:val="32"/>
        </w:rPr>
        <w:t>通过360度评价，对员工专业技术能力、组织管理能力、沟通协调能力、学习成长（包括但不限于培训与分享、取得工作相关资格证）、导师带徒等表现进行考核。</w:t>
      </w:r>
    </w:p>
    <w:p w14:paraId="6CB5CD39">
      <w:pPr>
        <w:numPr>
          <w:ilvl w:val="0"/>
          <w:numId w:val="5"/>
        </w:numPr>
        <w:spacing w:line="520" w:lineRule="exact"/>
        <w:ind w:left="425" w:leftChars="0" w:hanging="425" w:firstLineChars="0"/>
        <w:rPr>
          <w:rFonts w:hint="eastAsia" w:ascii="标准公文_仿宋" w:hAnsi="宋体" w:eastAsia="标准公文_仿宋"/>
          <w:b/>
          <w:color w:val="auto"/>
          <w:sz w:val="32"/>
          <w:szCs w:val="32"/>
        </w:rPr>
      </w:pPr>
      <w:r>
        <w:rPr>
          <w:rFonts w:hint="eastAsia" w:ascii="标准公文_仿宋" w:hAnsi="宋体" w:eastAsia="标准公文_仿宋"/>
          <w:b/>
          <w:color w:val="auto"/>
          <w:sz w:val="32"/>
          <w:szCs w:val="32"/>
        </w:rPr>
        <w:t>行为表现</w:t>
      </w:r>
    </w:p>
    <w:p w14:paraId="0F59AF45">
      <w:pPr>
        <w:spacing w:line="360" w:lineRule="auto"/>
        <w:ind w:firstLine="640" w:firstLineChars="200"/>
        <w:rPr>
          <w:rFonts w:hint="eastAsia" w:ascii="标准公文_仿宋" w:hAnsi="宋体" w:eastAsia="标准公文_仿宋"/>
          <w:color w:val="auto"/>
          <w:sz w:val="32"/>
          <w:szCs w:val="32"/>
        </w:rPr>
      </w:pPr>
      <w:r>
        <w:rPr>
          <w:rFonts w:hint="eastAsia" w:ascii="标准公文_仿宋" w:hAnsi="宋体" w:eastAsia="标准公文_仿宋"/>
          <w:color w:val="auto"/>
          <w:sz w:val="32"/>
          <w:szCs w:val="32"/>
        </w:rPr>
        <w:t>主要对员工在工作中的行为规范、职业道德、工作态度等进行评价。行为表现指标一般采取定量或定性的方式评价，应设置明确的评价维度、评价标准和评价流程。</w:t>
      </w:r>
    </w:p>
    <w:p w14:paraId="13EADBBF">
      <w:pPr>
        <w:spacing w:line="360" w:lineRule="auto"/>
        <w:ind w:firstLine="640" w:firstLineChars="200"/>
        <w:rPr>
          <w:rFonts w:hint="eastAsia" w:ascii="标准公文_仿宋" w:eastAsia="标准公文_仿宋"/>
          <w:color w:val="auto"/>
          <w:sz w:val="32"/>
          <w:szCs w:val="32"/>
          <w:lang w:val="en-US" w:eastAsia="zh-CN"/>
        </w:rPr>
      </w:pPr>
      <w:r>
        <w:rPr>
          <w:rFonts w:hint="eastAsia" w:ascii="标准公文_仿宋" w:hAnsi="宋体" w:eastAsia="标准公文_仿宋"/>
          <w:color w:val="auto"/>
          <w:sz w:val="32"/>
          <w:szCs w:val="32"/>
        </w:rPr>
        <w:t>考核内容包括劳动纪律、协作性、服务态度等，结合日常行为记录与投诉情况开展考核，</w:t>
      </w:r>
      <w:r>
        <w:rPr>
          <w:rFonts w:hint="eastAsia" w:ascii="标准公文_仿宋" w:hAnsi="宋体" w:eastAsia="标准公文_仿宋"/>
          <w:color w:val="000000" w:themeColor="text1"/>
          <w:sz w:val="32"/>
          <w:szCs w:val="32"/>
          <w14:textFill>
            <w14:solidFill>
              <w14:schemeClr w14:val="tx1"/>
            </w14:solidFill>
          </w14:textFill>
        </w:rPr>
        <w:t>关联《智能制造工艺部负面工作表现清单》中的行为规范要求。通过基础考核、360度评价进行考核。</w:t>
      </w:r>
    </w:p>
    <w:p w14:paraId="0DB03A37">
      <w:pPr>
        <w:numPr>
          <w:ilvl w:val="0"/>
          <w:numId w:val="0"/>
        </w:numPr>
        <w:spacing w:line="520" w:lineRule="exact"/>
        <w:ind w:left="420" w:leftChars="0" w:firstLine="643" w:firstLineChars="200"/>
        <w:rPr>
          <w:rFonts w:hint="eastAsia" w:ascii="标准公文_仿宋" w:eastAsia="标准公文_仿宋"/>
          <w:color w:val="auto"/>
          <w:sz w:val="32"/>
          <w:szCs w:val="32"/>
          <w:lang w:val="en-US" w:eastAsia="zh-CN"/>
        </w:rPr>
      </w:pPr>
      <w:r>
        <w:rPr>
          <w:rFonts w:hint="eastAsia" w:ascii="标准公文_仿宋" w:hAnsi="Calibri" w:eastAsia="标准公文_仿宋" w:cs="Times New Roman"/>
          <w:b/>
          <w:bCs/>
          <w:color w:val="auto"/>
          <w:kern w:val="2"/>
          <w:sz w:val="32"/>
          <w:szCs w:val="32"/>
          <w:lang w:val="en-US" w:eastAsia="zh-CN" w:bidi="ar-SA"/>
        </w:rPr>
        <w:t>（四）科室绩效考核细则</w:t>
      </w:r>
    </w:p>
    <w:p w14:paraId="270839F8">
      <w:pPr>
        <w:pStyle w:val="7"/>
        <w:spacing w:line="360" w:lineRule="auto"/>
        <w:ind w:firstLine="640"/>
        <w:jc w:val="left"/>
        <w:rPr>
          <w:rFonts w:hint="default" w:ascii="标准公文_仿宋" w:eastAsia="标准公文_仿宋"/>
          <w:b/>
          <w:bCs/>
          <w:color w:val="auto"/>
          <w:sz w:val="28"/>
          <w:szCs w:val="28"/>
          <w:lang w:val="en-US" w:eastAsia="zh-CN"/>
        </w:rPr>
      </w:pPr>
      <w:r>
        <w:rPr>
          <w:rFonts w:hint="eastAsia" w:ascii="标准公文_仿宋" w:eastAsia="标准公文_仿宋"/>
          <w:b/>
          <w:bCs/>
          <w:color w:val="auto"/>
          <w:sz w:val="28"/>
          <w:szCs w:val="28"/>
          <w:lang w:val="en-US" w:eastAsia="zh-CN"/>
        </w:rPr>
        <w:t>板块一</w:t>
      </w:r>
    </w:p>
    <w:p w14:paraId="30F13518">
      <w:pPr>
        <w:pStyle w:val="7"/>
        <w:spacing w:line="360" w:lineRule="auto"/>
        <w:ind w:firstLine="640"/>
        <w:rPr>
          <w:rFonts w:hint="default" w:ascii="标准公文_仿宋" w:eastAsia="标准公文_仿宋"/>
          <w:b/>
          <w:bCs/>
          <w:color w:val="auto"/>
          <w:sz w:val="32"/>
          <w:szCs w:val="32"/>
          <w:lang w:val="en-US" w:eastAsia="zh-CN"/>
        </w:rPr>
      </w:pPr>
      <w:r>
        <w:rPr>
          <w:rFonts w:hint="eastAsia" w:ascii="标准公文_仿宋" w:eastAsia="标准公文_仿宋"/>
          <w:b/>
          <w:bCs/>
          <w:color w:val="auto"/>
          <w:sz w:val="32"/>
          <w:szCs w:val="32"/>
          <w:lang w:val="en-US" w:eastAsia="zh-CN"/>
        </w:rPr>
        <w:t>（1）基础考核——周雨欣</w:t>
      </w:r>
    </w:p>
    <w:p w14:paraId="07739906">
      <w:pPr>
        <w:pStyle w:val="7"/>
        <w:spacing w:line="360" w:lineRule="auto"/>
        <w:ind w:firstLine="640"/>
        <w:rPr>
          <w:rFonts w:hint="eastAsia" w:ascii="标准公文_仿宋" w:eastAsia="标准公文_仿宋"/>
          <w:b/>
          <w:bCs/>
          <w:color w:val="auto"/>
          <w:sz w:val="32"/>
          <w:szCs w:val="32"/>
          <w:lang w:val="en-US" w:eastAsia="zh-CN"/>
        </w:rPr>
      </w:pPr>
      <w:r>
        <w:rPr>
          <w:rFonts w:hint="eastAsia" w:ascii="标准公文_仿宋" w:eastAsia="标准公文_仿宋"/>
          <w:b/>
          <w:bCs/>
          <w:color w:val="auto"/>
          <w:sz w:val="32"/>
          <w:szCs w:val="32"/>
          <w:lang w:val="en-US" w:eastAsia="zh-CN"/>
        </w:rPr>
        <w:t>（2）技术准备——周雨欣</w:t>
      </w:r>
    </w:p>
    <w:p w14:paraId="423C8F70">
      <w:pPr>
        <w:pStyle w:val="7"/>
        <w:widowControl/>
        <w:numPr>
          <w:ilvl w:val="0"/>
          <w:numId w:val="0"/>
        </w:numPr>
        <w:spacing w:line="360" w:lineRule="auto"/>
        <w:ind w:leftChars="200" w:firstLine="321" w:firstLineChars="100"/>
        <w:rPr>
          <w:rFonts w:hint="eastAsia" w:ascii="标准公文_仿宋" w:eastAsia="标准公文_仿宋"/>
          <w:b/>
          <w:bCs/>
          <w:color w:val="auto"/>
          <w:sz w:val="32"/>
          <w:szCs w:val="32"/>
          <w:lang w:val="en-US" w:eastAsia="zh-CN"/>
        </w:rPr>
      </w:pPr>
      <w:r>
        <w:rPr>
          <w:rFonts w:hint="eastAsia" w:ascii="标准公文_仿宋" w:eastAsia="标准公文_仿宋"/>
          <w:b/>
          <w:bCs/>
          <w:color w:val="auto"/>
          <w:sz w:val="32"/>
          <w:szCs w:val="32"/>
          <w:lang w:val="en-US" w:eastAsia="zh-CN"/>
        </w:rPr>
        <w:t>要求：参照附件2 《</w:t>
      </w:r>
      <w:r>
        <w:rPr>
          <w:rFonts w:hint="eastAsia" w:ascii="标准公文_仿宋" w:eastAsia="标准公文_仿宋"/>
          <w:color w:val="auto"/>
          <w:sz w:val="32"/>
          <w:szCs w:val="32"/>
        </w:rPr>
        <w:t>智能制造工艺部绩效管理定额标准</w:t>
      </w:r>
      <w:r>
        <w:rPr>
          <w:rFonts w:hint="eastAsia" w:ascii="标准公文_仿宋" w:eastAsia="标准公文_仿宋"/>
          <w:color w:val="auto"/>
          <w:sz w:val="32"/>
          <w:szCs w:val="32"/>
          <w:lang w:eastAsia="zh-CN"/>
        </w:rPr>
        <w:t>》</w:t>
      </w:r>
      <w:r>
        <w:rPr>
          <w:rFonts w:hint="eastAsia" w:ascii="标准公文_仿宋" w:eastAsia="标准公文_仿宋"/>
          <w:b/>
          <w:bCs/>
          <w:color w:val="auto"/>
          <w:sz w:val="32"/>
          <w:szCs w:val="32"/>
          <w:lang w:val="en-US" w:eastAsia="zh-CN"/>
        </w:rPr>
        <w:t>制定，考虑包括但不限于涉及的各类文件、方案、标书、总结等，</w:t>
      </w:r>
    </w:p>
    <w:p w14:paraId="446408AA">
      <w:pPr>
        <w:pStyle w:val="7"/>
        <w:spacing w:line="360" w:lineRule="auto"/>
        <w:ind w:firstLine="640"/>
        <w:rPr>
          <w:rFonts w:hint="default" w:ascii="标准公文_仿宋" w:eastAsia="标准公文_仿宋"/>
          <w:b/>
          <w:bCs/>
          <w:color w:val="auto"/>
          <w:sz w:val="32"/>
          <w:szCs w:val="32"/>
          <w:lang w:val="en-US" w:eastAsia="zh-CN"/>
        </w:rPr>
      </w:pPr>
      <w:r>
        <w:rPr>
          <w:rFonts w:hint="eastAsia" w:ascii="标准公文_仿宋" w:eastAsia="标准公文_仿宋"/>
          <w:b/>
          <w:bCs/>
          <w:color w:val="auto"/>
          <w:sz w:val="32"/>
          <w:szCs w:val="32"/>
          <w:lang w:val="en-US" w:eastAsia="zh-CN"/>
        </w:rPr>
        <w:t>（3）生产服务——周雨欣</w:t>
      </w:r>
    </w:p>
    <w:p w14:paraId="669FE709">
      <w:pPr>
        <w:pStyle w:val="7"/>
        <w:widowControl/>
        <w:numPr>
          <w:ilvl w:val="0"/>
          <w:numId w:val="0"/>
        </w:numPr>
        <w:spacing w:line="360" w:lineRule="auto"/>
        <w:ind w:leftChars="200" w:firstLine="321" w:firstLineChars="100"/>
        <w:rPr>
          <w:rFonts w:hint="eastAsia" w:ascii="标准公文_仿宋" w:eastAsia="标准公文_仿宋"/>
          <w:b/>
          <w:bCs/>
          <w:color w:val="auto"/>
          <w:sz w:val="32"/>
          <w:szCs w:val="32"/>
          <w:lang w:val="en-US" w:eastAsia="zh-CN"/>
        </w:rPr>
      </w:pPr>
      <w:r>
        <w:rPr>
          <w:rFonts w:hint="eastAsia" w:ascii="标准公文_仿宋" w:eastAsia="标准公文_仿宋"/>
          <w:b/>
          <w:bCs/>
          <w:color w:val="auto"/>
          <w:sz w:val="32"/>
          <w:szCs w:val="32"/>
          <w:lang w:val="en-US" w:eastAsia="zh-CN"/>
        </w:rPr>
        <w:t>要求：考虑包括但不限于涉及的下发通知单、技术交底、码上办接单、四新技术服务、数字化车间运维值班服务等。</w:t>
      </w:r>
    </w:p>
    <w:p w14:paraId="2BCE41B3">
      <w:pPr>
        <w:pStyle w:val="7"/>
        <w:widowControl/>
        <w:numPr>
          <w:ilvl w:val="0"/>
          <w:numId w:val="0"/>
        </w:numPr>
        <w:spacing w:line="360" w:lineRule="auto"/>
        <w:ind w:leftChars="200" w:firstLine="321" w:firstLineChars="100"/>
        <w:rPr>
          <w:rFonts w:hint="eastAsia" w:ascii="标准公文_仿宋" w:eastAsia="标准公文_仿宋"/>
          <w:b/>
          <w:bCs/>
          <w:color w:val="auto"/>
          <w:sz w:val="32"/>
          <w:szCs w:val="32"/>
          <w:lang w:val="en-US" w:eastAsia="zh-CN"/>
        </w:rPr>
      </w:pPr>
      <w:r>
        <w:rPr>
          <w:rFonts w:hint="eastAsia" w:ascii="标准公文_仿宋" w:eastAsia="标准公文_仿宋"/>
          <w:b/>
          <w:bCs/>
          <w:color w:val="auto"/>
          <w:sz w:val="32"/>
          <w:szCs w:val="32"/>
          <w:lang w:val="en-US" w:eastAsia="zh-CN"/>
        </w:rPr>
        <w:t>以上几部分内容：具体参见附件11《智能制造工艺部绩效考核统计表参考模板》以及考核办法中：</w:t>
      </w:r>
    </w:p>
    <w:p w14:paraId="0A4173DC">
      <w:pPr>
        <w:pStyle w:val="7"/>
        <w:widowControl/>
        <w:numPr>
          <w:ilvl w:val="0"/>
          <w:numId w:val="6"/>
        </w:numPr>
        <w:spacing w:line="360" w:lineRule="auto"/>
        <w:ind w:leftChars="200" w:firstLine="321" w:firstLineChars="100"/>
        <w:rPr>
          <w:rFonts w:hint="eastAsia" w:ascii="标准公文_仿宋" w:eastAsia="标准公文_仿宋"/>
          <w:b/>
          <w:bCs/>
          <w:color w:val="auto"/>
          <w:sz w:val="32"/>
          <w:szCs w:val="32"/>
          <w:lang w:val="en-US" w:eastAsia="zh-CN"/>
        </w:rPr>
      </w:pPr>
      <w:r>
        <w:rPr>
          <w:rFonts w:hint="eastAsia" w:ascii="标准公文_仿宋" w:eastAsia="标准公文_仿宋"/>
          <w:b/>
          <w:bCs/>
          <w:color w:val="auto"/>
          <w:sz w:val="32"/>
          <w:szCs w:val="32"/>
          <w:lang w:val="en-US" w:eastAsia="zh-CN"/>
        </w:rPr>
        <w:t>一般考核要求、（二）基础考核条款描述，基础考核</w:t>
      </w:r>
      <w:r>
        <w:rPr>
          <w:rFonts w:hint="eastAsia" w:ascii="标准公文_仿宋" w:eastAsia="标准公文_仿宋"/>
          <w:color w:val="FF0000"/>
          <w:sz w:val="32"/>
          <w:szCs w:val="32"/>
        </w:rPr>
        <w:t>基</w:t>
      </w:r>
      <w:r>
        <w:rPr>
          <w:rFonts w:hint="eastAsia" w:ascii="标准公文_仿宋" w:eastAsia="标准公文_仿宋"/>
          <w:b/>
          <w:bCs/>
          <w:color w:val="auto"/>
          <w:sz w:val="32"/>
          <w:szCs w:val="32"/>
          <w:lang w:val="en-US" w:eastAsia="zh-CN"/>
        </w:rPr>
        <w:t>础分值评分标准详见附件《智能制造工艺部绩效考核评分细则》。</w:t>
      </w:r>
    </w:p>
    <w:p w14:paraId="29B7B996">
      <w:pPr>
        <w:pStyle w:val="7"/>
        <w:spacing w:line="360" w:lineRule="auto"/>
        <w:ind w:firstLine="640"/>
        <w:jc w:val="left"/>
        <w:rPr>
          <w:rFonts w:hint="default" w:ascii="标准公文_仿宋" w:eastAsia="标准公文_仿宋"/>
          <w:b/>
          <w:bCs/>
          <w:color w:val="auto"/>
          <w:sz w:val="28"/>
          <w:szCs w:val="28"/>
          <w:lang w:val="en-US" w:eastAsia="zh-CN"/>
        </w:rPr>
      </w:pPr>
      <w:r>
        <w:rPr>
          <w:rFonts w:hint="eastAsia" w:ascii="标准公文_仿宋" w:eastAsia="标准公文_仿宋"/>
          <w:b/>
          <w:bCs/>
          <w:color w:val="auto"/>
          <w:sz w:val="28"/>
          <w:szCs w:val="28"/>
          <w:lang w:val="en-US" w:eastAsia="zh-CN"/>
        </w:rPr>
        <w:t>板块二</w:t>
      </w:r>
    </w:p>
    <w:p w14:paraId="2815B75A">
      <w:pPr>
        <w:pStyle w:val="7"/>
        <w:numPr>
          <w:ilvl w:val="0"/>
          <w:numId w:val="7"/>
        </w:numPr>
        <w:spacing w:line="360" w:lineRule="auto"/>
        <w:ind w:firstLine="640"/>
        <w:rPr>
          <w:rFonts w:hint="eastAsia" w:ascii="标准公文_仿宋" w:eastAsia="标准公文_仿宋"/>
          <w:b/>
          <w:bCs/>
          <w:color w:val="auto"/>
          <w:sz w:val="32"/>
          <w:szCs w:val="32"/>
          <w:lang w:val="en-US" w:eastAsia="zh-CN"/>
        </w:rPr>
      </w:pPr>
      <w:r>
        <w:rPr>
          <w:rFonts w:hint="eastAsia" w:ascii="标准公文_仿宋" w:eastAsia="标准公文_仿宋"/>
          <w:b/>
          <w:bCs/>
          <w:color w:val="auto"/>
          <w:sz w:val="32"/>
          <w:szCs w:val="32"/>
          <w:lang w:val="en-US" w:eastAsia="zh-CN"/>
        </w:rPr>
        <w:t>公出——黄圣轩</w:t>
      </w:r>
    </w:p>
    <w:p w14:paraId="75ADEE40">
      <w:pPr>
        <w:ind w:firstLine="640" w:firstLineChars="20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智能制造技术室公出主要包括数字化建设调研、项目推进、供应商技术交流、科研合作、报奖评审等任务</w:t>
      </w:r>
      <w:r>
        <w:rPr>
          <w:rFonts w:hint="eastAsia" w:ascii="标准公文_仿宋" w:hAnsi="标准公文_仿宋" w:eastAsia="标准公文_仿宋" w:cs="标准公文_仿宋"/>
          <w:sz w:val="32"/>
          <w:szCs w:val="32"/>
          <w:lang w:eastAsia="zh-CN"/>
        </w:rPr>
        <w:t>，</w:t>
      </w:r>
      <w:r>
        <w:rPr>
          <w:rFonts w:hint="eastAsia" w:ascii="标准公文_仿宋" w:hAnsi="标准公文_仿宋" w:eastAsia="标准公文_仿宋" w:cs="标准公文_仿宋"/>
          <w:sz w:val="32"/>
          <w:szCs w:val="32"/>
          <w:lang w:val="en-US" w:eastAsia="zh-CN"/>
        </w:rPr>
        <w:t>除此之外工地现场服务、分厂挂职历练等也列入智能室公出考核范畴</w:t>
      </w:r>
      <w:r>
        <w:rPr>
          <w:rFonts w:hint="eastAsia" w:ascii="标准公文_仿宋" w:hAnsi="标准公文_仿宋" w:eastAsia="标准公文_仿宋" w:cs="标准公文_仿宋"/>
          <w:sz w:val="32"/>
          <w:szCs w:val="32"/>
        </w:rPr>
        <w:t>。公出评分办法严格基于部门制度，并结合科室数字化业务实际进行适配。</w:t>
      </w:r>
    </w:p>
    <w:p w14:paraId="3F10AE8E">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①公出得分构成</w:t>
      </w:r>
    </w:p>
    <w:p w14:paraId="368E2F7B">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公出工作量得分=日基础工作量×公出天数×质量系数×难度系数</w:t>
      </w:r>
    </w:p>
    <w:p w14:paraId="1C6F6E89">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其中：</w:t>
      </w:r>
    </w:p>
    <w:p w14:paraId="070EF1DA">
      <w:pPr>
        <w:numPr>
          <w:ilvl w:val="0"/>
          <w:numId w:val="8"/>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日基础工作量：3分/天（采用部门默认值）</w:t>
      </w:r>
    </w:p>
    <w:p w14:paraId="46597264">
      <w:pPr>
        <w:numPr>
          <w:ilvl w:val="0"/>
          <w:numId w:val="8"/>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公出天数：按实际出差天数统计</w:t>
      </w:r>
    </w:p>
    <w:p w14:paraId="742C302C">
      <w:pPr>
        <w:numPr>
          <w:ilvl w:val="0"/>
          <w:numId w:val="8"/>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质量系数：0.8–1.2（由服务对象或科室绩效管理小组评分）</w:t>
      </w:r>
    </w:p>
    <w:p w14:paraId="0D82A6BD">
      <w:pPr>
        <w:numPr>
          <w:ilvl w:val="0"/>
          <w:numId w:val="8"/>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难度系数：0.8–2.0（由科室根据任务复杂度评定）</w:t>
      </w:r>
    </w:p>
    <w:p w14:paraId="4F14AE32">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②公出日志要求</w:t>
      </w:r>
      <w:r>
        <w:rPr>
          <w:rFonts w:hint="eastAsia" w:ascii="标准公文_仿宋" w:hAnsi="标准公文_仿宋" w:eastAsia="标准公文_仿宋" w:cs="标准公文_仿宋"/>
          <w:sz w:val="32"/>
          <w:szCs w:val="32"/>
          <w:lang w:eastAsia="zh-CN"/>
        </w:rPr>
        <w:t>（</w:t>
      </w:r>
      <w:r>
        <w:rPr>
          <w:rFonts w:hint="eastAsia" w:ascii="标准公文_仿宋" w:hAnsi="标准公文_仿宋" w:eastAsia="标准公文_仿宋" w:cs="标准公文_仿宋"/>
          <w:sz w:val="32"/>
          <w:szCs w:val="32"/>
          <w:lang w:val="en-US" w:eastAsia="zh-CN"/>
        </w:rPr>
        <w:t>长期借调、挂职的情况不做要求</w:t>
      </w:r>
      <w:r>
        <w:rPr>
          <w:rFonts w:hint="eastAsia" w:ascii="标准公文_仿宋" w:hAnsi="标准公文_仿宋" w:eastAsia="标准公文_仿宋" w:cs="标准公文_仿宋"/>
          <w:sz w:val="32"/>
          <w:szCs w:val="32"/>
          <w:lang w:eastAsia="zh-CN"/>
        </w:rPr>
        <w:t>）</w:t>
      </w:r>
    </w:p>
    <w:p w14:paraId="69E1D7B9">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1.每日记录：日期、地点、对象、内容、成果、下一步计划。</w:t>
      </w:r>
    </w:p>
    <w:p w14:paraId="31C3CA35">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2.</w:t>
      </w:r>
      <w:r>
        <w:rPr>
          <w:rFonts w:hint="eastAsia" w:ascii="标准公文_仿宋" w:hAnsi="标准公文_仿宋" w:eastAsia="标准公文_仿宋" w:cs="标准公文_仿宋"/>
          <w:sz w:val="32"/>
          <w:szCs w:val="32"/>
          <w:lang w:val="en-US" w:eastAsia="zh-CN"/>
        </w:rPr>
        <w:t>公出日志每日需在工作群中汇报</w:t>
      </w:r>
      <w:r>
        <w:rPr>
          <w:rFonts w:hint="eastAsia" w:ascii="标准公文_仿宋" w:hAnsi="标准公文_仿宋" w:eastAsia="标准公文_仿宋" w:cs="标准公文_仿宋"/>
          <w:sz w:val="32"/>
          <w:szCs w:val="32"/>
        </w:rPr>
        <w:t>提交。</w:t>
      </w:r>
    </w:p>
    <w:p w14:paraId="2456877E">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3.公出日志是公出质量与真实性的直接依据。</w:t>
      </w:r>
    </w:p>
    <w:p w14:paraId="09ECAA00">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4.日志缺失情况将影响质量系数。</w:t>
      </w:r>
    </w:p>
    <w:p w14:paraId="00822B6D">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③质量系数（服务评价系数）</w:t>
      </w:r>
    </w:p>
    <w:tbl>
      <w:tblPr>
        <w:tblStyle w:val="4"/>
        <w:tblW w:w="0" w:type="auto"/>
        <w:tblInd w:w="0" w:type="dxa"/>
        <w:tblLayout w:type="autofit"/>
        <w:tblCellMar>
          <w:top w:w="0" w:type="dxa"/>
          <w:left w:w="108" w:type="dxa"/>
          <w:bottom w:w="0" w:type="dxa"/>
          <w:right w:w="108" w:type="dxa"/>
        </w:tblCellMar>
      </w:tblPr>
      <w:tblGrid>
        <w:gridCol w:w="1821"/>
        <w:gridCol w:w="6740"/>
        <w:gridCol w:w="1146"/>
      </w:tblGrid>
      <w:tr w14:paraId="33595A5D">
        <w:tc>
          <w:tcPr>
            <w:tcW w:w="1821"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483EAF0">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评价等级</w:t>
            </w:r>
          </w:p>
        </w:tc>
        <w:tc>
          <w:tcPr>
            <w:tcW w:w="67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4B91B7">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描述</w:t>
            </w: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38F301">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系数</w:t>
            </w:r>
          </w:p>
        </w:tc>
      </w:tr>
      <w:tr w14:paraId="461CC75F">
        <w:tblPrEx>
          <w:tblCellMar>
            <w:top w:w="0" w:type="dxa"/>
            <w:left w:w="108" w:type="dxa"/>
            <w:bottom w:w="0" w:type="dxa"/>
            <w:right w:w="108" w:type="dxa"/>
          </w:tblCellMar>
        </w:tblPrEx>
        <w:tc>
          <w:tcPr>
            <w:tcW w:w="18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984090">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A优秀</w:t>
            </w:r>
          </w:p>
        </w:tc>
        <w:tc>
          <w:tcPr>
            <w:tcW w:w="67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6629A9">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推动效果显著、成果完整、质量高</w:t>
            </w: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6C24A5">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1.2</w:t>
            </w:r>
          </w:p>
        </w:tc>
      </w:tr>
      <w:tr w14:paraId="0F9810E7">
        <w:tblPrEx>
          <w:tblCellMar>
            <w:top w:w="0" w:type="dxa"/>
            <w:left w:w="108" w:type="dxa"/>
            <w:bottom w:w="0" w:type="dxa"/>
            <w:right w:w="108" w:type="dxa"/>
          </w:tblCellMar>
        </w:tblPrEx>
        <w:tc>
          <w:tcPr>
            <w:tcW w:w="18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D63B39">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B良好</w:t>
            </w:r>
          </w:p>
        </w:tc>
        <w:tc>
          <w:tcPr>
            <w:tcW w:w="67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0719E0">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完成任务，无明显缺陷</w:t>
            </w: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536D7F">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1.1</w:t>
            </w:r>
          </w:p>
        </w:tc>
      </w:tr>
      <w:tr w14:paraId="7E01F2AB">
        <w:tblPrEx>
          <w:tblCellMar>
            <w:top w:w="0" w:type="dxa"/>
            <w:left w:w="108" w:type="dxa"/>
            <w:bottom w:w="0" w:type="dxa"/>
            <w:right w:w="108" w:type="dxa"/>
          </w:tblCellMar>
        </w:tblPrEx>
        <w:tc>
          <w:tcPr>
            <w:tcW w:w="18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544503">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C合格</w:t>
            </w:r>
          </w:p>
        </w:tc>
        <w:tc>
          <w:tcPr>
            <w:tcW w:w="67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ADE837">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基本达到要求</w:t>
            </w: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DCCB54">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1.0</w:t>
            </w:r>
          </w:p>
        </w:tc>
      </w:tr>
      <w:tr w14:paraId="48DE0336">
        <w:tblPrEx>
          <w:tblCellMar>
            <w:top w:w="0" w:type="dxa"/>
            <w:left w:w="108" w:type="dxa"/>
            <w:bottom w:w="0" w:type="dxa"/>
            <w:right w:w="108" w:type="dxa"/>
          </w:tblCellMar>
        </w:tblPrEx>
        <w:tc>
          <w:tcPr>
            <w:tcW w:w="18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1F7762">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D较低</w:t>
            </w:r>
          </w:p>
        </w:tc>
        <w:tc>
          <w:tcPr>
            <w:tcW w:w="67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2AC943">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推动作用不足、资料不完整</w:t>
            </w: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3FF4C0">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0.9</w:t>
            </w:r>
          </w:p>
        </w:tc>
      </w:tr>
      <w:tr w14:paraId="3447CEE7">
        <w:tblPrEx>
          <w:tblCellMar>
            <w:top w:w="0" w:type="dxa"/>
            <w:left w:w="108" w:type="dxa"/>
            <w:bottom w:w="0" w:type="dxa"/>
            <w:right w:w="108" w:type="dxa"/>
          </w:tblCellMar>
        </w:tblPrEx>
        <w:tc>
          <w:tcPr>
            <w:tcW w:w="18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5E2F03">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E较差</w:t>
            </w:r>
          </w:p>
        </w:tc>
        <w:tc>
          <w:tcPr>
            <w:tcW w:w="67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FFAF47">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未达预期或存在明显问题</w:t>
            </w: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0996ED">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0.8</w:t>
            </w:r>
          </w:p>
        </w:tc>
      </w:tr>
    </w:tbl>
    <w:p w14:paraId="68919FCA">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④公出难度系数</w:t>
      </w:r>
    </w:p>
    <w:tbl>
      <w:tblPr>
        <w:tblStyle w:val="4"/>
        <w:tblW w:w="0" w:type="auto"/>
        <w:tblInd w:w="0" w:type="dxa"/>
        <w:tblLayout w:type="autofit"/>
        <w:tblCellMar>
          <w:top w:w="0" w:type="dxa"/>
          <w:left w:w="108" w:type="dxa"/>
          <w:bottom w:w="0" w:type="dxa"/>
          <w:right w:w="108" w:type="dxa"/>
        </w:tblCellMar>
      </w:tblPr>
      <w:tblGrid>
        <w:gridCol w:w="1786"/>
        <w:gridCol w:w="6797"/>
        <w:gridCol w:w="1090"/>
      </w:tblGrid>
      <w:tr w14:paraId="30D4708B">
        <w:tblPrEx>
          <w:tblCellMar>
            <w:top w:w="0" w:type="dxa"/>
            <w:left w:w="108" w:type="dxa"/>
            <w:bottom w:w="0" w:type="dxa"/>
            <w:right w:w="108" w:type="dxa"/>
          </w:tblCellMar>
        </w:tblPrEx>
        <w:tc>
          <w:tcPr>
            <w:tcW w:w="1786"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C112A5A">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难度等级</w:t>
            </w:r>
          </w:p>
        </w:tc>
        <w:tc>
          <w:tcPr>
            <w:tcW w:w="67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A8F954">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场景示例</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D61B51">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系数</w:t>
            </w:r>
          </w:p>
        </w:tc>
      </w:tr>
      <w:tr w14:paraId="5EA85D7C">
        <w:tblPrEx>
          <w:tblCellMar>
            <w:top w:w="0" w:type="dxa"/>
            <w:left w:w="108" w:type="dxa"/>
            <w:bottom w:w="0" w:type="dxa"/>
            <w:right w:w="108" w:type="dxa"/>
          </w:tblCellMar>
        </w:tblPrEx>
        <w:tc>
          <w:tcPr>
            <w:tcW w:w="17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300694">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特高难度</w:t>
            </w:r>
          </w:p>
        </w:tc>
        <w:tc>
          <w:tcPr>
            <w:tcW w:w="67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1DB763">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卡点协调、重大数字化节点推进、核心验收</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02C484">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2.0</w:t>
            </w:r>
          </w:p>
        </w:tc>
      </w:tr>
      <w:tr w14:paraId="05DBE3FA">
        <w:tblPrEx>
          <w:tblCellMar>
            <w:top w:w="0" w:type="dxa"/>
            <w:left w:w="108" w:type="dxa"/>
            <w:bottom w:w="0" w:type="dxa"/>
            <w:right w:w="108" w:type="dxa"/>
          </w:tblCellMar>
        </w:tblPrEx>
        <w:tc>
          <w:tcPr>
            <w:tcW w:w="17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536420">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高难度</w:t>
            </w:r>
          </w:p>
        </w:tc>
        <w:tc>
          <w:tcPr>
            <w:tcW w:w="67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F5FEF3">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深度技术调研、供应商技术谈判、关键技术攻关</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83656C">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1.5</w:t>
            </w:r>
          </w:p>
        </w:tc>
      </w:tr>
      <w:tr w14:paraId="2AB84F46">
        <w:tblPrEx>
          <w:tblCellMar>
            <w:top w:w="0" w:type="dxa"/>
            <w:left w:w="108" w:type="dxa"/>
            <w:bottom w:w="0" w:type="dxa"/>
            <w:right w:w="108" w:type="dxa"/>
          </w:tblCellMar>
        </w:tblPrEx>
        <w:tc>
          <w:tcPr>
            <w:tcW w:w="17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18A344">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中等难度</w:t>
            </w:r>
          </w:p>
        </w:tc>
        <w:tc>
          <w:tcPr>
            <w:tcW w:w="67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7D5D9A">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项目推进、调研、评审、材料准备</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738391">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1.2</w:t>
            </w:r>
          </w:p>
        </w:tc>
      </w:tr>
      <w:tr w14:paraId="16F06671">
        <w:tblPrEx>
          <w:tblCellMar>
            <w:top w:w="0" w:type="dxa"/>
            <w:left w:w="108" w:type="dxa"/>
            <w:bottom w:w="0" w:type="dxa"/>
            <w:right w:w="108" w:type="dxa"/>
          </w:tblCellMar>
        </w:tblPrEx>
        <w:trPr>
          <w:trHeight w:val="838" w:hRule="atLeast"/>
        </w:trPr>
        <w:tc>
          <w:tcPr>
            <w:tcW w:w="17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9C2D86">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一般难度</w:t>
            </w:r>
          </w:p>
        </w:tc>
        <w:tc>
          <w:tcPr>
            <w:tcW w:w="67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B02019">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lang w:val="en-US" w:eastAsia="zh-CN"/>
              </w:rPr>
              <w:t>生产服务、分厂挂职、</w:t>
            </w:r>
            <w:r>
              <w:rPr>
                <w:rFonts w:hint="eastAsia" w:ascii="标准公文_仿宋" w:hAnsi="标准公文_仿宋" w:eastAsia="标准公文_仿宋" w:cs="标准公文_仿宋"/>
                <w:b w:val="0"/>
                <w:color w:val="000000"/>
                <w:sz w:val="32"/>
                <w:szCs w:val="32"/>
              </w:rPr>
              <w:t>日常沟通、交流、学习类公出</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92855C">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1.0</w:t>
            </w:r>
          </w:p>
        </w:tc>
      </w:tr>
      <w:tr w14:paraId="454CC5CD">
        <w:tblPrEx>
          <w:tblCellMar>
            <w:top w:w="0" w:type="dxa"/>
            <w:left w:w="108" w:type="dxa"/>
            <w:bottom w:w="0" w:type="dxa"/>
            <w:right w:w="108" w:type="dxa"/>
          </w:tblCellMar>
        </w:tblPrEx>
        <w:tc>
          <w:tcPr>
            <w:tcW w:w="17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8298F1">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低难度</w:t>
            </w:r>
          </w:p>
        </w:tc>
        <w:tc>
          <w:tcPr>
            <w:tcW w:w="67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86C83B">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陪同、辅助性任务</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643CC3">
            <w:pPr>
              <w:jc w:val="center"/>
              <w:rPr>
                <w:rFonts w:hint="eastAsia" w:ascii="标准公文_仿宋" w:hAnsi="标准公文_仿宋" w:eastAsia="标准公文_仿宋" w:cs="标准公文_仿宋"/>
                <w:b w:val="0"/>
                <w:color w:val="000000"/>
                <w:sz w:val="32"/>
                <w:szCs w:val="32"/>
              </w:rPr>
            </w:pPr>
            <w:r>
              <w:rPr>
                <w:rFonts w:hint="eastAsia" w:ascii="标准公文_仿宋" w:hAnsi="标准公文_仿宋" w:eastAsia="标准公文_仿宋" w:cs="标准公文_仿宋"/>
                <w:b w:val="0"/>
                <w:color w:val="000000"/>
                <w:sz w:val="32"/>
                <w:szCs w:val="32"/>
              </w:rPr>
              <w:t>0.8</w:t>
            </w:r>
          </w:p>
        </w:tc>
      </w:tr>
    </w:tbl>
    <w:p w14:paraId="7E78AA1C">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⑤公出扣分规则</w:t>
      </w:r>
    </w:p>
    <w:p w14:paraId="3A475028">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1.公出日志拖交：扣1分/天</w:t>
      </w:r>
    </w:p>
    <w:p w14:paraId="3C95024D">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3.无正当理由拒绝公出：扣2分/次</w:t>
      </w:r>
    </w:p>
    <w:p w14:paraId="6F20D22A">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4.虚报天数或内容：按绩效造假处理，当期工作业绩为0</w:t>
      </w:r>
    </w:p>
    <w:p w14:paraId="0247BE76">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5.质量差：质量系数可下调至0.9–0.8</w:t>
      </w:r>
    </w:p>
    <w:p w14:paraId="2651F8EC">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6.违反公出纪律：按部门负面清单扣分</w:t>
      </w:r>
    </w:p>
    <w:p w14:paraId="749D9B9C">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⑥公出加分规则</w:t>
      </w:r>
    </w:p>
    <w:p w14:paraId="3DD42D2F">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符合以下情况可加1–5分：</w:t>
      </w:r>
    </w:p>
    <w:p w14:paraId="6BA56D49">
      <w:pPr>
        <w:numPr>
          <w:ilvl w:val="0"/>
          <w:numId w:val="8"/>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可暂不公出情形下仍克服困难承担任务</w:t>
      </w:r>
    </w:p>
    <w:p w14:paraId="79080637">
      <w:pPr>
        <w:numPr>
          <w:ilvl w:val="0"/>
          <w:numId w:val="8"/>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获得业主、供应商、部门认可</w:t>
      </w:r>
    </w:p>
    <w:p w14:paraId="34FC984A">
      <w:pPr>
        <w:numPr>
          <w:ilvl w:val="0"/>
          <w:numId w:val="8"/>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公出成果对项目推进有关键贡献</w:t>
      </w:r>
    </w:p>
    <w:p w14:paraId="04D075A9">
      <w:pPr>
        <w:numPr>
          <w:ilvl w:val="0"/>
          <w:numId w:val="8"/>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紧急公出且表现突出</w:t>
      </w:r>
    </w:p>
    <w:p w14:paraId="259D8D95">
      <w:pPr>
        <w:pStyle w:val="7"/>
        <w:numPr>
          <w:numId w:val="0"/>
        </w:numPr>
        <w:spacing w:line="360" w:lineRule="auto"/>
        <w:rPr>
          <w:rFonts w:hint="default" w:ascii="标准公文_仿宋" w:eastAsia="标准公文_仿宋"/>
          <w:b/>
          <w:bCs/>
          <w:color w:val="auto"/>
          <w:sz w:val="32"/>
          <w:szCs w:val="32"/>
          <w:lang w:val="en-US" w:eastAsia="zh-CN"/>
        </w:rPr>
      </w:pPr>
    </w:p>
    <w:p w14:paraId="537BB514">
      <w:pPr>
        <w:pStyle w:val="7"/>
        <w:spacing w:line="360" w:lineRule="auto"/>
        <w:ind w:firstLine="640"/>
        <w:rPr>
          <w:rFonts w:hint="eastAsia" w:ascii="标准公文_仿宋" w:eastAsia="标准公文_仿宋"/>
          <w:b/>
          <w:bCs/>
          <w:color w:val="auto"/>
          <w:sz w:val="32"/>
          <w:szCs w:val="32"/>
          <w:lang w:val="en-US" w:eastAsia="zh-CN"/>
        </w:rPr>
      </w:pPr>
      <w:bookmarkStart w:id="0" w:name="_GoBack"/>
      <w:bookmarkEnd w:id="0"/>
      <w:r>
        <w:rPr>
          <w:rFonts w:hint="eastAsia" w:ascii="标准公文_仿宋" w:eastAsia="标准公文_仿宋"/>
          <w:b/>
          <w:bCs/>
          <w:color w:val="auto"/>
          <w:sz w:val="32"/>
          <w:szCs w:val="32"/>
          <w:lang w:val="en-US" w:eastAsia="zh-CN"/>
        </w:rPr>
        <w:t>（2）科技创新——黄圣轩</w:t>
      </w:r>
    </w:p>
    <w:p w14:paraId="786023FF">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①科技创新考核范围</w:t>
      </w:r>
    </w:p>
    <w:p w14:paraId="28279E5A">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包括但不限于：</w:t>
      </w:r>
    </w:p>
    <w:p w14:paraId="7E2D80ED">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数字化系统、</w:t>
      </w:r>
      <w:r>
        <w:rPr>
          <w:rFonts w:hint="eastAsia" w:ascii="标准公文_仿宋" w:hAnsi="标准公文_仿宋" w:eastAsia="标准公文_仿宋" w:cs="标准公文_仿宋"/>
          <w:sz w:val="32"/>
          <w:szCs w:val="32"/>
          <w:lang w:val="en-US" w:eastAsia="zh-CN"/>
        </w:rPr>
        <w:t>网站、小程序、应用</w:t>
      </w:r>
      <w:r>
        <w:rPr>
          <w:rFonts w:hint="eastAsia" w:ascii="标准公文_仿宋" w:hAnsi="标准公文_仿宋" w:eastAsia="标准公文_仿宋" w:cs="标准公文_仿宋"/>
          <w:sz w:val="32"/>
          <w:szCs w:val="32"/>
        </w:rPr>
        <w:t>软件研发</w:t>
      </w:r>
    </w:p>
    <w:p w14:paraId="28F782DF">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工具、脚本、流程优化工具开发</w:t>
      </w:r>
    </w:p>
    <w:p w14:paraId="51066E66">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lang w:val="en-US" w:eastAsia="zh-CN"/>
        </w:rPr>
        <w:t>机械、</w:t>
      </w:r>
      <w:r>
        <w:rPr>
          <w:rFonts w:hint="eastAsia" w:ascii="标准公文_仿宋" w:hAnsi="标准公文_仿宋" w:eastAsia="标准公文_仿宋" w:cs="标准公文_仿宋"/>
          <w:sz w:val="32"/>
          <w:szCs w:val="32"/>
        </w:rPr>
        <w:t>自动化改造、单片机/PLC开发、硬件创新</w:t>
      </w:r>
    </w:p>
    <w:p w14:paraId="19D389C8">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数据分析、算法研发、数字孪生</w:t>
      </w:r>
      <w:r>
        <w:rPr>
          <w:rFonts w:hint="eastAsia" w:ascii="标准公文_仿宋" w:hAnsi="标准公文_仿宋" w:eastAsia="标准公文_仿宋" w:cs="标准公文_仿宋"/>
          <w:sz w:val="32"/>
          <w:szCs w:val="32"/>
          <w:lang w:eastAsia="zh-CN"/>
        </w:rPr>
        <w:t>、</w:t>
      </w:r>
      <w:r>
        <w:rPr>
          <w:rFonts w:hint="eastAsia" w:ascii="标准公文_仿宋" w:hAnsi="标准公文_仿宋" w:eastAsia="标准公文_仿宋" w:cs="标准公文_仿宋"/>
          <w:sz w:val="32"/>
          <w:szCs w:val="32"/>
          <w:lang w:val="en-US" w:eastAsia="zh-CN"/>
        </w:rPr>
        <w:t>人工智能、仿真</w:t>
      </w:r>
      <w:r>
        <w:rPr>
          <w:rFonts w:hint="eastAsia" w:ascii="标准公文_仿宋" w:hAnsi="标准公文_仿宋" w:eastAsia="标准公文_仿宋" w:cs="标准公文_仿宋"/>
          <w:sz w:val="32"/>
          <w:szCs w:val="32"/>
        </w:rPr>
        <w:t>应用</w:t>
      </w:r>
      <w:r>
        <w:rPr>
          <w:rFonts w:hint="eastAsia" w:ascii="标准公文_仿宋" w:hAnsi="标准公文_仿宋" w:eastAsia="标准公文_仿宋" w:cs="标准公文_仿宋"/>
          <w:sz w:val="32"/>
          <w:szCs w:val="32"/>
          <w:lang w:val="en-US" w:eastAsia="zh-CN"/>
        </w:rPr>
        <w:t>开发</w:t>
      </w:r>
    </w:p>
    <w:p w14:paraId="49FBE369">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lang w:val="en-US" w:eastAsia="zh-CN"/>
        </w:rPr>
        <w:t>国家级/省部级/市级</w:t>
      </w:r>
      <w:r>
        <w:rPr>
          <w:rFonts w:hint="eastAsia" w:ascii="标准公文_仿宋" w:hAnsi="标准公文_仿宋" w:eastAsia="标准公文_仿宋" w:cs="标准公文_仿宋"/>
          <w:sz w:val="32"/>
          <w:szCs w:val="32"/>
        </w:rPr>
        <w:t>课题</w:t>
      </w:r>
      <w:r>
        <w:rPr>
          <w:rFonts w:hint="eastAsia" w:ascii="标准公文_仿宋" w:hAnsi="标准公文_仿宋" w:eastAsia="标准公文_仿宋" w:cs="标准公文_仿宋"/>
          <w:sz w:val="32"/>
          <w:szCs w:val="32"/>
          <w:lang w:eastAsia="zh-CN"/>
        </w:rPr>
        <w:t>、</w:t>
      </w:r>
      <w:r>
        <w:rPr>
          <w:rFonts w:hint="eastAsia" w:ascii="标准公文_仿宋" w:hAnsi="标准公文_仿宋" w:eastAsia="标准公文_仿宋" w:cs="标准公文_仿宋"/>
          <w:sz w:val="32"/>
          <w:szCs w:val="32"/>
          <w:lang w:val="en-US" w:eastAsia="zh-CN"/>
        </w:rPr>
        <w:t>奖项申报</w:t>
      </w:r>
    </w:p>
    <w:p w14:paraId="7EF07F05">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lang w:val="en-US" w:eastAsia="zh-CN"/>
        </w:rPr>
        <w:t>横向课题申报</w:t>
      </w:r>
    </w:p>
    <w:p w14:paraId="380B76B9">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论文、专利、技术成果</w:t>
      </w:r>
    </w:p>
    <w:p w14:paraId="5B0AF4D4">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公司年度固定科技创新条线项目（如标准修订、集团重大项目</w:t>
      </w:r>
      <w:r>
        <w:rPr>
          <w:rFonts w:hint="eastAsia" w:ascii="标准公文_仿宋" w:hAnsi="标准公文_仿宋" w:eastAsia="标准公文_仿宋" w:cs="标准公文_仿宋"/>
          <w:sz w:val="32"/>
          <w:szCs w:val="32"/>
          <w:lang w:eastAsia="zh-CN"/>
        </w:rPr>
        <w:t>、</w:t>
      </w:r>
      <w:r>
        <w:rPr>
          <w:rFonts w:hint="eastAsia" w:ascii="标准公文_仿宋" w:hAnsi="标准公文_仿宋" w:eastAsia="标准公文_仿宋" w:cs="标准公文_仿宋"/>
          <w:sz w:val="32"/>
          <w:szCs w:val="32"/>
          <w:lang w:val="en-US" w:eastAsia="zh-CN"/>
        </w:rPr>
        <w:t>质量改进、工艺攻关</w:t>
      </w:r>
      <w:r>
        <w:rPr>
          <w:rFonts w:hint="eastAsia" w:ascii="标准公文_仿宋" w:hAnsi="标准公文_仿宋" w:eastAsia="标准公文_仿宋" w:cs="标准公文_仿宋"/>
          <w:sz w:val="32"/>
          <w:szCs w:val="32"/>
        </w:rPr>
        <w:t>等）</w:t>
      </w:r>
    </w:p>
    <w:p w14:paraId="700EA6CC">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②工作量填报方式</w:t>
      </w:r>
    </w:p>
    <w:p w14:paraId="750A8FFC">
      <w:pPr>
        <w:rPr>
          <w:rFonts w:hint="default" w:ascii="标准公文_仿宋" w:hAnsi="标准公文_仿宋" w:eastAsia="标准公文_仿宋" w:cs="标准公文_仿宋"/>
          <w:sz w:val="32"/>
          <w:szCs w:val="32"/>
          <w:lang w:val="en-US" w:eastAsia="zh-CN"/>
        </w:rPr>
      </w:pPr>
      <w:r>
        <w:rPr>
          <w:rFonts w:hint="eastAsia" w:ascii="标准公文_仿宋" w:hAnsi="标准公文_仿宋" w:eastAsia="标准公文_仿宋" w:cs="标准公文_仿宋"/>
          <w:sz w:val="32"/>
          <w:szCs w:val="32"/>
        </w:rPr>
        <w:t>科技创新工作量=项目总赋值×当月进度占比</w:t>
      </w:r>
      <w:r>
        <w:rPr>
          <w:rFonts w:hint="eastAsia" w:ascii="标准公文_仿宋" w:hAnsi="标准公文_仿宋" w:eastAsia="标准公文_仿宋" w:cs="标准公文_仿宋"/>
          <w:sz w:val="32"/>
          <w:szCs w:val="32"/>
          <w:lang w:eastAsia="zh-CN"/>
        </w:rPr>
        <w:t>（</w:t>
      </w:r>
      <w:r>
        <w:rPr>
          <w:rFonts w:hint="eastAsia" w:ascii="标准公文_仿宋" w:hAnsi="标准公文_仿宋" w:eastAsia="标准公文_仿宋" w:cs="标准公文_仿宋"/>
          <w:sz w:val="32"/>
          <w:szCs w:val="32"/>
          <w:lang w:val="en-US" w:eastAsia="zh-CN"/>
        </w:rPr>
        <w:t>条线项目</w:t>
      </w:r>
      <w:r>
        <w:rPr>
          <w:rFonts w:hint="eastAsia" w:ascii="标准公文_仿宋" w:hAnsi="标准公文_仿宋" w:eastAsia="标准公文_仿宋" w:cs="标准公文_仿宋"/>
          <w:sz w:val="32"/>
          <w:szCs w:val="32"/>
          <w:lang w:eastAsia="zh-CN"/>
        </w:rPr>
        <w:t>）</w:t>
      </w:r>
    </w:p>
    <w:p w14:paraId="7100B056">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可多人填报但总量不得超过赋值总量</w:t>
      </w:r>
    </w:p>
    <w:p w14:paraId="0AD604F2">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区分负责人/核心/一般参与人</w:t>
      </w:r>
    </w:p>
    <w:p w14:paraId="1F4662E0">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进度占比按项目里程碑确定</w:t>
      </w:r>
    </w:p>
    <w:p w14:paraId="30F15E43">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未达节点可扣减</w:t>
      </w:r>
    </w:p>
    <w:p w14:paraId="303ED481">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主观原因导致推进不力按质量失误扣分</w:t>
      </w:r>
    </w:p>
    <w:p w14:paraId="4A1B13E3">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③科技创新赋分标准（沿用部门制度）</w:t>
      </w:r>
    </w:p>
    <w:p w14:paraId="662B0666">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国家级课题：</w:t>
      </w:r>
      <w:r>
        <w:rPr>
          <w:rFonts w:hint="eastAsia" w:ascii="标准公文_仿宋" w:hAnsi="标准公文_仿宋" w:eastAsia="标准公文_仿宋" w:cs="标准公文_仿宋"/>
          <w:sz w:val="32"/>
          <w:szCs w:val="32"/>
          <w:lang w:val="en-US" w:eastAsia="zh-CN"/>
        </w:rPr>
        <w:t>15</w:t>
      </w:r>
      <w:r>
        <w:rPr>
          <w:rFonts w:hint="eastAsia" w:ascii="标准公文_仿宋" w:hAnsi="标准公文_仿宋" w:eastAsia="标准公文_仿宋" w:cs="标准公文_仿宋"/>
          <w:sz w:val="32"/>
          <w:szCs w:val="32"/>
        </w:rPr>
        <w:t>分/</w:t>
      </w:r>
      <w:r>
        <w:rPr>
          <w:rFonts w:hint="eastAsia" w:ascii="标准公文_仿宋" w:hAnsi="标准公文_仿宋" w:eastAsia="标准公文_仿宋" w:cs="标准公文_仿宋"/>
          <w:sz w:val="32"/>
          <w:szCs w:val="32"/>
          <w:lang w:val="en-US" w:eastAsia="zh-CN"/>
        </w:rPr>
        <w:t>项</w:t>
      </w:r>
    </w:p>
    <w:p w14:paraId="6926F9BC">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省部级课题：</w:t>
      </w:r>
      <w:r>
        <w:rPr>
          <w:rFonts w:hint="eastAsia" w:ascii="标准公文_仿宋" w:hAnsi="标准公文_仿宋" w:eastAsia="标准公文_仿宋" w:cs="标准公文_仿宋"/>
          <w:sz w:val="32"/>
          <w:szCs w:val="32"/>
          <w:lang w:val="en-US" w:eastAsia="zh-CN"/>
        </w:rPr>
        <w:t>10</w:t>
      </w:r>
      <w:r>
        <w:rPr>
          <w:rFonts w:hint="eastAsia" w:ascii="标准公文_仿宋" w:hAnsi="标准公文_仿宋" w:eastAsia="标准公文_仿宋" w:cs="标准公文_仿宋"/>
          <w:sz w:val="32"/>
          <w:szCs w:val="32"/>
        </w:rPr>
        <w:t>分/</w:t>
      </w:r>
      <w:r>
        <w:rPr>
          <w:rFonts w:hint="eastAsia" w:ascii="标准公文_仿宋" w:hAnsi="标准公文_仿宋" w:eastAsia="标准公文_仿宋" w:cs="标准公文_仿宋"/>
          <w:sz w:val="32"/>
          <w:szCs w:val="32"/>
          <w:lang w:val="en-US" w:eastAsia="zh-CN"/>
        </w:rPr>
        <w:t>项</w:t>
      </w:r>
    </w:p>
    <w:p w14:paraId="0DC912E5">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论文：</w:t>
      </w:r>
      <w:r>
        <w:rPr>
          <w:rFonts w:hint="eastAsia" w:ascii="标准公文_仿宋" w:hAnsi="标准公文_仿宋" w:eastAsia="标准公文_仿宋" w:cs="标准公文_仿宋"/>
          <w:sz w:val="32"/>
          <w:szCs w:val="32"/>
          <w:lang w:val="en-US" w:eastAsia="zh-CN"/>
        </w:rPr>
        <w:t>3</w:t>
      </w:r>
      <w:r>
        <w:rPr>
          <w:rFonts w:hint="eastAsia" w:ascii="标准公文_仿宋" w:hAnsi="标准公文_仿宋" w:eastAsia="标准公文_仿宋" w:cs="标准公文_仿宋"/>
          <w:sz w:val="32"/>
          <w:szCs w:val="32"/>
        </w:rPr>
        <w:t>分/篇</w:t>
      </w:r>
    </w:p>
    <w:p w14:paraId="7FC99E49">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专利：</w:t>
      </w:r>
      <w:r>
        <w:rPr>
          <w:rFonts w:hint="eastAsia" w:ascii="标准公文_仿宋" w:hAnsi="标准公文_仿宋" w:eastAsia="标准公文_仿宋" w:cs="标准公文_仿宋"/>
          <w:sz w:val="32"/>
          <w:szCs w:val="32"/>
          <w:lang w:val="en-US" w:eastAsia="zh-CN"/>
        </w:rPr>
        <w:t>3</w:t>
      </w:r>
      <w:r>
        <w:rPr>
          <w:rFonts w:hint="eastAsia" w:ascii="标准公文_仿宋" w:hAnsi="标准公文_仿宋" w:eastAsia="标准公文_仿宋" w:cs="标准公文_仿宋"/>
          <w:sz w:val="32"/>
          <w:szCs w:val="32"/>
        </w:rPr>
        <w:t>分/项</w:t>
      </w:r>
    </w:p>
    <w:p w14:paraId="7C8C1F5A">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lang w:val="en-US" w:eastAsia="zh-CN"/>
        </w:rPr>
        <w:t>CAD/建模等相关设计：14分/项</w:t>
      </w:r>
    </w:p>
    <w:p w14:paraId="3EE22D59">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数字化系统</w:t>
      </w:r>
      <w:r>
        <w:rPr>
          <w:rFonts w:hint="eastAsia" w:ascii="标准公文_仿宋" w:hAnsi="标准公文_仿宋" w:eastAsia="标准公文_仿宋" w:cs="标准公文_仿宋"/>
          <w:sz w:val="32"/>
          <w:szCs w:val="32"/>
          <w:lang w:eastAsia="zh-CN"/>
        </w:rPr>
        <w:t>、</w:t>
      </w:r>
      <w:r>
        <w:rPr>
          <w:rFonts w:hint="eastAsia" w:ascii="标准公文_仿宋" w:hAnsi="标准公文_仿宋" w:eastAsia="标准公文_仿宋" w:cs="标准公文_仿宋"/>
          <w:sz w:val="32"/>
          <w:szCs w:val="32"/>
          <w:lang w:val="en-US" w:eastAsia="zh-CN"/>
        </w:rPr>
        <w:t>小程序、网页、脚本等</w:t>
      </w:r>
      <w:r>
        <w:rPr>
          <w:rFonts w:hint="eastAsia" w:ascii="标准公文_仿宋" w:hAnsi="标准公文_仿宋" w:eastAsia="标准公文_仿宋" w:cs="标准公文_仿宋"/>
          <w:sz w:val="32"/>
          <w:szCs w:val="32"/>
        </w:rPr>
        <w:t>研发：</w:t>
      </w:r>
      <w:r>
        <w:rPr>
          <w:rFonts w:hint="eastAsia" w:ascii="标准公文_仿宋" w:hAnsi="标准公文_仿宋" w:eastAsia="标准公文_仿宋" w:cs="标准公文_仿宋"/>
          <w:sz w:val="32"/>
          <w:szCs w:val="32"/>
          <w:lang w:val="en-US" w:eastAsia="zh-CN"/>
        </w:rPr>
        <w:t>主要程序0.5</w:t>
      </w:r>
      <w:r>
        <w:rPr>
          <w:rFonts w:hint="eastAsia" w:ascii="标准公文_仿宋" w:hAnsi="标准公文_仿宋" w:eastAsia="标准公文_仿宋" w:cs="标准公文_仿宋"/>
          <w:sz w:val="32"/>
          <w:szCs w:val="32"/>
        </w:rPr>
        <w:t>分/</w:t>
      </w:r>
      <w:r>
        <w:rPr>
          <w:rFonts w:hint="eastAsia" w:ascii="标准公文_仿宋" w:hAnsi="标准公文_仿宋" w:eastAsia="标准公文_仿宋" w:cs="标准公文_仿宋"/>
          <w:sz w:val="32"/>
          <w:szCs w:val="32"/>
          <w:lang w:val="en-US" w:eastAsia="zh-CN"/>
        </w:rPr>
        <w:t>100行</w:t>
      </w:r>
    </w:p>
    <w:p w14:paraId="3E0932C6">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自动化</w:t>
      </w:r>
      <w:r>
        <w:rPr>
          <w:rFonts w:hint="eastAsia" w:ascii="标准公文_仿宋" w:hAnsi="标准公文_仿宋" w:eastAsia="标准公文_仿宋" w:cs="标准公文_仿宋"/>
          <w:sz w:val="32"/>
          <w:szCs w:val="32"/>
          <w:lang w:eastAsia="zh-CN"/>
        </w:rPr>
        <w:t>、</w:t>
      </w:r>
      <w:r>
        <w:rPr>
          <w:rFonts w:hint="eastAsia" w:ascii="标准公文_仿宋" w:hAnsi="标准公文_仿宋" w:eastAsia="标准公文_仿宋" w:cs="标准公文_仿宋"/>
          <w:sz w:val="32"/>
          <w:szCs w:val="32"/>
          <w:lang w:val="en-US" w:eastAsia="zh-CN"/>
        </w:rPr>
        <w:t>嵌入式等硬件28</w:t>
      </w:r>
      <w:r>
        <w:rPr>
          <w:rFonts w:hint="eastAsia" w:ascii="标准公文_仿宋" w:hAnsi="标准公文_仿宋" w:eastAsia="标准公文_仿宋" w:cs="标准公文_仿宋"/>
          <w:sz w:val="32"/>
          <w:szCs w:val="32"/>
        </w:rPr>
        <w:t>分/</w:t>
      </w:r>
      <w:r>
        <w:rPr>
          <w:rFonts w:hint="eastAsia" w:ascii="标准公文_仿宋" w:hAnsi="标准公文_仿宋" w:eastAsia="标准公文_仿宋" w:cs="标准公文_仿宋"/>
          <w:sz w:val="32"/>
          <w:szCs w:val="32"/>
          <w:lang w:val="en-US" w:eastAsia="zh-CN"/>
        </w:rPr>
        <w:t>项，配套软件开发主要程序0.5</w:t>
      </w:r>
      <w:r>
        <w:rPr>
          <w:rFonts w:hint="eastAsia" w:ascii="标准公文_仿宋" w:hAnsi="标准公文_仿宋" w:eastAsia="标准公文_仿宋" w:cs="标准公文_仿宋"/>
          <w:sz w:val="32"/>
          <w:szCs w:val="32"/>
        </w:rPr>
        <w:t>分/</w:t>
      </w:r>
      <w:r>
        <w:rPr>
          <w:rFonts w:hint="eastAsia" w:ascii="标准公文_仿宋" w:hAnsi="标准公文_仿宋" w:eastAsia="标准公文_仿宋" w:cs="标准公文_仿宋"/>
          <w:sz w:val="32"/>
          <w:szCs w:val="32"/>
          <w:lang w:val="en-US" w:eastAsia="zh-CN"/>
        </w:rPr>
        <w:t>100行</w:t>
      </w:r>
    </w:p>
    <w:p w14:paraId="7B8B0D42">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④固定条线项目赋值机制</w:t>
      </w:r>
    </w:p>
    <w:p w14:paraId="7EF812F7">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为鼓励参与年度重大奖项与固定科技条线，公司对条线项目设置固定总赋值。参报人员按进度分月填报，总量不得超过上限。</w:t>
      </w:r>
    </w:p>
    <w:p w14:paraId="5A1C670B">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条线总赋值：</w:t>
      </w:r>
    </w:p>
    <w:p w14:paraId="444A96D7">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国家级科研课题：35分</w:t>
      </w:r>
    </w:p>
    <w:p w14:paraId="46EDAF3C">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国家/行业标准修订：35/30分</w:t>
      </w:r>
    </w:p>
    <w:p w14:paraId="6DD01881">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标准化项目：20分</w:t>
      </w:r>
    </w:p>
    <w:p w14:paraId="5783D1A5">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lang w:val="en-US" w:eastAsia="zh-CN"/>
        </w:rPr>
        <w:t>公司科研课题：25分</w:t>
      </w:r>
    </w:p>
    <w:p w14:paraId="1EBB44A3">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攻关：12分</w:t>
      </w:r>
    </w:p>
    <w:p w14:paraId="6D57B035">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质量改进/降本增效：10–12分</w:t>
      </w:r>
    </w:p>
    <w:p w14:paraId="1B92DE73">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lang w:val="en-US" w:eastAsia="zh-CN"/>
        </w:rPr>
        <w:t>QC:12</w:t>
      </w:r>
    </w:p>
    <w:p w14:paraId="6E21E857">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精益</w:t>
      </w:r>
      <w:r>
        <w:rPr>
          <w:rFonts w:hint="eastAsia" w:ascii="标准公文_仿宋" w:hAnsi="标准公文_仿宋" w:eastAsia="标准公文_仿宋" w:cs="标准公文_仿宋"/>
          <w:sz w:val="32"/>
          <w:szCs w:val="32"/>
          <w:lang w:val="en-US" w:eastAsia="zh-CN"/>
        </w:rPr>
        <w:t>六西格玛</w:t>
      </w:r>
      <w:r>
        <w:rPr>
          <w:rFonts w:hint="eastAsia" w:ascii="标准公文_仿宋" w:hAnsi="标准公文_仿宋" w:eastAsia="标准公文_仿宋" w:cs="标准公文_仿宋"/>
          <w:sz w:val="32"/>
          <w:szCs w:val="32"/>
        </w:rPr>
        <w:t>：10分</w:t>
      </w:r>
    </w:p>
    <w:p w14:paraId="61C94173">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数智化平台建设：8分</w:t>
      </w:r>
    </w:p>
    <w:p w14:paraId="1C64F716">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lang w:val="en-US" w:eastAsia="zh-CN"/>
        </w:rPr>
        <w:t>揭榜挂帅</w:t>
      </w:r>
      <w:r>
        <w:rPr>
          <w:rFonts w:hint="eastAsia" w:ascii="标准公文_仿宋" w:hAnsi="标准公文_仿宋" w:eastAsia="标准公文_仿宋" w:cs="标准公文_仿宋"/>
          <w:sz w:val="32"/>
          <w:szCs w:val="32"/>
        </w:rPr>
        <w:t>：</w:t>
      </w:r>
      <w:r>
        <w:rPr>
          <w:rFonts w:hint="eastAsia" w:ascii="标准公文_仿宋" w:hAnsi="标准公文_仿宋" w:eastAsia="标准公文_仿宋" w:cs="标准公文_仿宋"/>
          <w:sz w:val="32"/>
          <w:szCs w:val="32"/>
          <w:lang w:val="en-US" w:eastAsia="zh-CN"/>
        </w:rPr>
        <w:t>8</w:t>
      </w:r>
      <w:r>
        <w:rPr>
          <w:rFonts w:hint="eastAsia" w:ascii="标准公文_仿宋" w:hAnsi="标准公文_仿宋" w:eastAsia="标准公文_仿宋" w:cs="标准公文_仿宋"/>
          <w:sz w:val="32"/>
          <w:szCs w:val="32"/>
        </w:rPr>
        <w:t>分</w:t>
      </w:r>
    </w:p>
    <w:p w14:paraId="750840C8">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创新大赛/</w:t>
      </w:r>
      <w:r>
        <w:rPr>
          <w:rFonts w:hint="eastAsia" w:ascii="标准公文_仿宋" w:hAnsi="标准公文_仿宋" w:eastAsia="标准公文_仿宋" w:cs="标准公文_仿宋"/>
          <w:sz w:val="32"/>
          <w:szCs w:val="32"/>
          <w:lang w:val="en-US" w:eastAsia="zh-CN"/>
        </w:rPr>
        <w:t>AI</w:t>
      </w:r>
      <w:r>
        <w:rPr>
          <w:rFonts w:hint="eastAsia" w:ascii="标准公文_仿宋" w:hAnsi="标准公文_仿宋" w:eastAsia="标准公文_仿宋" w:cs="标准公文_仿宋"/>
          <w:sz w:val="32"/>
          <w:szCs w:val="32"/>
        </w:rPr>
        <w:t>大赛：6分</w:t>
      </w:r>
    </w:p>
    <w:p w14:paraId="588F7FB2">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lang w:val="en-US" w:eastAsia="zh-CN"/>
        </w:rPr>
        <w:t>精益改善：6分</w:t>
      </w:r>
    </w:p>
    <w:p w14:paraId="69C3F270">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填报规则：</w:t>
      </w:r>
    </w:p>
    <w:p w14:paraId="75072D8F">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每月按进度</w:t>
      </w:r>
      <w:r>
        <w:rPr>
          <w:rFonts w:hint="eastAsia" w:ascii="标准公文_仿宋" w:hAnsi="标准公文_仿宋" w:eastAsia="标准公文_仿宋" w:cs="标准公文_仿宋"/>
          <w:sz w:val="32"/>
          <w:szCs w:val="32"/>
          <w:lang w:val="en-US" w:eastAsia="zh-CN"/>
        </w:rPr>
        <w:t>以</w:t>
      </w:r>
      <w:r>
        <w:rPr>
          <w:rFonts w:hint="eastAsia" w:ascii="标准公文_仿宋" w:hAnsi="标准公文_仿宋" w:eastAsia="标准公文_仿宋" w:cs="标准公文_仿宋"/>
          <w:sz w:val="32"/>
          <w:szCs w:val="32"/>
        </w:rPr>
        <w:t>10%</w:t>
      </w:r>
      <w:r>
        <w:rPr>
          <w:rFonts w:hint="eastAsia" w:ascii="标准公文_仿宋" w:hAnsi="标准公文_仿宋" w:eastAsia="标准公文_仿宋" w:cs="标准公文_仿宋"/>
          <w:sz w:val="32"/>
          <w:szCs w:val="32"/>
          <w:lang w:val="en-US" w:eastAsia="zh-CN"/>
        </w:rPr>
        <w:t>为最低单位</w:t>
      </w:r>
      <w:r>
        <w:rPr>
          <w:rFonts w:hint="eastAsia" w:ascii="标准公文_仿宋" w:hAnsi="标准公文_仿宋" w:eastAsia="标准公文_仿宋" w:cs="标准公文_仿宋"/>
          <w:sz w:val="32"/>
          <w:szCs w:val="32"/>
        </w:rPr>
        <w:t>等填报</w:t>
      </w:r>
    </w:p>
    <w:p w14:paraId="7E0C1C17">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累计达到总赋值停止填报</w:t>
      </w:r>
    </w:p>
    <w:p w14:paraId="1258DE0A">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获奖后按总赋值</w:t>
      </w:r>
      <w:r>
        <w:rPr>
          <w:rFonts w:hint="eastAsia" w:ascii="标准公文_仿宋" w:hAnsi="标准公文_仿宋" w:eastAsia="标准公文_仿宋" w:cs="标准公文_仿宋"/>
          <w:sz w:val="32"/>
          <w:szCs w:val="32"/>
          <w:lang w:val="en-US" w:eastAsia="zh-CN"/>
        </w:rPr>
        <w:t>再次</w:t>
      </w:r>
      <w:r>
        <w:rPr>
          <w:rFonts w:hint="eastAsia" w:ascii="标准公文_仿宋" w:hAnsi="标准公文_仿宋" w:eastAsia="标准公文_仿宋" w:cs="标准公文_仿宋"/>
          <w:sz w:val="32"/>
          <w:szCs w:val="32"/>
        </w:rPr>
        <w:t>50%/25%/10%一次性加分</w:t>
      </w:r>
    </w:p>
    <w:p w14:paraId="1D94B16A">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未达预期或项目滞后可扣减</w:t>
      </w:r>
    </w:p>
    <w:p w14:paraId="0912E786">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⑤科室适配说明</w:t>
      </w:r>
    </w:p>
    <w:p w14:paraId="0470206B">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软件/系统类按需求、设计、测试、上线、推广</w:t>
      </w:r>
      <w:r>
        <w:rPr>
          <w:rFonts w:hint="eastAsia" w:ascii="标准公文_仿宋" w:hAnsi="标准公文_仿宋" w:eastAsia="标准公文_仿宋" w:cs="标准公文_仿宋"/>
          <w:sz w:val="32"/>
          <w:szCs w:val="32"/>
          <w:lang w:val="en-US" w:eastAsia="zh-CN"/>
        </w:rPr>
        <w:t>五</w:t>
      </w:r>
      <w:r>
        <w:rPr>
          <w:rFonts w:hint="eastAsia" w:ascii="标准公文_仿宋" w:hAnsi="标准公文_仿宋" w:eastAsia="标准公文_仿宋" w:cs="标准公文_仿宋"/>
          <w:sz w:val="32"/>
          <w:szCs w:val="32"/>
        </w:rPr>
        <w:t>阶段</w:t>
      </w:r>
      <w:r>
        <w:rPr>
          <w:rFonts w:hint="eastAsia" w:ascii="标准公文_仿宋" w:hAnsi="标准公文_仿宋" w:eastAsia="标准公文_仿宋" w:cs="标准公文_仿宋"/>
          <w:sz w:val="32"/>
          <w:szCs w:val="32"/>
          <w:lang w:val="en-US" w:eastAsia="zh-CN"/>
        </w:rPr>
        <w:t>各20%</w:t>
      </w:r>
      <w:r>
        <w:rPr>
          <w:rFonts w:hint="eastAsia" w:ascii="标准公文_仿宋" w:hAnsi="标准公文_仿宋" w:eastAsia="标准公文_仿宋" w:cs="标准公文_仿宋"/>
          <w:sz w:val="32"/>
          <w:szCs w:val="32"/>
        </w:rPr>
        <w:t>分解进度</w:t>
      </w:r>
    </w:p>
    <w:p w14:paraId="196C8576">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自动化</w:t>
      </w:r>
      <w:r>
        <w:rPr>
          <w:rFonts w:hint="eastAsia" w:ascii="标准公文_仿宋" w:hAnsi="标准公文_仿宋" w:eastAsia="标准公文_仿宋" w:cs="标准公文_仿宋"/>
          <w:sz w:val="32"/>
          <w:szCs w:val="32"/>
          <w:lang w:val="en-US" w:eastAsia="zh-CN"/>
        </w:rPr>
        <w:t>硬件</w:t>
      </w:r>
      <w:r>
        <w:rPr>
          <w:rFonts w:hint="eastAsia" w:ascii="标准公文_仿宋" w:hAnsi="标准公文_仿宋" w:eastAsia="标准公文_仿宋" w:cs="标准公文_仿宋"/>
          <w:sz w:val="32"/>
          <w:szCs w:val="32"/>
        </w:rPr>
        <w:t>类按调研、</w:t>
      </w:r>
      <w:r>
        <w:rPr>
          <w:rFonts w:hint="eastAsia" w:ascii="标准公文_仿宋" w:hAnsi="标准公文_仿宋" w:eastAsia="标准公文_仿宋" w:cs="标准公文_仿宋"/>
          <w:sz w:val="32"/>
          <w:szCs w:val="32"/>
          <w:lang w:val="en-US" w:eastAsia="zh-CN"/>
        </w:rPr>
        <w:t>验证</w:t>
      </w:r>
      <w:r>
        <w:rPr>
          <w:rFonts w:hint="eastAsia" w:ascii="标准公文_仿宋" w:hAnsi="标准公文_仿宋" w:eastAsia="标准公文_仿宋" w:cs="标准公文_仿宋"/>
          <w:sz w:val="32"/>
          <w:szCs w:val="32"/>
        </w:rPr>
        <w:t>、</w:t>
      </w:r>
      <w:r>
        <w:rPr>
          <w:rFonts w:hint="eastAsia" w:ascii="标准公文_仿宋" w:hAnsi="标准公文_仿宋" w:eastAsia="标准公文_仿宋" w:cs="标准公文_仿宋"/>
          <w:sz w:val="32"/>
          <w:szCs w:val="32"/>
          <w:lang w:val="en-US" w:eastAsia="zh-CN"/>
        </w:rPr>
        <w:t>投产</w:t>
      </w:r>
      <w:r>
        <w:rPr>
          <w:rFonts w:hint="eastAsia" w:ascii="标准公文_仿宋" w:hAnsi="标准公文_仿宋" w:eastAsia="标准公文_仿宋" w:cs="标准公文_仿宋"/>
          <w:sz w:val="32"/>
          <w:szCs w:val="32"/>
        </w:rPr>
        <w:t>、</w:t>
      </w:r>
      <w:r>
        <w:rPr>
          <w:rFonts w:hint="eastAsia" w:ascii="标准公文_仿宋" w:hAnsi="标准公文_仿宋" w:eastAsia="标准公文_仿宋" w:cs="标准公文_仿宋"/>
          <w:sz w:val="32"/>
          <w:szCs w:val="32"/>
          <w:lang w:val="en-US" w:eastAsia="zh-CN"/>
        </w:rPr>
        <w:t>调试</w:t>
      </w:r>
      <w:r>
        <w:rPr>
          <w:rFonts w:hint="eastAsia" w:ascii="标准公文_仿宋" w:hAnsi="标准公文_仿宋" w:eastAsia="标准公文_仿宋" w:cs="标准公文_仿宋"/>
          <w:sz w:val="32"/>
          <w:szCs w:val="32"/>
        </w:rPr>
        <w:t>、验收</w:t>
      </w:r>
      <w:r>
        <w:rPr>
          <w:rFonts w:hint="eastAsia" w:ascii="标准公文_仿宋" w:hAnsi="标准公文_仿宋" w:eastAsia="标准公文_仿宋" w:cs="标准公文_仿宋"/>
          <w:sz w:val="32"/>
          <w:szCs w:val="32"/>
          <w:lang w:val="en-US" w:eastAsia="zh-CN"/>
        </w:rPr>
        <w:t>各20%</w:t>
      </w:r>
      <w:r>
        <w:rPr>
          <w:rFonts w:hint="eastAsia" w:ascii="标准公文_仿宋" w:hAnsi="标准公文_仿宋" w:eastAsia="标准公文_仿宋" w:cs="标准公文_仿宋"/>
          <w:sz w:val="32"/>
          <w:szCs w:val="32"/>
        </w:rPr>
        <w:t>分解进度</w:t>
      </w:r>
    </w:p>
    <w:p w14:paraId="3B510F47">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小工具/脚本按实际工作量与推广度折算</w:t>
      </w:r>
    </w:p>
    <w:p w14:paraId="03B32490">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数据分析类依据模型、报告、算法成果计入</w:t>
      </w:r>
    </w:p>
    <w:p w14:paraId="1C6A785C">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⑥科技创新扣分规则</w:t>
      </w:r>
    </w:p>
    <w:p w14:paraId="15EBF3F1">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无进展：扣减当月填报量</w:t>
      </w:r>
    </w:p>
    <w:p w14:paraId="5454597F">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主观延期：按质量失误扣分</w:t>
      </w:r>
    </w:p>
    <w:p w14:paraId="4D59FA1C">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虚假创新：当期业绩为0</w:t>
      </w:r>
    </w:p>
    <w:p w14:paraId="4A4B2059">
      <w:pPr>
        <w:numPr>
          <w:ilvl w:val="0"/>
          <w:numId w:val="9"/>
        </w:numPr>
        <w:ind w:left="420" w:leftChars="0" w:hanging="420" w:firstLineChars="0"/>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严重质量问题：</w:t>
      </w:r>
      <w:r>
        <w:rPr>
          <w:rFonts w:hint="eastAsia" w:ascii="标准公文_仿宋" w:hAnsi="标准公文_仿宋" w:eastAsia="标准公文_仿宋" w:cs="标准公文_仿宋"/>
          <w:sz w:val="32"/>
          <w:szCs w:val="32"/>
          <w:lang w:val="en-US" w:eastAsia="zh-CN"/>
        </w:rPr>
        <w:t>酌情扣分30%50%</w:t>
      </w:r>
    </w:p>
    <w:p w14:paraId="06ECECEA">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⑦科技创新加分规则</w:t>
      </w:r>
    </w:p>
    <w:p w14:paraId="0EA3433D">
      <w:pPr>
        <w:rPr>
          <w:rFonts w:hint="eastAsia" w:ascii="标准公文_仿宋" w:hAnsi="标准公文_仿宋" w:eastAsia="标准公文_仿宋" w:cs="标准公文_仿宋"/>
          <w:sz w:val="32"/>
          <w:szCs w:val="32"/>
        </w:rPr>
      </w:pPr>
      <w:r>
        <w:rPr>
          <w:rFonts w:hint="eastAsia" w:ascii="标准公文_仿宋" w:hAnsi="标准公文_仿宋" w:eastAsia="标准公文_仿宋" w:cs="标准公文_仿宋"/>
          <w:sz w:val="32"/>
          <w:szCs w:val="32"/>
        </w:rPr>
        <w:t>包括创新工具推广、成果采纳、高价值降本等，无上限。</w:t>
      </w:r>
    </w:p>
    <w:p w14:paraId="15B2AD27">
      <w:pPr>
        <w:rPr>
          <w:rFonts w:hint="eastAsia" w:ascii="标准公文_仿宋" w:hAnsi="标准公文_仿宋" w:eastAsia="标准公文_仿宋" w:cs="标准公文_仿宋"/>
          <w:sz w:val="32"/>
          <w:szCs w:val="32"/>
        </w:rPr>
      </w:pPr>
    </w:p>
    <w:p w14:paraId="7662EFE6">
      <w:pPr>
        <w:pStyle w:val="7"/>
        <w:numPr>
          <w:ilvl w:val="0"/>
          <w:numId w:val="0"/>
        </w:numPr>
        <w:spacing w:line="360" w:lineRule="auto"/>
        <w:ind w:leftChars="200" w:firstLine="321" w:firstLineChars="100"/>
        <w:outlineLvl w:val="2"/>
        <w:rPr>
          <w:rFonts w:hint="eastAsia" w:ascii="标准公文_仿宋" w:eastAsia="标准公文_仿宋"/>
          <w:b/>
          <w:color w:val="auto"/>
          <w:sz w:val="32"/>
          <w:szCs w:val="32"/>
          <w:lang w:val="en-US" w:eastAsia="zh-CN"/>
        </w:rPr>
      </w:pPr>
      <w:r>
        <w:rPr>
          <w:rFonts w:hint="eastAsia" w:ascii="标准公文_仿宋" w:eastAsia="标准公文_仿宋"/>
          <w:b/>
          <w:color w:val="auto"/>
          <w:sz w:val="32"/>
          <w:szCs w:val="32"/>
          <w:lang w:eastAsia="zh-CN"/>
        </w:rPr>
        <w:t>（</w:t>
      </w:r>
      <w:r>
        <w:rPr>
          <w:rFonts w:hint="eastAsia" w:ascii="标准公文_仿宋" w:eastAsia="标准公文_仿宋"/>
          <w:b/>
          <w:color w:val="auto"/>
          <w:sz w:val="32"/>
          <w:szCs w:val="32"/>
          <w:lang w:val="en-US" w:eastAsia="zh-CN"/>
        </w:rPr>
        <w:t>1</w:t>
      </w:r>
      <w:r>
        <w:rPr>
          <w:rFonts w:hint="eastAsia" w:ascii="标准公文_仿宋" w:eastAsia="标准公文_仿宋"/>
          <w:b/>
          <w:color w:val="auto"/>
          <w:sz w:val="32"/>
          <w:szCs w:val="32"/>
          <w:lang w:eastAsia="zh-CN"/>
        </w:rPr>
        <w:t>）</w:t>
      </w:r>
      <w:r>
        <w:rPr>
          <w:rFonts w:hint="eastAsia" w:ascii="标准公文_仿宋" w:eastAsia="标准公文_仿宋"/>
          <w:b/>
          <w:color w:val="auto"/>
          <w:sz w:val="32"/>
          <w:szCs w:val="32"/>
        </w:rPr>
        <w:t>360度评价</w:t>
      </w:r>
      <w:r>
        <w:rPr>
          <w:rFonts w:hint="eastAsia" w:ascii="标准公文_仿宋" w:eastAsia="标准公文_仿宋"/>
          <w:b/>
          <w:color w:val="auto"/>
          <w:sz w:val="32"/>
          <w:szCs w:val="32"/>
          <w:lang w:eastAsia="zh-CN"/>
        </w:rPr>
        <w:t>（</w:t>
      </w:r>
      <w:r>
        <w:rPr>
          <w:rFonts w:hint="eastAsia" w:ascii="标准公文_仿宋" w:eastAsia="标准公文_仿宋"/>
          <w:b/>
          <w:color w:val="auto"/>
          <w:sz w:val="32"/>
          <w:szCs w:val="32"/>
          <w:lang w:val="en-US" w:eastAsia="zh-CN"/>
        </w:rPr>
        <w:t>参照部门360评价</w:t>
      </w:r>
      <w:r>
        <w:rPr>
          <w:rFonts w:hint="eastAsia" w:ascii="标准公文_仿宋" w:eastAsia="标准公文_仿宋"/>
          <w:b/>
          <w:color w:val="auto"/>
          <w:sz w:val="32"/>
          <w:szCs w:val="32"/>
          <w:lang w:eastAsia="zh-CN"/>
        </w:rPr>
        <w:t>）——</w:t>
      </w:r>
      <w:r>
        <w:rPr>
          <w:rFonts w:hint="eastAsia" w:ascii="标准公文_仿宋" w:eastAsia="标准公文_仿宋"/>
          <w:b/>
          <w:color w:val="auto"/>
          <w:sz w:val="32"/>
          <w:szCs w:val="32"/>
          <w:lang w:val="en-US" w:eastAsia="zh-CN"/>
        </w:rPr>
        <w:t>王金彪</w:t>
      </w:r>
    </w:p>
    <w:p w14:paraId="38A2BF84">
      <w:pPr>
        <w:pStyle w:val="7"/>
        <w:numPr>
          <w:ilvl w:val="0"/>
          <w:numId w:val="0"/>
        </w:numPr>
        <w:spacing w:line="360" w:lineRule="auto"/>
        <w:ind w:leftChars="200" w:firstLine="321" w:firstLineChars="100"/>
        <w:outlineLvl w:val="2"/>
        <w:rPr>
          <w:rFonts w:hint="eastAsia" w:ascii="标准公文_仿宋" w:eastAsia="标准公文_仿宋"/>
          <w:b/>
          <w:color w:val="auto"/>
          <w:sz w:val="32"/>
          <w:szCs w:val="32"/>
          <w:lang w:val="en-US" w:eastAsia="zh-CN"/>
        </w:rPr>
      </w:pPr>
      <w:r>
        <w:rPr>
          <w:rFonts w:hint="eastAsia" w:ascii="标准公文_仿宋" w:eastAsia="标准公文_仿宋"/>
          <w:b/>
          <w:color w:val="auto"/>
          <w:sz w:val="32"/>
          <w:szCs w:val="32"/>
          <w:lang w:val="en-US" w:eastAsia="zh-CN"/>
        </w:rPr>
        <w:t>评价维度及权重：360评价包含同事评价、服务对象评价、上级评价三部分，同事评价权重10%，服务对象评价权重80%，上级评价权重10%。</w:t>
      </w:r>
    </w:p>
    <w:p w14:paraId="588C47AA">
      <w:pPr>
        <w:pStyle w:val="7"/>
        <w:numPr>
          <w:ilvl w:val="0"/>
          <w:numId w:val="0"/>
        </w:numPr>
        <w:spacing w:line="360" w:lineRule="auto"/>
        <w:ind w:leftChars="200" w:firstLine="321" w:firstLineChars="100"/>
        <w:outlineLvl w:val="2"/>
        <w:rPr>
          <w:rFonts w:hint="eastAsia" w:ascii="标准公文_仿宋" w:eastAsia="标准公文_仿宋"/>
          <w:b/>
          <w:color w:val="auto"/>
          <w:sz w:val="32"/>
          <w:szCs w:val="32"/>
          <w:lang w:val="en-US" w:eastAsia="zh-CN"/>
        </w:rPr>
      </w:pPr>
      <w:r>
        <w:rPr>
          <w:rFonts w:hint="eastAsia" w:ascii="标准公文_仿宋" w:eastAsia="标准公文_仿宋"/>
          <w:b/>
          <w:color w:val="auto"/>
          <w:sz w:val="32"/>
          <w:szCs w:val="32"/>
          <w:lang w:val="en-US" w:eastAsia="zh-CN"/>
        </w:rPr>
        <w:t>计算方式：</w:t>
      </w:r>
    </w:p>
    <w:p w14:paraId="1E4EEA89">
      <w:pPr>
        <w:pStyle w:val="7"/>
        <w:numPr>
          <w:ilvl w:val="0"/>
          <w:numId w:val="0"/>
        </w:numPr>
        <w:spacing w:line="360" w:lineRule="auto"/>
        <w:ind w:leftChars="200" w:firstLine="321" w:firstLineChars="100"/>
        <w:outlineLvl w:val="2"/>
        <w:rPr>
          <w:rFonts w:hint="eastAsia" w:ascii="标准公文_仿宋" w:eastAsia="标准公文_仿宋"/>
          <w:b/>
          <w:color w:val="auto"/>
          <w:sz w:val="32"/>
          <w:szCs w:val="32"/>
          <w:lang w:val="en-US" w:eastAsia="zh-CN"/>
        </w:rPr>
      </w:pPr>
      <w:r>
        <w:rPr>
          <w:rFonts w:hint="eastAsia" w:ascii="标准公文_仿宋" w:eastAsia="标准公文_仿宋"/>
          <w:b/>
          <w:color w:val="auto"/>
          <w:sz w:val="32"/>
          <w:szCs w:val="32"/>
          <w:lang w:val="en-US" w:eastAsia="zh-CN"/>
        </w:rPr>
        <w:t>评价指标：</w:t>
      </w:r>
    </w:p>
    <w:tbl>
      <w:tblPr>
        <w:tblStyle w:val="5"/>
        <w:tblW w:w="95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0"/>
        <w:gridCol w:w="1162"/>
        <w:gridCol w:w="1942"/>
        <w:gridCol w:w="911"/>
        <w:gridCol w:w="162"/>
        <w:gridCol w:w="2440"/>
        <w:gridCol w:w="2288"/>
      </w:tblGrid>
      <w:tr w14:paraId="51CFD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tcPr>
          <w:p w14:paraId="7ECFC385">
            <w:pPr>
              <w:pStyle w:val="7"/>
              <w:numPr>
                <w:ilvl w:val="0"/>
                <w:numId w:val="0"/>
              </w:numPr>
              <w:spacing w:line="360" w:lineRule="auto"/>
              <w:jc w:val="center"/>
              <w:outlineLvl w:val="2"/>
              <w:rPr>
                <w:rFonts w:hint="default" w:ascii="标准公文_仿宋" w:eastAsia="标准公文_仿宋"/>
                <w:b/>
                <w:color w:val="auto"/>
                <w:sz w:val="24"/>
                <w:szCs w:val="24"/>
                <w:vertAlign w:val="baseline"/>
                <w:lang w:val="en-US" w:eastAsia="zh-CN"/>
              </w:rPr>
            </w:pPr>
            <w:r>
              <w:rPr>
                <w:rFonts w:hint="eastAsia" w:ascii="标准公文_仿宋" w:eastAsia="标准公文_仿宋"/>
                <w:b/>
                <w:color w:val="auto"/>
                <w:sz w:val="24"/>
                <w:szCs w:val="24"/>
                <w:vertAlign w:val="baseline"/>
                <w:lang w:val="en-US" w:eastAsia="zh-CN"/>
              </w:rPr>
              <w:t>序号</w:t>
            </w:r>
          </w:p>
        </w:tc>
        <w:tc>
          <w:tcPr>
            <w:tcW w:w="1162" w:type="dxa"/>
          </w:tcPr>
          <w:p w14:paraId="400F890C">
            <w:pPr>
              <w:pStyle w:val="7"/>
              <w:numPr>
                <w:ilvl w:val="0"/>
                <w:numId w:val="0"/>
              </w:numPr>
              <w:spacing w:line="360" w:lineRule="auto"/>
              <w:jc w:val="center"/>
              <w:outlineLvl w:val="2"/>
              <w:rPr>
                <w:rFonts w:hint="default" w:ascii="标准公文_仿宋" w:eastAsia="标准公文_仿宋"/>
                <w:b/>
                <w:color w:val="auto"/>
                <w:sz w:val="24"/>
                <w:szCs w:val="24"/>
                <w:vertAlign w:val="baseline"/>
                <w:lang w:val="en-US" w:eastAsia="zh-CN"/>
              </w:rPr>
            </w:pPr>
            <w:r>
              <w:rPr>
                <w:rFonts w:hint="eastAsia" w:ascii="标准公文_仿宋" w:eastAsia="标准公文_仿宋"/>
                <w:b/>
                <w:color w:val="auto"/>
                <w:sz w:val="24"/>
                <w:szCs w:val="24"/>
                <w:vertAlign w:val="baseline"/>
                <w:lang w:val="en-US" w:eastAsia="zh-CN"/>
              </w:rPr>
              <w:t>考核指标</w:t>
            </w:r>
          </w:p>
        </w:tc>
        <w:tc>
          <w:tcPr>
            <w:tcW w:w="1942" w:type="dxa"/>
          </w:tcPr>
          <w:p w14:paraId="78B115E7">
            <w:pPr>
              <w:pStyle w:val="7"/>
              <w:numPr>
                <w:ilvl w:val="0"/>
                <w:numId w:val="0"/>
              </w:numPr>
              <w:spacing w:line="360" w:lineRule="auto"/>
              <w:outlineLvl w:val="2"/>
              <w:rPr>
                <w:rFonts w:hint="default" w:ascii="标准公文_仿宋" w:eastAsia="标准公文_仿宋"/>
                <w:b/>
                <w:color w:val="auto"/>
                <w:sz w:val="24"/>
                <w:szCs w:val="24"/>
                <w:vertAlign w:val="baseline"/>
                <w:lang w:val="en-US" w:eastAsia="zh-CN"/>
              </w:rPr>
            </w:pPr>
            <w:r>
              <w:rPr>
                <w:rFonts w:hint="eastAsia" w:ascii="标准公文_仿宋" w:eastAsia="标准公文_仿宋"/>
                <w:b/>
                <w:color w:val="auto"/>
                <w:sz w:val="24"/>
                <w:szCs w:val="24"/>
                <w:vertAlign w:val="baseline"/>
                <w:lang w:val="en-US" w:eastAsia="zh-CN"/>
              </w:rPr>
              <w:t>指标说明</w:t>
            </w:r>
          </w:p>
        </w:tc>
        <w:tc>
          <w:tcPr>
            <w:tcW w:w="3513" w:type="dxa"/>
            <w:gridSpan w:val="3"/>
          </w:tcPr>
          <w:p w14:paraId="343AAFC3">
            <w:pPr>
              <w:pStyle w:val="7"/>
              <w:numPr>
                <w:ilvl w:val="0"/>
                <w:numId w:val="0"/>
              </w:numPr>
              <w:spacing w:line="360" w:lineRule="auto"/>
              <w:jc w:val="center"/>
              <w:outlineLvl w:val="2"/>
              <w:rPr>
                <w:rFonts w:hint="eastAsia" w:ascii="标准公文_仿宋" w:eastAsia="标准公文_仿宋"/>
                <w:b/>
                <w:color w:val="auto"/>
                <w:sz w:val="24"/>
                <w:szCs w:val="24"/>
                <w:vertAlign w:val="baseline"/>
                <w:lang w:val="en-US" w:eastAsia="zh-CN"/>
              </w:rPr>
            </w:pPr>
            <w:r>
              <w:rPr>
                <w:rFonts w:hint="eastAsia" w:ascii="标准公文_仿宋" w:eastAsia="标准公文_仿宋"/>
                <w:b/>
                <w:color w:val="auto"/>
                <w:sz w:val="24"/>
                <w:szCs w:val="24"/>
                <w:vertAlign w:val="baseline"/>
                <w:lang w:val="en-US" w:eastAsia="zh-CN"/>
              </w:rPr>
              <w:t>考核标准</w:t>
            </w:r>
          </w:p>
        </w:tc>
        <w:tc>
          <w:tcPr>
            <w:tcW w:w="2288" w:type="dxa"/>
          </w:tcPr>
          <w:p w14:paraId="24B3C204">
            <w:pPr>
              <w:pStyle w:val="7"/>
              <w:numPr>
                <w:ilvl w:val="0"/>
                <w:numId w:val="0"/>
              </w:numPr>
              <w:spacing w:line="360" w:lineRule="auto"/>
              <w:jc w:val="center"/>
              <w:outlineLvl w:val="2"/>
              <w:rPr>
                <w:rFonts w:hint="default" w:ascii="标准公文_仿宋" w:eastAsia="标准公文_仿宋"/>
                <w:b/>
                <w:color w:val="auto"/>
                <w:sz w:val="24"/>
                <w:szCs w:val="24"/>
                <w:vertAlign w:val="baseline"/>
                <w:lang w:val="en-US" w:eastAsia="zh-CN"/>
              </w:rPr>
            </w:pPr>
            <w:r>
              <w:rPr>
                <w:rFonts w:hint="eastAsia" w:ascii="标准公文_仿宋" w:eastAsia="标准公文_仿宋"/>
                <w:b/>
                <w:color w:val="auto"/>
                <w:sz w:val="24"/>
                <w:szCs w:val="24"/>
                <w:vertAlign w:val="baseline"/>
                <w:lang w:val="en-US" w:eastAsia="zh-CN"/>
              </w:rPr>
              <w:t>考核说明</w:t>
            </w:r>
          </w:p>
        </w:tc>
      </w:tr>
      <w:tr w14:paraId="6457D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tcPr>
          <w:p w14:paraId="61F935DB">
            <w:pPr>
              <w:pStyle w:val="7"/>
              <w:numPr>
                <w:ilvl w:val="0"/>
                <w:numId w:val="0"/>
              </w:numPr>
              <w:spacing w:line="360" w:lineRule="auto"/>
              <w:jc w:val="center"/>
              <w:outlineLvl w:val="2"/>
              <w:rPr>
                <w:rFonts w:hint="default" w:ascii="标准公文_仿宋" w:eastAsia="标准公文_仿宋"/>
                <w:b/>
                <w:color w:val="auto"/>
                <w:sz w:val="24"/>
                <w:szCs w:val="24"/>
                <w:vertAlign w:val="baseline"/>
                <w:lang w:val="en-US" w:eastAsia="zh-CN"/>
              </w:rPr>
            </w:pPr>
            <w:r>
              <w:rPr>
                <w:rFonts w:hint="eastAsia" w:ascii="标准公文_仿宋" w:eastAsia="标准公文_仿宋"/>
                <w:b/>
                <w:color w:val="auto"/>
                <w:sz w:val="24"/>
                <w:szCs w:val="24"/>
                <w:vertAlign w:val="baseline"/>
                <w:lang w:val="en-US" w:eastAsia="zh-CN"/>
              </w:rPr>
              <w:t>1</w:t>
            </w:r>
          </w:p>
        </w:tc>
        <w:tc>
          <w:tcPr>
            <w:tcW w:w="8905" w:type="dxa"/>
            <w:gridSpan w:val="6"/>
          </w:tcPr>
          <w:p w14:paraId="190A2A5A">
            <w:pPr>
              <w:pStyle w:val="7"/>
              <w:numPr>
                <w:ilvl w:val="0"/>
                <w:numId w:val="0"/>
              </w:numPr>
              <w:tabs>
                <w:tab w:val="left" w:pos="3623"/>
              </w:tabs>
              <w:spacing w:line="360" w:lineRule="auto"/>
              <w:jc w:val="both"/>
              <w:outlineLvl w:val="2"/>
              <w:rPr>
                <w:rFonts w:hint="default" w:ascii="标准公文_仿宋" w:eastAsia="标准公文_仿宋"/>
                <w:b/>
                <w:color w:val="auto"/>
                <w:sz w:val="24"/>
                <w:szCs w:val="24"/>
                <w:vertAlign w:val="baseline"/>
                <w:lang w:val="en-US" w:eastAsia="zh-CN"/>
              </w:rPr>
            </w:pPr>
            <w:r>
              <w:rPr>
                <w:rFonts w:hint="eastAsia" w:ascii="标准公文_仿宋" w:eastAsia="标准公文_仿宋"/>
                <w:b/>
                <w:color w:val="auto"/>
                <w:sz w:val="24"/>
                <w:szCs w:val="24"/>
                <w:vertAlign w:val="baseline"/>
                <w:lang w:val="en-US" w:eastAsia="zh-CN"/>
              </w:rPr>
              <w:tab/>
            </w:r>
            <w:r>
              <w:rPr>
                <w:rFonts w:hint="eastAsia" w:ascii="标准公文_仿宋" w:eastAsia="标准公文_仿宋"/>
                <w:b/>
                <w:color w:val="auto"/>
                <w:sz w:val="24"/>
                <w:szCs w:val="24"/>
                <w:vertAlign w:val="baseline"/>
                <w:lang w:val="en-US" w:eastAsia="zh-CN"/>
              </w:rPr>
              <w:t>工作业绩</w:t>
            </w:r>
          </w:p>
        </w:tc>
      </w:tr>
      <w:tr w14:paraId="709D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restart"/>
          </w:tcPr>
          <w:p w14:paraId="681A4165">
            <w:pPr>
              <w:pStyle w:val="7"/>
              <w:numPr>
                <w:ilvl w:val="0"/>
                <w:numId w:val="0"/>
              </w:numPr>
              <w:spacing w:line="360" w:lineRule="auto"/>
              <w:jc w:val="center"/>
              <w:outlineLvl w:val="2"/>
              <w:rPr>
                <w:rFonts w:hint="default" w:ascii="标准公文_仿宋" w:eastAsia="标准公文_仿宋"/>
                <w:b/>
                <w:color w:val="auto"/>
                <w:sz w:val="32"/>
                <w:szCs w:val="32"/>
                <w:vertAlign w:val="baseline"/>
                <w:lang w:val="en-US" w:eastAsia="zh-CN"/>
              </w:rPr>
            </w:pPr>
            <w:r>
              <w:rPr>
                <w:rFonts w:hint="eastAsia" w:ascii="标准公文_仿宋" w:eastAsia="标准公文_仿宋"/>
                <w:b/>
                <w:color w:val="auto"/>
                <w:sz w:val="21"/>
                <w:szCs w:val="21"/>
                <w:vertAlign w:val="baseline"/>
                <w:lang w:val="en-US" w:eastAsia="zh-CN"/>
              </w:rPr>
              <w:t>1.1</w:t>
            </w:r>
          </w:p>
        </w:tc>
        <w:tc>
          <w:tcPr>
            <w:tcW w:w="1162" w:type="dxa"/>
            <w:vMerge w:val="restart"/>
          </w:tcPr>
          <w:p w14:paraId="01E03838">
            <w:pPr>
              <w:pStyle w:val="7"/>
              <w:numPr>
                <w:ilvl w:val="0"/>
                <w:numId w:val="0"/>
              </w:numPr>
              <w:spacing w:line="360" w:lineRule="auto"/>
              <w:jc w:val="center"/>
              <w:outlineLvl w:val="2"/>
              <w:rPr>
                <w:rFonts w:hint="default" w:ascii="标准公文_仿宋" w:eastAsia="标准公文_仿宋"/>
                <w:b/>
                <w:color w:val="auto"/>
                <w:sz w:val="32"/>
                <w:szCs w:val="32"/>
                <w:vertAlign w:val="baseline"/>
                <w:lang w:val="en-US" w:eastAsia="zh-CN"/>
              </w:rPr>
            </w:pPr>
            <w:r>
              <w:rPr>
                <w:rFonts w:hint="eastAsia" w:ascii="标准公文_仿宋" w:eastAsia="标准公文_仿宋"/>
                <w:b/>
                <w:color w:val="auto"/>
                <w:sz w:val="21"/>
                <w:szCs w:val="21"/>
                <w:vertAlign w:val="baseline"/>
                <w:lang w:val="en-US" w:eastAsia="zh-CN"/>
              </w:rPr>
              <w:t>工作量</w:t>
            </w:r>
          </w:p>
        </w:tc>
        <w:tc>
          <w:tcPr>
            <w:tcW w:w="1942" w:type="dxa"/>
            <w:vMerge w:val="restart"/>
          </w:tcPr>
          <w:p w14:paraId="63ECFF67">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eastAsia" w:ascii="标准公文_仿宋" w:eastAsia="标准公文_仿宋"/>
                <w:b/>
                <w:color w:val="auto"/>
                <w:sz w:val="21"/>
                <w:szCs w:val="21"/>
                <w:vertAlign w:val="baseline"/>
                <w:lang w:val="en-US" w:eastAsia="zh-CN"/>
              </w:rPr>
              <w:t>考察员工完成工作的数量</w:t>
            </w:r>
          </w:p>
        </w:tc>
        <w:tc>
          <w:tcPr>
            <w:tcW w:w="1073" w:type="dxa"/>
            <w:gridSpan w:val="2"/>
          </w:tcPr>
          <w:p w14:paraId="448B8853">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eastAsia" w:ascii="标准公文_仿宋" w:eastAsia="标准公文_仿宋"/>
                <w:b/>
                <w:color w:val="auto"/>
                <w:sz w:val="21"/>
                <w:szCs w:val="21"/>
                <w:vertAlign w:val="baseline"/>
                <w:lang w:val="en-US" w:eastAsia="zh-CN"/>
              </w:rPr>
              <w:t>优秀</w:t>
            </w:r>
          </w:p>
        </w:tc>
        <w:tc>
          <w:tcPr>
            <w:tcW w:w="2440" w:type="dxa"/>
          </w:tcPr>
          <w:p w14:paraId="223E49B8">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default" w:ascii="标准公文_仿宋" w:eastAsia="标准公文_仿宋"/>
                <w:b/>
                <w:color w:val="auto"/>
                <w:sz w:val="21"/>
                <w:szCs w:val="21"/>
                <w:vertAlign w:val="baseline"/>
                <w:lang w:val="en-US" w:eastAsia="zh-CN"/>
              </w:rPr>
              <w:t>工作饱满，成效显著，超预期交付工作成果</w:t>
            </w:r>
          </w:p>
        </w:tc>
        <w:tc>
          <w:tcPr>
            <w:tcW w:w="2288" w:type="dxa"/>
          </w:tcPr>
          <w:p w14:paraId="5D15A830">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r>
      <w:tr w14:paraId="763AB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1456A88D">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162" w:type="dxa"/>
            <w:vMerge w:val="continue"/>
          </w:tcPr>
          <w:p w14:paraId="35C81C5B">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942" w:type="dxa"/>
            <w:vMerge w:val="continue"/>
          </w:tcPr>
          <w:p w14:paraId="2F8CCBBD">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073" w:type="dxa"/>
            <w:gridSpan w:val="2"/>
          </w:tcPr>
          <w:p w14:paraId="5DDBF453">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eastAsia" w:ascii="标准公文_仿宋" w:eastAsia="标准公文_仿宋"/>
                <w:b/>
                <w:color w:val="auto"/>
                <w:sz w:val="21"/>
                <w:szCs w:val="21"/>
                <w:vertAlign w:val="baseline"/>
                <w:lang w:val="en-US" w:eastAsia="zh-CN"/>
              </w:rPr>
              <w:t>良好</w:t>
            </w:r>
          </w:p>
        </w:tc>
        <w:tc>
          <w:tcPr>
            <w:tcW w:w="2440" w:type="dxa"/>
          </w:tcPr>
          <w:p w14:paraId="1AFB0F00">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default" w:ascii="标准公文_仿宋" w:eastAsia="标准公文_仿宋"/>
                <w:b/>
                <w:color w:val="auto"/>
                <w:sz w:val="21"/>
                <w:szCs w:val="21"/>
                <w:vertAlign w:val="baseline"/>
                <w:lang w:val="en-US" w:eastAsia="zh-CN"/>
              </w:rPr>
              <w:t>工作基本饱满，成效良好，能够按时交付工作成果</w:t>
            </w:r>
          </w:p>
        </w:tc>
        <w:tc>
          <w:tcPr>
            <w:tcW w:w="2288" w:type="dxa"/>
          </w:tcPr>
          <w:p w14:paraId="2E7E24F2">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r>
      <w:tr w14:paraId="1BB9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601A710E">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162" w:type="dxa"/>
            <w:vMerge w:val="continue"/>
          </w:tcPr>
          <w:p w14:paraId="03D1F739">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942" w:type="dxa"/>
            <w:vMerge w:val="continue"/>
          </w:tcPr>
          <w:p w14:paraId="50F29C5A">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073" w:type="dxa"/>
            <w:gridSpan w:val="2"/>
          </w:tcPr>
          <w:p w14:paraId="493837C4">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eastAsia" w:ascii="标准公文_仿宋" w:eastAsia="标准公文_仿宋"/>
                <w:b/>
                <w:color w:val="auto"/>
                <w:sz w:val="21"/>
                <w:szCs w:val="21"/>
                <w:vertAlign w:val="baseline"/>
                <w:lang w:val="en-US" w:eastAsia="zh-CN"/>
              </w:rPr>
              <w:t>一般</w:t>
            </w:r>
          </w:p>
        </w:tc>
        <w:tc>
          <w:tcPr>
            <w:tcW w:w="2440" w:type="dxa"/>
          </w:tcPr>
          <w:p w14:paraId="45358188">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default" w:ascii="标准公文_仿宋" w:eastAsia="标准公文_仿宋"/>
                <w:b/>
                <w:color w:val="auto"/>
                <w:sz w:val="21"/>
                <w:szCs w:val="21"/>
                <w:vertAlign w:val="baseline"/>
                <w:lang w:val="en-US" w:eastAsia="zh-CN"/>
              </w:rPr>
              <w:t>按时上下班，有一定成效，工作成果有限</w:t>
            </w:r>
          </w:p>
        </w:tc>
        <w:tc>
          <w:tcPr>
            <w:tcW w:w="2288" w:type="dxa"/>
          </w:tcPr>
          <w:p w14:paraId="28FCB235">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p>
        </w:tc>
      </w:tr>
      <w:tr w14:paraId="53B3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12E883BD">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162" w:type="dxa"/>
            <w:vMerge w:val="continue"/>
          </w:tcPr>
          <w:p w14:paraId="5A882DE2">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942" w:type="dxa"/>
            <w:vMerge w:val="continue"/>
          </w:tcPr>
          <w:p w14:paraId="2598B023">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073" w:type="dxa"/>
            <w:gridSpan w:val="2"/>
          </w:tcPr>
          <w:p w14:paraId="6F61E434">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2440" w:type="dxa"/>
          </w:tcPr>
          <w:p w14:paraId="488CF990">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2288" w:type="dxa"/>
          </w:tcPr>
          <w:p w14:paraId="0AD0DF5F">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r>
      <w:tr w14:paraId="1641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5FA58BA3">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162" w:type="dxa"/>
            <w:vMerge w:val="continue"/>
          </w:tcPr>
          <w:p w14:paraId="51D600E9">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942" w:type="dxa"/>
            <w:vMerge w:val="continue"/>
          </w:tcPr>
          <w:p w14:paraId="49F55EEC">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073" w:type="dxa"/>
            <w:gridSpan w:val="2"/>
          </w:tcPr>
          <w:p w14:paraId="4FC540A0">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default" w:ascii="标准公文_仿宋" w:eastAsia="标准公文_仿宋"/>
                <w:b/>
                <w:color w:val="auto"/>
                <w:sz w:val="21"/>
                <w:szCs w:val="21"/>
                <w:vertAlign w:val="baseline"/>
                <w:lang w:val="en-US" w:eastAsia="zh-CN"/>
              </w:rPr>
              <w:t>较差</w:t>
            </w:r>
          </w:p>
        </w:tc>
        <w:tc>
          <w:tcPr>
            <w:tcW w:w="2440" w:type="dxa"/>
          </w:tcPr>
          <w:p w14:paraId="08BCC901">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default" w:ascii="标准公文_仿宋" w:eastAsia="标准公文_仿宋"/>
                <w:b/>
                <w:color w:val="auto"/>
                <w:sz w:val="21"/>
                <w:szCs w:val="21"/>
                <w:vertAlign w:val="baseline"/>
                <w:lang w:val="en-US" w:eastAsia="zh-CN"/>
              </w:rPr>
              <w:t>工作量较少，成效不显著，工作成果交付困难</w:t>
            </w:r>
          </w:p>
        </w:tc>
        <w:tc>
          <w:tcPr>
            <w:tcW w:w="2288" w:type="dxa"/>
          </w:tcPr>
          <w:p w14:paraId="222EE26E">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r>
      <w:tr w14:paraId="43F3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restart"/>
          </w:tcPr>
          <w:p w14:paraId="49BCC528">
            <w:pPr>
              <w:pStyle w:val="7"/>
              <w:numPr>
                <w:ilvl w:val="0"/>
                <w:numId w:val="0"/>
              </w:numPr>
              <w:spacing w:line="360" w:lineRule="auto"/>
              <w:jc w:val="center"/>
              <w:outlineLvl w:val="2"/>
              <w:rPr>
                <w:rFonts w:hint="default" w:ascii="标准公文_仿宋" w:eastAsia="标准公文_仿宋"/>
                <w:b/>
                <w:color w:val="auto"/>
                <w:sz w:val="32"/>
                <w:szCs w:val="32"/>
                <w:vertAlign w:val="baseline"/>
                <w:lang w:val="en-US" w:eastAsia="zh-CN"/>
              </w:rPr>
            </w:pPr>
            <w:r>
              <w:rPr>
                <w:rFonts w:hint="eastAsia" w:ascii="标准公文_仿宋" w:eastAsia="标准公文_仿宋"/>
                <w:b/>
                <w:color w:val="auto"/>
                <w:sz w:val="21"/>
                <w:szCs w:val="21"/>
                <w:vertAlign w:val="baseline"/>
                <w:lang w:val="en-US" w:eastAsia="zh-CN"/>
              </w:rPr>
              <w:t>1.2</w:t>
            </w:r>
          </w:p>
        </w:tc>
        <w:tc>
          <w:tcPr>
            <w:tcW w:w="1162" w:type="dxa"/>
            <w:vMerge w:val="restart"/>
          </w:tcPr>
          <w:p w14:paraId="170C3F47">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eastAsia" w:ascii="标准公文_仿宋" w:eastAsia="标准公文_仿宋"/>
                <w:b/>
                <w:color w:val="auto"/>
                <w:sz w:val="21"/>
                <w:szCs w:val="21"/>
                <w:vertAlign w:val="baseline"/>
                <w:lang w:val="en-US" w:eastAsia="zh-CN"/>
              </w:rPr>
              <w:t>工作质量</w:t>
            </w:r>
          </w:p>
        </w:tc>
        <w:tc>
          <w:tcPr>
            <w:tcW w:w="1942" w:type="dxa"/>
            <w:vMerge w:val="restart"/>
          </w:tcPr>
          <w:p w14:paraId="3B1ED86D">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default" w:ascii="标准公文_仿宋" w:eastAsia="标准公文_仿宋"/>
                <w:b/>
                <w:color w:val="auto"/>
                <w:sz w:val="21"/>
                <w:szCs w:val="21"/>
                <w:vertAlign w:val="baseline"/>
                <w:lang w:val="en-US" w:eastAsia="zh-CN"/>
              </w:rPr>
              <w:t>考察员工完成工作的质量</w:t>
            </w:r>
          </w:p>
        </w:tc>
        <w:tc>
          <w:tcPr>
            <w:tcW w:w="1073" w:type="dxa"/>
            <w:gridSpan w:val="2"/>
          </w:tcPr>
          <w:p w14:paraId="5FD3B0CD">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default" w:ascii="标准公文_仿宋" w:eastAsia="标准公文_仿宋"/>
                <w:b/>
                <w:color w:val="auto"/>
                <w:sz w:val="21"/>
                <w:szCs w:val="21"/>
                <w:vertAlign w:val="baseline"/>
                <w:lang w:val="en-US" w:eastAsia="zh-CN"/>
              </w:rPr>
              <w:t>优秀</w:t>
            </w:r>
          </w:p>
        </w:tc>
        <w:tc>
          <w:tcPr>
            <w:tcW w:w="2440" w:type="dxa"/>
          </w:tcPr>
          <w:p w14:paraId="20D8807C">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default" w:ascii="标准公文_仿宋" w:eastAsia="标准公文_仿宋"/>
                <w:b/>
                <w:color w:val="auto"/>
                <w:sz w:val="21"/>
                <w:szCs w:val="21"/>
                <w:vertAlign w:val="baseline"/>
                <w:lang w:val="en-US" w:eastAsia="zh-CN"/>
              </w:rPr>
              <w:t>能够提前完成工作任务，工作质量超出公司要求</w:t>
            </w:r>
          </w:p>
        </w:tc>
        <w:tc>
          <w:tcPr>
            <w:tcW w:w="2288" w:type="dxa"/>
          </w:tcPr>
          <w:p w14:paraId="0E64E416">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r>
      <w:tr w14:paraId="4FFE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03F9C66A">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691FAA1B">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6394D911">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p>
        </w:tc>
        <w:tc>
          <w:tcPr>
            <w:tcW w:w="1073" w:type="dxa"/>
            <w:gridSpan w:val="2"/>
          </w:tcPr>
          <w:p w14:paraId="040C6EC5">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default" w:ascii="标准公文_仿宋" w:eastAsia="标准公文_仿宋"/>
                <w:b/>
                <w:color w:val="auto"/>
                <w:sz w:val="21"/>
                <w:szCs w:val="21"/>
                <w:vertAlign w:val="baseline"/>
                <w:lang w:val="en-US" w:eastAsia="zh-CN"/>
              </w:rPr>
              <w:t>良好</w:t>
            </w:r>
          </w:p>
        </w:tc>
        <w:tc>
          <w:tcPr>
            <w:tcW w:w="2440" w:type="dxa"/>
          </w:tcPr>
          <w:p w14:paraId="53A9641B">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default" w:ascii="标准公文_仿宋" w:eastAsia="标准公文_仿宋"/>
                <w:b/>
                <w:color w:val="auto"/>
                <w:sz w:val="21"/>
                <w:szCs w:val="21"/>
                <w:vertAlign w:val="baseline"/>
                <w:lang w:val="en-US" w:eastAsia="zh-CN"/>
              </w:rPr>
              <w:t>能够在规定时间内，保质保量的完成既定工作任务</w:t>
            </w:r>
          </w:p>
        </w:tc>
        <w:tc>
          <w:tcPr>
            <w:tcW w:w="2288" w:type="dxa"/>
          </w:tcPr>
          <w:p w14:paraId="03B68A8C">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r>
      <w:tr w14:paraId="4B8C0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03B56716">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40F36515">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09351121">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p>
        </w:tc>
        <w:tc>
          <w:tcPr>
            <w:tcW w:w="1073" w:type="dxa"/>
            <w:gridSpan w:val="2"/>
          </w:tcPr>
          <w:p w14:paraId="1E11550E">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default" w:ascii="标准公文_仿宋" w:eastAsia="标准公文_仿宋"/>
                <w:b/>
                <w:color w:val="auto"/>
                <w:sz w:val="21"/>
                <w:szCs w:val="21"/>
                <w:vertAlign w:val="baseline"/>
                <w:lang w:val="en-US" w:eastAsia="zh-CN"/>
              </w:rPr>
              <w:t>一般</w:t>
            </w:r>
          </w:p>
        </w:tc>
        <w:tc>
          <w:tcPr>
            <w:tcW w:w="2440" w:type="dxa"/>
          </w:tcPr>
          <w:p w14:paraId="49715674">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default" w:ascii="标准公文_仿宋" w:eastAsia="标准公文_仿宋"/>
                <w:b/>
                <w:color w:val="auto"/>
                <w:sz w:val="21"/>
                <w:szCs w:val="21"/>
                <w:vertAlign w:val="baseline"/>
                <w:lang w:val="en-US" w:eastAsia="zh-CN"/>
              </w:rPr>
              <w:t>计划时间内勉强能完成计划工作任务</w:t>
            </w:r>
          </w:p>
        </w:tc>
        <w:tc>
          <w:tcPr>
            <w:tcW w:w="2288" w:type="dxa"/>
          </w:tcPr>
          <w:p w14:paraId="1869ED3A">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r>
      <w:tr w14:paraId="23DC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77D02D77">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162" w:type="dxa"/>
            <w:vMerge w:val="continue"/>
          </w:tcPr>
          <w:p w14:paraId="390A8F7E">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942" w:type="dxa"/>
            <w:vMerge w:val="continue"/>
          </w:tcPr>
          <w:p w14:paraId="0EF9CE65">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c>
          <w:tcPr>
            <w:tcW w:w="1073" w:type="dxa"/>
            <w:gridSpan w:val="2"/>
          </w:tcPr>
          <w:p w14:paraId="481AC496">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default" w:ascii="标准公文_仿宋" w:eastAsia="标准公文_仿宋"/>
                <w:b/>
                <w:color w:val="auto"/>
                <w:sz w:val="21"/>
                <w:szCs w:val="21"/>
                <w:vertAlign w:val="baseline"/>
                <w:lang w:val="en-US" w:eastAsia="zh-CN"/>
              </w:rPr>
              <w:t>较差</w:t>
            </w:r>
          </w:p>
        </w:tc>
        <w:tc>
          <w:tcPr>
            <w:tcW w:w="2440" w:type="dxa"/>
          </w:tcPr>
          <w:p w14:paraId="0CAAE9B5">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default" w:ascii="标准公文_仿宋" w:eastAsia="标准公文_仿宋"/>
                <w:b/>
                <w:color w:val="auto"/>
                <w:sz w:val="21"/>
                <w:szCs w:val="21"/>
                <w:vertAlign w:val="baseline"/>
                <w:lang w:val="en-US" w:eastAsia="zh-CN"/>
              </w:rPr>
              <w:t>在计划时间内，不能完成计划工作任务，或工作质量很差，达不到公司要求</w:t>
            </w:r>
          </w:p>
        </w:tc>
        <w:tc>
          <w:tcPr>
            <w:tcW w:w="2288" w:type="dxa"/>
          </w:tcPr>
          <w:p w14:paraId="15936171">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p>
        </w:tc>
      </w:tr>
      <w:tr w14:paraId="04282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tcPr>
          <w:p w14:paraId="650B9DE9">
            <w:pPr>
              <w:pStyle w:val="7"/>
              <w:numPr>
                <w:ilvl w:val="0"/>
                <w:numId w:val="0"/>
              </w:numPr>
              <w:spacing w:line="360" w:lineRule="auto"/>
              <w:jc w:val="center"/>
              <w:outlineLvl w:val="2"/>
              <w:rPr>
                <w:rFonts w:hint="default"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1.3</w:t>
            </w:r>
          </w:p>
        </w:tc>
        <w:tc>
          <w:tcPr>
            <w:tcW w:w="1162" w:type="dxa"/>
          </w:tcPr>
          <w:p w14:paraId="76C7BD9F">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default" w:ascii="标准公文_仿宋" w:eastAsia="标准公文_仿宋"/>
                <w:b/>
                <w:color w:val="auto"/>
                <w:sz w:val="21"/>
                <w:szCs w:val="21"/>
                <w:vertAlign w:val="baseline"/>
                <w:lang w:val="en-US" w:eastAsia="zh-CN"/>
              </w:rPr>
              <w:t>计划完成率</w:t>
            </w:r>
          </w:p>
        </w:tc>
        <w:tc>
          <w:tcPr>
            <w:tcW w:w="1942" w:type="dxa"/>
          </w:tcPr>
          <w:p w14:paraId="5D31A9D3">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default" w:ascii="标准公文_仿宋" w:eastAsia="标准公文_仿宋"/>
                <w:b/>
                <w:color w:val="auto"/>
                <w:sz w:val="21"/>
                <w:szCs w:val="21"/>
                <w:vertAlign w:val="baseline"/>
                <w:lang w:val="en-US" w:eastAsia="zh-CN"/>
              </w:rPr>
              <w:t>考察员工完成组织要求的各项工作任务情况</w:t>
            </w:r>
          </w:p>
        </w:tc>
        <w:tc>
          <w:tcPr>
            <w:tcW w:w="3513" w:type="dxa"/>
            <w:gridSpan w:val="3"/>
          </w:tcPr>
          <w:p w14:paraId="1491114D">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p>
          <w:p w14:paraId="05F541D9">
            <w:pPr>
              <w:bidi w:val="0"/>
              <w:rPr>
                <w:rFonts w:hint="default"/>
                <w:lang w:val="en-US" w:eastAsia="zh-CN"/>
              </w:rPr>
            </w:pPr>
          </w:p>
          <w:p w14:paraId="42B660B8">
            <w:pPr>
              <w:tabs>
                <w:tab w:val="left" w:pos="984"/>
              </w:tabs>
              <w:bidi w:val="0"/>
              <w:jc w:val="center"/>
              <w:rPr>
                <w:rFonts w:hint="default"/>
                <w:lang w:val="en-US" w:eastAsia="zh-CN"/>
              </w:rPr>
            </w:pPr>
            <w:r>
              <w:rPr>
                <w:rFonts w:hint="eastAsia"/>
                <w:lang w:val="en-US" w:eastAsia="zh-CN"/>
              </w:rPr>
              <w:t>100%</w:t>
            </w:r>
          </w:p>
        </w:tc>
        <w:tc>
          <w:tcPr>
            <w:tcW w:w="2288" w:type="dxa"/>
          </w:tcPr>
          <w:p w14:paraId="0253BE48">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eastAsia" w:ascii="标准公文_仿宋" w:eastAsia="标准公文_仿宋"/>
                <w:b/>
                <w:color w:val="auto"/>
                <w:sz w:val="21"/>
                <w:szCs w:val="21"/>
                <w:vertAlign w:val="baseline"/>
                <w:lang w:val="en-US" w:eastAsia="zh-CN"/>
              </w:rPr>
              <w:t>参照科室揭榜挂帅协议和目标责任状的任务，制定计划完成时间节点，按照时间节点进行考核。</w:t>
            </w:r>
          </w:p>
        </w:tc>
      </w:tr>
      <w:tr w14:paraId="3DB3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tcPr>
          <w:p w14:paraId="2FF59F47">
            <w:pPr>
              <w:pStyle w:val="7"/>
              <w:numPr>
                <w:ilvl w:val="0"/>
                <w:numId w:val="0"/>
              </w:numPr>
              <w:spacing w:line="360" w:lineRule="auto"/>
              <w:jc w:val="center"/>
              <w:outlineLvl w:val="2"/>
              <w:rPr>
                <w:rFonts w:hint="default"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1.4</w:t>
            </w:r>
          </w:p>
        </w:tc>
        <w:tc>
          <w:tcPr>
            <w:tcW w:w="1162" w:type="dxa"/>
          </w:tcPr>
          <w:p w14:paraId="5C1687E6">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default" w:ascii="标准公文_仿宋" w:eastAsia="标准公文_仿宋"/>
                <w:b/>
                <w:color w:val="auto"/>
                <w:sz w:val="21"/>
                <w:szCs w:val="21"/>
                <w:vertAlign w:val="baseline"/>
                <w:lang w:val="en-US" w:eastAsia="zh-CN"/>
              </w:rPr>
              <w:t>指标完成率</w:t>
            </w:r>
          </w:p>
        </w:tc>
        <w:tc>
          <w:tcPr>
            <w:tcW w:w="1942" w:type="dxa"/>
          </w:tcPr>
          <w:p w14:paraId="05F6E6E8">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default" w:ascii="标准公文_仿宋" w:eastAsia="标准公文_仿宋"/>
                <w:b/>
                <w:color w:val="auto"/>
                <w:sz w:val="21"/>
                <w:szCs w:val="21"/>
                <w:vertAlign w:val="baseline"/>
                <w:lang w:val="en-US" w:eastAsia="zh-CN"/>
              </w:rPr>
              <w:t>考察员工完成组织下达的数值型指标情况</w:t>
            </w:r>
          </w:p>
        </w:tc>
        <w:tc>
          <w:tcPr>
            <w:tcW w:w="3513" w:type="dxa"/>
            <w:gridSpan w:val="3"/>
            <w:vAlign w:val="center"/>
          </w:tcPr>
          <w:p w14:paraId="65C3643F">
            <w:pPr>
              <w:tabs>
                <w:tab w:val="left" w:pos="984"/>
              </w:tabs>
              <w:bidi w:val="0"/>
              <w:jc w:val="center"/>
              <w:rPr>
                <w:rFonts w:hint="default" w:ascii="标准公文_仿宋" w:eastAsia="标准公文_仿宋"/>
                <w:b/>
                <w:color w:val="auto"/>
                <w:sz w:val="21"/>
                <w:szCs w:val="21"/>
                <w:vertAlign w:val="baseline"/>
                <w:lang w:val="en-US" w:eastAsia="zh-CN"/>
              </w:rPr>
            </w:pPr>
            <w:r>
              <w:rPr>
                <w:rFonts w:hint="eastAsia"/>
                <w:lang w:val="en-US" w:eastAsia="zh-CN"/>
              </w:rPr>
              <w:t>100%</w:t>
            </w:r>
          </w:p>
        </w:tc>
        <w:tc>
          <w:tcPr>
            <w:tcW w:w="2288" w:type="dxa"/>
          </w:tcPr>
          <w:p w14:paraId="1CA540A2">
            <w:pPr>
              <w:pStyle w:val="7"/>
              <w:numPr>
                <w:ilvl w:val="0"/>
                <w:numId w:val="0"/>
              </w:numPr>
              <w:spacing w:line="360" w:lineRule="auto"/>
              <w:outlineLvl w:val="2"/>
              <w:rPr>
                <w:rFonts w:hint="default" w:ascii="标准公文_仿宋" w:eastAsia="标准公文_仿宋"/>
                <w:b/>
                <w:color w:val="auto"/>
                <w:sz w:val="32"/>
                <w:szCs w:val="32"/>
                <w:vertAlign w:val="baseline"/>
                <w:lang w:val="en-US" w:eastAsia="zh-CN"/>
              </w:rPr>
            </w:pPr>
            <w:r>
              <w:rPr>
                <w:rFonts w:hint="eastAsia" w:ascii="标准公文_仿宋" w:eastAsia="标准公文_仿宋"/>
                <w:b/>
                <w:color w:val="auto"/>
                <w:sz w:val="21"/>
                <w:szCs w:val="21"/>
                <w:vertAlign w:val="baseline"/>
                <w:lang w:val="en-US" w:eastAsia="zh-CN"/>
              </w:rPr>
              <w:t>参照科室揭榜挂帅协议和目标责任状的任务，制定计划完成时间节点，按照数量进行考核。</w:t>
            </w:r>
          </w:p>
        </w:tc>
      </w:tr>
      <w:tr w14:paraId="6C23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tcPr>
          <w:p w14:paraId="7DA5265F">
            <w:pPr>
              <w:pStyle w:val="7"/>
              <w:numPr>
                <w:ilvl w:val="0"/>
                <w:numId w:val="0"/>
              </w:numPr>
              <w:spacing w:line="360" w:lineRule="auto"/>
              <w:jc w:val="center"/>
              <w:outlineLvl w:val="2"/>
              <w:rPr>
                <w:rFonts w:hint="default"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1.5</w:t>
            </w:r>
          </w:p>
        </w:tc>
        <w:tc>
          <w:tcPr>
            <w:tcW w:w="1162" w:type="dxa"/>
          </w:tcPr>
          <w:p w14:paraId="2B9E7219">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质量绩效</w:t>
            </w:r>
          </w:p>
        </w:tc>
        <w:tc>
          <w:tcPr>
            <w:tcW w:w="1942" w:type="dxa"/>
          </w:tcPr>
          <w:p w14:paraId="1B2F90B7">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default" w:ascii="标准公文_仿宋" w:eastAsia="标准公文_仿宋"/>
                <w:b/>
                <w:color w:val="auto"/>
                <w:sz w:val="21"/>
                <w:szCs w:val="21"/>
                <w:vertAlign w:val="baseline"/>
                <w:lang w:val="en-US" w:eastAsia="zh-CN"/>
              </w:rPr>
              <w:t>考察质量强相关员工在产品实现过程中是否按照质量管控要求完成各项工作</w:t>
            </w:r>
          </w:p>
        </w:tc>
        <w:tc>
          <w:tcPr>
            <w:tcW w:w="3513" w:type="dxa"/>
            <w:gridSpan w:val="3"/>
            <w:vAlign w:val="center"/>
          </w:tcPr>
          <w:p w14:paraId="4E0078F4">
            <w:pPr>
              <w:tabs>
                <w:tab w:val="left" w:pos="984"/>
              </w:tabs>
              <w:bidi w:val="0"/>
              <w:jc w:val="center"/>
              <w:rPr>
                <w:rFonts w:hint="eastAsia"/>
                <w:lang w:val="en-US" w:eastAsia="zh-CN"/>
              </w:rPr>
            </w:pPr>
            <w:r>
              <w:rPr>
                <w:rFonts w:hint="eastAsia"/>
                <w:lang w:val="en-US" w:eastAsia="zh-CN"/>
              </w:rPr>
              <w:t>100%</w:t>
            </w:r>
          </w:p>
        </w:tc>
        <w:tc>
          <w:tcPr>
            <w:tcW w:w="2288" w:type="dxa"/>
          </w:tcPr>
          <w:p w14:paraId="5B4CAC4B">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根据工作准备、生产服务等相关方面的质量扣罚评价执行。</w:t>
            </w:r>
          </w:p>
        </w:tc>
      </w:tr>
      <w:tr w14:paraId="2EB6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tcPr>
          <w:p w14:paraId="74FD18BE">
            <w:pPr>
              <w:pStyle w:val="7"/>
              <w:numPr>
                <w:ilvl w:val="0"/>
                <w:numId w:val="0"/>
              </w:numPr>
              <w:spacing w:line="360" w:lineRule="auto"/>
              <w:jc w:val="center"/>
              <w:outlineLvl w:val="2"/>
              <w:rPr>
                <w:rFonts w:hint="default"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1.6</w:t>
            </w:r>
          </w:p>
        </w:tc>
        <w:tc>
          <w:tcPr>
            <w:tcW w:w="1162" w:type="dxa"/>
          </w:tcPr>
          <w:p w14:paraId="1F049281">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其他绩效</w:t>
            </w:r>
          </w:p>
        </w:tc>
        <w:tc>
          <w:tcPr>
            <w:tcW w:w="1942" w:type="dxa"/>
          </w:tcPr>
          <w:p w14:paraId="666BB204">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存在的其他工作</w:t>
            </w:r>
          </w:p>
        </w:tc>
        <w:tc>
          <w:tcPr>
            <w:tcW w:w="3513" w:type="dxa"/>
            <w:gridSpan w:val="3"/>
            <w:vAlign w:val="center"/>
          </w:tcPr>
          <w:p w14:paraId="76DB6078">
            <w:pPr>
              <w:tabs>
                <w:tab w:val="left" w:pos="984"/>
              </w:tabs>
              <w:bidi w:val="0"/>
              <w:jc w:val="center"/>
              <w:rPr>
                <w:rFonts w:hint="default"/>
                <w:lang w:val="en-US" w:eastAsia="zh-CN"/>
              </w:rPr>
            </w:pPr>
            <w:r>
              <w:rPr>
                <w:rFonts w:hint="eastAsia"/>
                <w:lang w:val="en-US" w:eastAsia="zh-CN"/>
              </w:rPr>
              <w:t>100%</w:t>
            </w:r>
          </w:p>
        </w:tc>
        <w:tc>
          <w:tcPr>
            <w:tcW w:w="2288" w:type="dxa"/>
          </w:tcPr>
          <w:p w14:paraId="689E520B">
            <w:pPr>
              <w:bidi w:val="0"/>
              <w:jc w:val="both"/>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涉及的其他工作考核指标，根据相关管理制度及规程列举可能发生的问题或行为，分别赋予一定的扣罚分值，按照累积扣罚值进行考核或者根据责任划分落实公司经济责任制扣罚。</w:t>
            </w:r>
          </w:p>
        </w:tc>
      </w:tr>
      <w:tr w14:paraId="3FCB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tcPr>
          <w:p w14:paraId="4F734BDA">
            <w:pPr>
              <w:pStyle w:val="7"/>
              <w:numPr>
                <w:ilvl w:val="0"/>
                <w:numId w:val="0"/>
              </w:numPr>
              <w:spacing w:line="360" w:lineRule="auto"/>
              <w:jc w:val="center"/>
              <w:outlineLvl w:val="2"/>
              <w:rPr>
                <w:rFonts w:hint="default"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2</w:t>
            </w:r>
          </w:p>
        </w:tc>
        <w:tc>
          <w:tcPr>
            <w:tcW w:w="8905" w:type="dxa"/>
            <w:gridSpan w:val="6"/>
            <w:vAlign w:val="center"/>
          </w:tcPr>
          <w:p w14:paraId="13D5AAAA">
            <w:pPr>
              <w:bidi w:val="0"/>
              <w:jc w:val="center"/>
              <w:rPr>
                <w:rFonts w:hint="default"/>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能力素养</w:t>
            </w:r>
          </w:p>
        </w:tc>
      </w:tr>
      <w:tr w14:paraId="54DBB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restart"/>
          </w:tcPr>
          <w:p w14:paraId="40486FCB">
            <w:pPr>
              <w:pStyle w:val="7"/>
              <w:numPr>
                <w:ilvl w:val="0"/>
                <w:numId w:val="0"/>
              </w:numPr>
              <w:spacing w:line="360" w:lineRule="auto"/>
              <w:jc w:val="center"/>
              <w:outlineLvl w:val="2"/>
              <w:rPr>
                <w:rFonts w:hint="default"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2.1</w:t>
            </w:r>
          </w:p>
        </w:tc>
        <w:tc>
          <w:tcPr>
            <w:tcW w:w="1162" w:type="dxa"/>
            <w:vMerge w:val="restart"/>
          </w:tcPr>
          <w:p w14:paraId="734311D0">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专业知识和技能</w:t>
            </w:r>
          </w:p>
        </w:tc>
        <w:tc>
          <w:tcPr>
            <w:tcW w:w="1942" w:type="dxa"/>
            <w:vMerge w:val="restart"/>
          </w:tcPr>
          <w:p w14:paraId="1070D6FA">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考察员工对本岗位基本的专业知识和技能的掌握程度，以及完成本岗位基本工作、解决本岗位工作相关问题的技能水平</w:t>
            </w:r>
          </w:p>
        </w:tc>
        <w:tc>
          <w:tcPr>
            <w:tcW w:w="911" w:type="dxa"/>
            <w:vAlign w:val="center"/>
          </w:tcPr>
          <w:p w14:paraId="49B853DF">
            <w:pPr>
              <w:tabs>
                <w:tab w:val="left" w:pos="984"/>
              </w:tabs>
              <w:bidi w:val="0"/>
              <w:jc w:val="center"/>
              <w:rPr>
                <w:rFonts w:hint="default"/>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优秀</w:t>
            </w:r>
          </w:p>
        </w:tc>
        <w:tc>
          <w:tcPr>
            <w:tcW w:w="2602" w:type="dxa"/>
            <w:gridSpan w:val="2"/>
            <w:vAlign w:val="center"/>
          </w:tcPr>
          <w:p w14:paraId="036E8F3A">
            <w:pPr>
              <w:tabs>
                <w:tab w:val="left" w:pos="984"/>
              </w:tabs>
              <w:bidi w:val="0"/>
              <w:jc w:val="left"/>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熟练掌握本岗位专业知识和技能，能够洞察本岗位的深层次问题，并提出解决方案，能够解决本岗位相关的复杂问题</w:t>
            </w:r>
          </w:p>
        </w:tc>
        <w:tc>
          <w:tcPr>
            <w:tcW w:w="2288" w:type="dxa"/>
            <w:vMerge w:val="restart"/>
            <w:vAlign w:val="center"/>
          </w:tcPr>
          <w:p w14:paraId="47241F81">
            <w:pPr>
              <w:bidi w:val="0"/>
              <w:jc w:val="left"/>
              <w:rPr>
                <w:rFonts w:hint="default"/>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由科室绩效考核团队根据给员工平时安排的任务和对项目技术层面了解的深入度进行打分评价。</w:t>
            </w:r>
          </w:p>
        </w:tc>
      </w:tr>
      <w:tr w14:paraId="1E1C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6986A3BB">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41F04F13">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1E55D697">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533F08E7">
            <w:pPr>
              <w:tabs>
                <w:tab w:val="left" w:pos="984"/>
              </w:tabs>
              <w:bidi w:val="0"/>
              <w:jc w:val="center"/>
              <w:rPr>
                <w:rFonts w:hint="default"/>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良好</w:t>
            </w:r>
          </w:p>
        </w:tc>
        <w:tc>
          <w:tcPr>
            <w:tcW w:w="2602" w:type="dxa"/>
            <w:gridSpan w:val="2"/>
            <w:vAlign w:val="center"/>
          </w:tcPr>
          <w:p w14:paraId="5D70B842">
            <w:pPr>
              <w:tabs>
                <w:tab w:val="left" w:pos="984"/>
              </w:tabs>
              <w:bidi w:val="0"/>
              <w:jc w:val="left"/>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具备较好的专业素质和操作技能，能够独立解决本岗位工作的相关问题，满足本岗位要求</w:t>
            </w:r>
          </w:p>
        </w:tc>
        <w:tc>
          <w:tcPr>
            <w:tcW w:w="2288" w:type="dxa"/>
            <w:vMerge w:val="continue"/>
          </w:tcPr>
          <w:p w14:paraId="10D6AD42">
            <w:pPr>
              <w:bidi w:val="0"/>
              <w:jc w:val="both"/>
              <w:rPr>
                <w:rFonts w:hint="eastAsia"/>
                <w:lang w:val="en-US" w:eastAsia="zh-CN"/>
              </w:rPr>
            </w:pPr>
          </w:p>
        </w:tc>
      </w:tr>
      <w:tr w14:paraId="745C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0ED90547">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0020F62F">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2F9BD476">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13726877">
            <w:pPr>
              <w:tabs>
                <w:tab w:val="left" w:pos="984"/>
              </w:tabs>
              <w:bidi w:val="0"/>
              <w:jc w:val="center"/>
              <w:rPr>
                <w:rFonts w:hint="default"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一般</w:t>
            </w:r>
          </w:p>
        </w:tc>
        <w:tc>
          <w:tcPr>
            <w:tcW w:w="2602" w:type="dxa"/>
            <w:gridSpan w:val="2"/>
            <w:vAlign w:val="center"/>
          </w:tcPr>
          <w:p w14:paraId="5B1C94AB">
            <w:pPr>
              <w:tabs>
                <w:tab w:val="left" w:pos="984"/>
              </w:tabs>
              <w:bidi w:val="0"/>
              <w:jc w:val="left"/>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具备一定的专业知识和操作技能，基本满足其岗位的要求</w:t>
            </w:r>
          </w:p>
        </w:tc>
        <w:tc>
          <w:tcPr>
            <w:tcW w:w="2288" w:type="dxa"/>
            <w:vMerge w:val="continue"/>
          </w:tcPr>
          <w:p w14:paraId="696AADD1">
            <w:pPr>
              <w:bidi w:val="0"/>
              <w:jc w:val="both"/>
              <w:rPr>
                <w:rFonts w:hint="eastAsia"/>
                <w:lang w:val="en-US" w:eastAsia="zh-CN"/>
              </w:rPr>
            </w:pPr>
          </w:p>
        </w:tc>
      </w:tr>
      <w:tr w14:paraId="2E88A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51F6A042">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670CD746">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01B94AEF">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5880E29B">
            <w:pPr>
              <w:tabs>
                <w:tab w:val="left" w:pos="984"/>
              </w:tabs>
              <w:bidi w:val="0"/>
              <w:jc w:val="center"/>
              <w:rPr>
                <w:rFonts w:hint="default"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较差</w:t>
            </w:r>
          </w:p>
        </w:tc>
        <w:tc>
          <w:tcPr>
            <w:tcW w:w="2602" w:type="dxa"/>
            <w:gridSpan w:val="2"/>
            <w:vAlign w:val="center"/>
          </w:tcPr>
          <w:p w14:paraId="2CCDF916">
            <w:pPr>
              <w:tabs>
                <w:tab w:val="left" w:pos="984"/>
              </w:tabs>
              <w:bidi w:val="0"/>
              <w:jc w:val="left"/>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专业知识与技能距离本岗位的要求有一定差距</w:t>
            </w:r>
          </w:p>
        </w:tc>
        <w:tc>
          <w:tcPr>
            <w:tcW w:w="2288" w:type="dxa"/>
            <w:vMerge w:val="continue"/>
          </w:tcPr>
          <w:p w14:paraId="663EFB82">
            <w:pPr>
              <w:bidi w:val="0"/>
              <w:jc w:val="both"/>
              <w:rPr>
                <w:rFonts w:hint="eastAsia"/>
                <w:lang w:val="en-US" w:eastAsia="zh-CN"/>
              </w:rPr>
            </w:pPr>
          </w:p>
        </w:tc>
      </w:tr>
      <w:tr w14:paraId="5574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restart"/>
          </w:tcPr>
          <w:p w14:paraId="10AEB092">
            <w:pPr>
              <w:pStyle w:val="7"/>
              <w:numPr>
                <w:ilvl w:val="0"/>
                <w:numId w:val="0"/>
              </w:numPr>
              <w:spacing w:line="360" w:lineRule="auto"/>
              <w:jc w:val="center"/>
              <w:outlineLvl w:val="2"/>
              <w:rPr>
                <w:rFonts w:hint="default"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2.2</w:t>
            </w:r>
          </w:p>
        </w:tc>
        <w:tc>
          <w:tcPr>
            <w:tcW w:w="1162" w:type="dxa"/>
            <w:vMerge w:val="restart"/>
          </w:tcPr>
          <w:p w14:paraId="6ACCCEA3">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计划能力</w:t>
            </w:r>
          </w:p>
        </w:tc>
        <w:tc>
          <w:tcPr>
            <w:tcW w:w="1942" w:type="dxa"/>
            <w:vMerge w:val="restart"/>
          </w:tcPr>
          <w:p w14:paraId="781E6FA5">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考察员工对工作内容进行策划和推进的能力</w:t>
            </w:r>
          </w:p>
        </w:tc>
        <w:tc>
          <w:tcPr>
            <w:tcW w:w="911" w:type="dxa"/>
            <w:vAlign w:val="center"/>
          </w:tcPr>
          <w:p w14:paraId="6B8CD8EA">
            <w:pPr>
              <w:tabs>
                <w:tab w:val="left" w:pos="984"/>
              </w:tabs>
              <w:bidi w:val="0"/>
              <w:jc w:val="center"/>
              <w:rPr>
                <w:rFonts w:hint="default"/>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优秀</w:t>
            </w:r>
          </w:p>
        </w:tc>
        <w:tc>
          <w:tcPr>
            <w:tcW w:w="2602" w:type="dxa"/>
            <w:gridSpan w:val="2"/>
            <w:vAlign w:val="center"/>
          </w:tcPr>
          <w:p w14:paraId="339B3F80">
            <w:pPr>
              <w:tabs>
                <w:tab w:val="left" w:pos="984"/>
              </w:tabs>
              <w:bidi w:val="0"/>
              <w:jc w:val="both"/>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能准确把握工作目标，及时准确发现问题并把握问题发展趋势和关键，制定细致周密的计划方案，并有序推进</w:t>
            </w:r>
          </w:p>
        </w:tc>
        <w:tc>
          <w:tcPr>
            <w:tcW w:w="2288" w:type="dxa"/>
          </w:tcPr>
          <w:p w14:paraId="18418019">
            <w:pPr>
              <w:bidi w:val="0"/>
              <w:jc w:val="both"/>
              <w:rPr>
                <w:rFonts w:hint="eastAsia"/>
                <w:lang w:val="en-US" w:eastAsia="zh-CN"/>
              </w:rPr>
            </w:pPr>
          </w:p>
        </w:tc>
      </w:tr>
      <w:tr w14:paraId="61DE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705313AC">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3B9B99FC">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7D47DF71">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6E6E05AC">
            <w:pPr>
              <w:tabs>
                <w:tab w:val="left" w:pos="984"/>
              </w:tabs>
              <w:bidi w:val="0"/>
              <w:jc w:val="center"/>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良好</w:t>
            </w:r>
          </w:p>
        </w:tc>
        <w:tc>
          <w:tcPr>
            <w:tcW w:w="2602" w:type="dxa"/>
            <w:gridSpan w:val="2"/>
            <w:vAlign w:val="center"/>
          </w:tcPr>
          <w:p w14:paraId="666A0FC6">
            <w:pPr>
              <w:tabs>
                <w:tab w:val="left" w:pos="984"/>
              </w:tabs>
              <w:bidi w:val="0"/>
              <w:jc w:val="both"/>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能清楚工作目标，制定出较为有效的计划方案，并推进</w:t>
            </w:r>
          </w:p>
        </w:tc>
        <w:tc>
          <w:tcPr>
            <w:tcW w:w="2288" w:type="dxa"/>
          </w:tcPr>
          <w:p w14:paraId="19C2E881">
            <w:pPr>
              <w:bidi w:val="0"/>
              <w:jc w:val="both"/>
              <w:rPr>
                <w:rFonts w:hint="eastAsia"/>
                <w:lang w:val="en-US" w:eastAsia="zh-CN"/>
              </w:rPr>
            </w:pPr>
          </w:p>
        </w:tc>
      </w:tr>
      <w:tr w14:paraId="7B25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5A810177">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06F5F48A">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394D934C">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3E52595D">
            <w:pPr>
              <w:tabs>
                <w:tab w:val="left" w:pos="984"/>
              </w:tabs>
              <w:bidi w:val="0"/>
              <w:jc w:val="center"/>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一般</w:t>
            </w:r>
          </w:p>
        </w:tc>
        <w:tc>
          <w:tcPr>
            <w:tcW w:w="2602" w:type="dxa"/>
            <w:gridSpan w:val="2"/>
            <w:vAlign w:val="center"/>
          </w:tcPr>
          <w:p w14:paraId="1966D902">
            <w:pPr>
              <w:tabs>
                <w:tab w:val="left" w:pos="984"/>
              </w:tabs>
              <w:bidi w:val="0"/>
              <w:jc w:val="both"/>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在领导指导下，能根据目标制定计划，并推进</w:t>
            </w:r>
          </w:p>
        </w:tc>
        <w:tc>
          <w:tcPr>
            <w:tcW w:w="2288" w:type="dxa"/>
          </w:tcPr>
          <w:p w14:paraId="14EE043E">
            <w:pPr>
              <w:bidi w:val="0"/>
              <w:jc w:val="both"/>
              <w:rPr>
                <w:rFonts w:hint="eastAsia"/>
                <w:lang w:val="en-US" w:eastAsia="zh-CN"/>
              </w:rPr>
            </w:pPr>
          </w:p>
        </w:tc>
      </w:tr>
      <w:tr w14:paraId="22BE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08CEB9BD">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24B22DCA">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71D9BA7B">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67A53DA2">
            <w:pPr>
              <w:tabs>
                <w:tab w:val="left" w:pos="984"/>
              </w:tabs>
              <w:bidi w:val="0"/>
              <w:jc w:val="center"/>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较差</w:t>
            </w:r>
          </w:p>
        </w:tc>
        <w:tc>
          <w:tcPr>
            <w:tcW w:w="2602" w:type="dxa"/>
            <w:gridSpan w:val="2"/>
            <w:vAlign w:val="center"/>
          </w:tcPr>
          <w:p w14:paraId="6C2EBD9C">
            <w:pPr>
              <w:tabs>
                <w:tab w:val="left" w:pos="984"/>
              </w:tabs>
              <w:bidi w:val="0"/>
              <w:jc w:val="both"/>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把握不住问题关键，制定的计划思路重点模糊，较难奏效</w:t>
            </w:r>
          </w:p>
        </w:tc>
        <w:tc>
          <w:tcPr>
            <w:tcW w:w="2288" w:type="dxa"/>
          </w:tcPr>
          <w:p w14:paraId="31FB5E17">
            <w:pPr>
              <w:bidi w:val="0"/>
              <w:jc w:val="both"/>
              <w:rPr>
                <w:rFonts w:hint="eastAsia"/>
                <w:lang w:val="en-US" w:eastAsia="zh-CN"/>
              </w:rPr>
            </w:pPr>
          </w:p>
        </w:tc>
      </w:tr>
      <w:tr w14:paraId="4B17A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restart"/>
          </w:tcPr>
          <w:p w14:paraId="2BD26534">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restart"/>
          </w:tcPr>
          <w:p w14:paraId="692A835E">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学习能力</w:t>
            </w:r>
          </w:p>
        </w:tc>
        <w:tc>
          <w:tcPr>
            <w:tcW w:w="1942" w:type="dxa"/>
            <w:vMerge w:val="restart"/>
          </w:tcPr>
          <w:p w14:paraId="4FDE45FD">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考察员工接受新知识的速度、方法、积极性</w:t>
            </w:r>
          </w:p>
        </w:tc>
        <w:tc>
          <w:tcPr>
            <w:tcW w:w="911" w:type="dxa"/>
            <w:vAlign w:val="center"/>
          </w:tcPr>
          <w:p w14:paraId="79615697">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优秀</w:t>
            </w:r>
          </w:p>
        </w:tc>
        <w:tc>
          <w:tcPr>
            <w:tcW w:w="2602" w:type="dxa"/>
            <w:gridSpan w:val="2"/>
            <w:vAlign w:val="center"/>
          </w:tcPr>
          <w:p w14:paraId="5F0925AF">
            <w:pPr>
              <w:tabs>
                <w:tab w:val="left" w:pos="984"/>
              </w:tabs>
              <w:bidi w:val="0"/>
              <w:jc w:val="both"/>
              <w:rPr>
                <w:rFonts w:hint="eastAsia" w:ascii="标准公文_仿宋" w:eastAsia="标准公文_仿宋"/>
                <w:b/>
                <w:color w:val="auto"/>
                <w:sz w:val="21"/>
                <w:szCs w:val="21"/>
                <w:vertAlign w:val="baseline"/>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主动学习，学以致用，持续改善工作方法，提升工作业绩</w:t>
            </w:r>
          </w:p>
        </w:tc>
        <w:tc>
          <w:tcPr>
            <w:tcW w:w="2288" w:type="dxa"/>
          </w:tcPr>
          <w:p w14:paraId="0C236C63">
            <w:pPr>
              <w:bidi w:val="0"/>
              <w:jc w:val="both"/>
              <w:rPr>
                <w:rFonts w:hint="eastAsia"/>
                <w:lang w:val="en-US" w:eastAsia="zh-CN"/>
              </w:rPr>
            </w:pPr>
          </w:p>
        </w:tc>
      </w:tr>
      <w:tr w14:paraId="4E57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119B660F">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4399A440">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57A5724B">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5DCAB0FF">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良好</w:t>
            </w:r>
          </w:p>
        </w:tc>
        <w:tc>
          <w:tcPr>
            <w:tcW w:w="2602" w:type="dxa"/>
            <w:gridSpan w:val="2"/>
            <w:vAlign w:val="center"/>
          </w:tcPr>
          <w:p w14:paraId="1727D9E3">
            <w:pPr>
              <w:tabs>
                <w:tab w:val="left" w:pos="984"/>
              </w:tabs>
              <w:bidi w:val="0"/>
              <w:jc w:val="both"/>
              <w:rPr>
                <w:rFonts w:hint="eastAsia" w:ascii="标准公文_仿宋" w:eastAsia="标准公文_仿宋"/>
                <w:b/>
                <w:color w:val="auto"/>
                <w:sz w:val="21"/>
                <w:szCs w:val="21"/>
                <w:vertAlign w:val="baseline"/>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主动学习，工作能力有所提升</w:t>
            </w:r>
          </w:p>
        </w:tc>
        <w:tc>
          <w:tcPr>
            <w:tcW w:w="2288" w:type="dxa"/>
          </w:tcPr>
          <w:p w14:paraId="7417F532">
            <w:pPr>
              <w:bidi w:val="0"/>
              <w:jc w:val="both"/>
              <w:rPr>
                <w:rFonts w:hint="eastAsia"/>
                <w:lang w:val="en-US" w:eastAsia="zh-CN"/>
              </w:rPr>
            </w:pPr>
          </w:p>
        </w:tc>
      </w:tr>
      <w:tr w14:paraId="4D489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4B36EDD6">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19ECF36B">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3FA18019">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493F5C2F">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一般</w:t>
            </w:r>
          </w:p>
        </w:tc>
        <w:tc>
          <w:tcPr>
            <w:tcW w:w="2602" w:type="dxa"/>
            <w:gridSpan w:val="2"/>
            <w:vAlign w:val="center"/>
          </w:tcPr>
          <w:p w14:paraId="2E0BD739">
            <w:pPr>
              <w:tabs>
                <w:tab w:val="left" w:pos="984"/>
              </w:tabs>
              <w:bidi w:val="0"/>
              <w:jc w:val="both"/>
              <w:rPr>
                <w:rFonts w:hint="eastAsia" w:ascii="标准公文_仿宋" w:eastAsia="标准公文_仿宋"/>
                <w:b/>
                <w:color w:val="auto"/>
                <w:sz w:val="21"/>
                <w:szCs w:val="21"/>
                <w:vertAlign w:val="baseline"/>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能够按上级要求学习本岗位相关知识和技能</w:t>
            </w:r>
          </w:p>
        </w:tc>
        <w:tc>
          <w:tcPr>
            <w:tcW w:w="2288" w:type="dxa"/>
          </w:tcPr>
          <w:p w14:paraId="4266E018">
            <w:pPr>
              <w:bidi w:val="0"/>
              <w:jc w:val="both"/>
              <w:rPr>
                <w:rFonts w:hint="eastAsia"/>
                <w:lang w:val="en-US" w:eastAsia="zh-CN"/>
              </w:rPr>
            </w:pPr>
          </w:p>
        </w:tc>
      </w:tr>
      <w:tr w14:paraId="275C3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056A97F7">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06519CA3">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3E6BE9CA">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0491F092">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较差</w:t>
            </w:r>
          </w:p>
        </w:tc>
        <w:tc>
          <w:tcPr>
            <w:tcW w:w="2602" w:type="dxa"/>
            <w:gridSpan w:val="2"/>
            <w:vAlign w:val="center"/>
          </w:tcPr>
          <w:p w14:paraId="0B775C9A">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很少主动学习，被动接受培训，能力无显著提升</w:t>
            </w:r>
          </w:p>
        </w:tc>
        <w:tc>
          <w:tcPr>
            <w:tcW w:w="2288" w:type="dxa"/>
          </w:tcPr>
          <w:p w14:paraId="1EB7D4A6">
            <w:pPr>
              <w:bidi w:val="0"/>
              <w:jc w:val="both"/>
              <w:rPr>
                <w:rFonts w:hint="eastAsia"/>
                <w:lang w:val="en-US" w:eastAsia="zh-CN"/>
              </w:rPr>
            </w:pPr>
          </w:p>
        </w:tc>
      </w:tr>
      <w:tr w14:paraId="6087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restart"/>
          </w:tcPr>
          <w:p w14:paraId="5949D73E">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restart"/>
          </w:tcPr>
          <w:p w14:paraId="5655311B">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执行能力</w:t>
            </w:r>
          </w:p>
        </w:tc>
        <w:tc>
          <w:tcPr>
            <w:tcW w:w="1942" w:type="dxa"/>
            <w:vMerge w:val="restart"/>
          </w:tcPr>
          <w:p w14:paraId="0DA46682">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考察员工对上级所下达工作任务的完成情况</w:t>
            </w:r>
          </w:p>
        </w:tc>
        <w:tc>
          <w:tcPr>
            <w:tcW w:w="911" w:type="dxa"/>
            <w:vAlign w:val="center"/>
          </w:tcPr>
          <w:p w14:paraId="540ED9EB">
            <w:pPr>
              <w:pStyle w:val="7"/>
              <w:numPr>
                <w:ilvl w:val="0"/>
                <w:numId w:val="0"/>
              </w:numPr>
              <w:spacing w:line="360" w:lineRule="auto"/>
              <w:jc w:val="center"/>
              <w:outlineLvl w:val="2"/>
              <w:rPr>
                <w:rFonts w:hint="default"/>
                <w:lang w:val="en-US" w:eastAsia="zh-CN"/>
              </w:rPr>
            </w:pPr>
            <w:r>
              <w:rPr>
                <w:rFonts w:hint="eastAsia" w:ascii="标准公文_仿宋" w:eastAsia="标准公文_仿宋"/>
                <w:b/>
                <w:color w:val="auto"/>
                <w:sz w:val="21"/>
                <w:szCs w:val="21"/>
                <w:vertAlign w:val="baseline"/>
                <w:lang w:val="en-US" w:eastAsia="zh-CN"/>
              </w:rPr>
              <w:t>优秀</w:t>
            </w:r>
          </w:p>
        </w:tc>
        <w:tc>
          <w:tcPr>
            <w:tcW w:w="2602" w:type="dxa"/>
            <w:gridSpan w:val="2"/>
            <w:vAlign w:val="center"/>
          </w:tcPr>
          <w:p w14:paraId="57E59720">
            <w:pPr>
              <w:tabs>
                <w:tab w:val="left" w:pos="984"/>
              </w:tabs>
              <w:bidi w:val="0"/>
              <w:jc w:val="center"/>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能够积极主动调动可能的资源，超预期、高效完成工作任务</w:t>
            </w:r>
          </w:p>
        </w:tc>
        <w:tc>
          <w:tcPr>
            <w:tcW w:w="2288" w:type="dxa"/>
          </w:tcPr>
          <w:p w14:paraId="36E46292">
            <w:pPr>
              <w:bidi w:val="0"/>
              <w:jc w:val="both"/>
              <w:rPr>
                <w:rFonts w:hint="eastAsia"/>
                <w:lang w:val="en-US" w:eastAsia="zh-CN"/>
              </w:rPr>
            </w:pPr>
          </w:p>
        </w:tc>
      </w:tr>
      <w:tr w14:paraId="25BA4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628098DA">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05D2B3DC">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7B216849">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211D42C3">
            <w:pPr>
              <w:tabs>
                <w:tab w:val="left" w:pos="984"/>
              </w:tabs>
              <w:bidi w:val="0"/>
              <w:jc w:val="center"/>
              <w:rPr>
                <w:rFonts w:hint="default"/>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良好</w:t>
            </w:r>
          </w:p>
        </w:tc>
        <w:tc>
          <w:tcPr>
            <w:tcW w:w="2602" w:type="dxa"/>
            <w:gridSpan w:val="2"/>
            <w:vAlign w:val="center"/>
          </w:tcPr>
          <w:p w14:paraId="317379FB">
            <w:pPr>
              <w:tabs>
                <w:tab w:val="left" w:pos="984"/>
              </w:tabs>
              <w:bidi w:val="0"/>
              <w:jc w:val="left"/>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能够调动可能的资源，完成工作任务</w:t>
            </w:r>
          </w:p>
        </w:tc>
        <w:tc>
          <w:tcPr>
            <w:tcW w:w="2288" w:type="dxa"/>
          </w:tcPr>
          <w:p w14:paraId="171A1C58">
            <w:pPr>
              <w:bidi w:val="0"/>
              <w:jc w:val="both"/>
              <w:rPr>
                <w:rFonts w:hint="eastAsia"/>
                <w:lang w:val="en-US" w:eastAsia="zh-CN"/>
              </w:rPr>
            </w:pPr>
          </w:p>
        </w:tc>
      </w:tr>
      <w:tr w14:paraId="50EA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537FDB12">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48D9C58A">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2B56D8C8">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1CB147AD">
            <w:pPr>
              <w:tabs>
                <w:tab w:val="left" w:pos="984"/>
              </w:tabs>
              <w:bidi w:val="0"/>
              <w:jc w:val="center"/>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一般</w:t>
            </w:r>
          </w:p>
        </w:tc>
        <w:tc>
          <w:tcPr>
            <w:tcW w:w="2602" w:type="dxa"/>
            <w:gridSpan w:val="2"/>
            <w:vAlign w:val="center"/>
          </w:tcPr>
          <w:p w14:paraId="5CF500C3">
            <w:pPr>
              <w:tabs>
                <w:tab w:val="left" w:pos="984"/>
              </w:tabs>
              <w:bidi w:val="0"/>
              <w:jc w:val="left"/>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基本能够按照要求完成工作任务</w:t>
            </w:r>
          </w:p>
        </w:tc>
        <w:tc>
          <w:tcPr>
            <w:tcW w:w="2288" w:type="dxa"/>
          </w:tcPr>
          <w:p w14:paraId="56D914F4">
            <w:pPr>
              <w:bidi w:val="0"/>
              <w:jc w:val="both"/>
              <w:rPr>
                <w:rFonts w:hint="eastAsia"/>
                <w:lang w:val="en-US" w:eastAsia="zh-CN"/>
              </w:rPr>
            </w:pPr>
          </w:p>
        </w:tc>
      </w:tr>
      <w:tr w14:paraId="6C44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6BB71CDC">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7019A505">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6E6D1A6D">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71A74898">
            <w:pPr>
              <w:tabs>
                <w:tab w:val="left" w:pos="984"/>
              </w:tabs>
              <w:bidi w:val="0"/>
              <w:jc w:val="center"/>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较差</w:t>
            </w:r>
          </w:p>
        </w:tc>
        <w:tc>
          <w:tcPr>
            <w:tcW w:w="2602" w:type="dxa"/>
            <w:gridSpan w:val="2"/>
            <w:vAlign w:val="center"/>
          </w:tcPr>
          <w:p w14:paraId="7AE4F6F8">
            <w:pPr>
              <w:tabs>
                <w:tab w:val="left" w:pos="984"/>
              </w:tabs>
              <w:bidi w:val="0"/>
              <w:jc w:val="left"/>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有敷衍、拖延、推脱行为，工作需要同事、领导跟踪或督导</w:t>
            </w:r>
          </w:p>
        </w:tc>
        <w:tc>
          <w:tcPr>
            <w:tcW w:w="2288" w:type="dxa"/>
          </w:tcPr>
          <w:p w14:paraId="10FBDFDE">
            <w:pPr>
              <w:bidi w:val="0"/>
              <w:jc w:val="both"/>
              <w:rPr>
                <w:rFonts w:hint="eastAsia"/>
                <w:lang w:val="en-US" w:eastAsia="zh-CN"/>
              </w:rPr>
            </w:pPr>
          </w:p>
        </w:tc>
      </w:tr>
      <w:tr w14:paraId="3443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restart"/>
          </w:tcPr>
          <w:p w14:paraId="3AE93BA6">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restart"/>
          </w:tcPr>
          <w:p w14:paraId="0A120F25">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创新能力</w:t>
            </w:r>
          </w:p>
        </w:tc>
        <w:tc>
          <w:tcPr>
            <w:tcW w:w="1942" w:type="dxa"/>
            <w:vMerge w:val="restart"/>
          </w:tcPr>
          <w:p w14:paraId="0177F210">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考察员工工作中掌握和应用新的理论、技术、方法等解决实际问题的能力水平</w:t>
            </w:r>
          </w:p>
        </w:tc>
        <w:tc>
          <w:tcPr>
            <w:tcW w:w="911" w:type="dxa"/>
            <w:vAlign w:val="center"/>
          </w:tcPr>
          <w:p w14:paraId="76D7D00F">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优秀</w:t>
            </w:r>
          </w:p>
        </w:tc>
        <w:tc>
          <w:tcPr>
            <w:tcW w:w="2602" w:type="dxa"/>
            <w:gridSpan w:val="2"/>
            <w:vAlign w:val="center"/>
          </w:tcPr>
          <w:p w14:paraId="606F51EB">
            <w:pPr>
              <w:tabs>
                <w:tab w:val="left" w:pos="984"/>
              </w:tabs>
              <w:bidi w:val="0"/>
              <w:jc w:val="both"/>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对本岗位工作较为熟悉，主动学习新的知识，能恰当地指出存在问题，应用所学知识，提出可行的、可靠的建议，形成新的解决方案</w:t>
            </w:r>
          </w:p>
        </w:tc>
        <w:tc>
          <w:tcPr>
            <w:tcW w:w="2288" w:type="dxa"/>
          </w:tcPr>
          <w:p w14:paraId="4A06AB0A">
            <w:pPr>
              <w:bidi w:val="0"/>
              <w:jc w:val="both"/>
              <w:rPr>
                <w:rFonts w:hint="eastAsia"/>
                <w:lang w:val="en-US" w:eastAsia="zh-CN"/>
              </w:rPr>
            </w:pPr>
          </w:p>
        </w:tc>
      </w:tr>
      <w:tr w14:paraId="5ED1D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4520CFD8">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766EA3B5">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4D729991">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63A952C9">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良好</w:t>
            </w:r>
          </w:p>
        </w:tc>
        <w:tc>
          <w:tcPr>
            <w:tcW w:w="2602" w:type="dxa"/>
            <w:gridSpan w:val="2"/>
            <w:vAlign w:val="center"/>
          </w:tcPr>
          <w:p w14:paraId="5C0F7620">
            <w:pPr>
              <w:tabs>
                <w:tab w:val="left" w:pos="984"/>
              </w:tabs>
              <w:bidi w:val="0"/>
              <w:jc w:val="both"/>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在继承本岗位原有工作做法及成果的同时，有自己独到见解，在上级指导下，能够提出新的解决方案，并得到部门的认同</w:t>
            </w:r>
          </w:p>
        </w:tc>
        <w:tc>
          <w:tcPr>
            <w:tcW w:w="2288" w:type="dxa"/>
          </w:tcPr>
          <w:p w14:paraId="74F1A88F">
            <w:pPr>
              <w:bidi w:val="0"/>
              <w:jc w:val="both"/>
              <w:rPr>
                <w:rFonts w:hint="eastAsia"/>
                <w:lang w:val="en-US" w:eastAsia="zh-CN"/>
              </w:rPr>
            </w:pPr>
          </w:p>
        </w:tc>
      </w:tr>
      <w:tr w14:paraId="31F6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6209D2A7">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69EDA024">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2DD8A25D">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62E6835D">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一般</w:t>
            </w:r>
          </w:p>
        </w:tc>
        <w:tc>
          <w:tcPr>
            <w:tcW w:w="2602" w:type="dxa"/>
            <w:gridSpan w:val="2"/>
            <w:vAlign w:val="center"/>
          </w:tcPr>
          <w:p w14:paraId="6A04FF8A">
            <w:pPr>
              <w:tabs>
                <w:tab w:val="left" w:pos="984"/>
              </w:tabs>
              <w:bidi w:val="0"/>
              <w:jc w:val="both"/>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能够继承本岗位原有的工作做法及成果，有一定创新思想</w:t>
            </w:r>
          </w:p>
        </w:tc>
        <w:tc>
          <w:tcPr>
            <w:tcW w:w="2288" w:type="dxa"/>
          </w:tcPr>
          <w:p w14:paraId="2106B6BB">
            <w:pPr>
              <w:bidi w:val="0"/>
              <w:jc w:val="both"/>
              <w:rPr>
                <w:rFonts w:hint="eastAsia"/>
                <w:lang w:val="en-US" w:eastAsia="zh-CN"/>
              </w:rPr>
            </w:pPr>
          </w:p>
        </w:tc>
      </w:tr>
      <w:tr w14:paraId="39C1C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4FD5E3E0">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08E341C0">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1D874316">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33C5AC2B">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较差</w:t>
            </w:r>
          </w:p>
        </w:tc>
        <w:tc>
          <w:tcPr>
            <w:tcW w:w="2602" w:type="dxa"/>
            <w:gridSpan w:val="2"/>
            <w:vAlign w:val="center"/>
          </w:tcPr>
          <w:p w14:paraId="5974B443">
            <w:pPr>
              <w:tabs>
                <w:tab w:val="left" w:pos="984"/>
              </w:tabs>
              <w:bidi w:val="0"/>
              <w:jc w:val="both"/>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没有创新思维，仅能从事常规工作</w:t>
            </w:r>
          </w:p>
        </w:tc>
        <w:tc>
          <w:tcPr>
            <w:tcW w:w="2288" w:type="dxa"/>
          </w:tcPr>
          <w:p w14:paraId="34654F26">
            <w:pPr>
              <w:bidi w:val="0"/>
              <w:jc w:val="both"/>
              <w:rPr>
                <w:rFonts w:hint="eastAsia"/>
                <w:lang w:val="en-US" w:eastAsia="zh-CN"/>
              </w:rPr>
            </w:pPr>
          </w:p>
        </w:tc>
      </w:tr>
      <w:tr w14:paraId="0668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tcPr>
          <w:p w14:paraId="0F565A94">
            <w:pPr>
              <w:pStyle w:val="7"/>
              <w:numPr>
                <w:ilvl w:val="0"/>
                <w:numId w:val="0"/>
              </w:numPr>
              <w:spacing w:line="360" w:lineRule="auto"/>
              <w:jc w:val="center"/>
              <w:outlineLvl w:val="2"/>
              <w:rPr>
                <w:rFonts w:hint="default"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3</w:t>
            </w:r>
          </w:p>
        </w:tc>
        <w:tc>
          <w:tcPr>
            <w:tcW w:w="8905" w:type="dxa"/>
            <w:gridSpan w:val="6"/>
          </w:tcPr>
          <w:p w14:paraId="64B352F3">
            <w:pPr>
              <w:bidi w:val="0"/>
              <w:jc w:val="center"/>
              <w:rPr>
                <w:rFonts w:hint="default"/>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行为表现</w:t>
            </w:r>
          </w:p>
        </w:tc>
      </w:tr>
      <w:tr w14:paraId="53F18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restart"/>
          </w:tcPr>
          <w:p w14:paraId="1324B7D2">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restart"/>
          </w:tcPr>
          <w:p w14:paraId="4D4E1A36">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工作态度</w:t>
            </w:r>
          </w:p>
        </w:tc>
        <w:tc>
          <w:tcPr>
            <w:tcW w:w="1942" w:type="dxa"/>
            <w:vMerge w:val="restart"/>
          </w:tcPr>
          <w:p w14:paraId="2119F1A1">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考察员工是否服从工作安排，工作是否积极主动</w:t>
            </w:r>
          </w:p>
        </w:tc>
        <w:tc>
          <w:tcPr>
            <w:tcW w:w="911" w:type="dxa"/>
            <w:vAlign w:val="center"/>
          </w:tcPr>
          <w:p w14:paraId="77A4D5A8">
            <w:pPr>
              <w:tabs>
                <w:tab w:val="left" w:pos="984"/>
              </w:tabs>
              <w:bidi w:val="0"/>
              <w:jc w:val="center"/>
              <w:rPr>
                <w:rFonts w:hint="default"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优秀</w:t>
            </w:r>
          </w:p>
        </w:tc>
        <w:tc>
          <w:tcPr>
            <w:tcW w:w="2602" w:type="dxa"/>
            <w:gridSpan w:val="2"/>
            <w:vAlign w:val="center"/>
          </w:tcPr>
          <w:p w14:paraId="4BAC9205">
            <w:pPr>
              <w:tabs>
                <w:tab w:val="left" w:pos="984"/>
              </w:tabs>
              <w:bidi w:val="0"/>
              <w:jc w:val="left"/>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积极进取，能够高质量完成本岗位工作任务，并能够帮助部门或同事解决相关问题</w:t>
            </w:r>
          </w:p>
        </w:tc>
        <w:tc>
          <w:tcPr>
            <w:tcW w:w="2288" w:type="dxa"/>
          </w:tcPr>
          <w:p w14:paraId="15AF24D1">
            <w:pPr>
              <w:bidi w:val="0"/>
              <w:jc w:val="both"/>
              <w:rPr>
                <w:rFonts w:hint="eastAsia"/>
                <w:lang w:val="en-US" w:eastAsia="zh-CN"/>
              </w:rPr>
            </w:pPr>
          </w:p>
        </w:tc>
      </w:tr>
      <w:tr w14:paraId="779D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155C25E4">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21563006">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1FD8B631">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49AFE654">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良好</w:t>
            </w:r>
          </w:p>
        </w:tc>
        <w:tc>
          <w:tcPr>
            <w:tcW w:w="2602" w:type="dxa"/>
            <w:gridSpan w:val="2"/>
            <w:vAlign w:val="center"/>
          </w:tcPr>
          <w:p w14:paraId="3FC5FF36">
            <w:pPr>
              <w:tabs>
                <w:tab w:val="left" w:pos="984"/>
              </w:tabs>
              <w:bidi w:val="0"/>
              <w:jc w:val="left"/>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服从工作安排，工作积极主动，确保按时完成工作任务</w:t>
            </w:r>
          </w:p>
        </w:tc>
        <w:tc>
          <w:tcPr>
            <w:tcW w:w="2288" w:type="dxa"/>
          </w:tcPr>
          <w:p w14:paraId="74F8CA23">
            <w:pPr>
              <w:bidi w:val="0"/>
              <w:jc w:val="both"/>
              <w:rPr>
                <w:rFonts w:hint="eastAsia"/>
                <w:lang w:val="en-US" w:eastAsia="zh-CN"/>
              </w:rPr>
            </w:pPr>
          </w:p>
        </w:tc>
      </w:tr>
      <w:tr w14:paraId="2F68E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3ECFF72B">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587D0939">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5EDF7B7A">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3DB494F9">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一般</w:t>
            </w:r>
          </w:p>
        </w:tc>
        <w:tc>
          <w:tcPr>
            <w:tcW w:w="2602" w:type="dxa"/>
            <w:gridSpan w:val="2"/>
            <w:vAlign w:val="center"/>
          </w:tcPr>
          <w:p w14:paraId="2CE2E1B4">
            <w:pPr>
              <w:tabs>
                <w:tab w:val="left" w:pos="984"/>
              </w:tabs>
              <w:bidi w:val="0"/>
              <w:jc w:val="left"/>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能够按照工作职责做事，有时需要领导提醒、督促</w:t>
            </w:r>
          </w:p>
        </w:tc>
        <w:tc>
          <w:tcPr>
            <w:tcW w:w="2288" w:type="dxa"/>
          </w:tcPr>
          <w:p w14:paraId="1855825E">
            <w:pPr>
              <w:bidi w:val="0"/>
              <w:jc w:val="both"/>
              <w:rPr>
                <w:rFonts w:hint="eastAsia"/>
                <w:lang w:val="en-US" w:eastAsia="zh-CN"/>
              </w:rPr>
            </w:pPr>
          </w:p>
        </w:tc>
      </w:tr>
      <w:tr w14:paraId="5E31C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634437B4">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67D4FDF8">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64A533A2">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474F8499">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较差</w:t>
            </w:r>
          </w:p>
        </w:tc>
        <w:tc>
          <w:tcPr>
            <w:tcW w:w="2602" w:type="dxa"/>
            <w:gridSpan w:val="2"/>
            <w:vAlign w:val="center"/>
          </w:tcPr>
          <w:p w14:paraId="1CF47A15">
            <w:pPr>
              <w:tabs>
                <w:tab w:val="left" w:pos="984"/>
              </w:tabs>
              <w:bidi w:val="0"/>
              <w:jc w:val="left"/>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工作积极性较差，拖沓、推诿，不能达到工作标准</w:t>
            </w:r>
          </w:p>
        </w:tc>
        <w:tc>
          <w:tcPr>
            <w:tcW w:w="2288" w:type="dxa"/>
          </w:tcPr>
          <w:p w14:paraId="003B38C8">
            <w:pPr>
              <w:bidi w:val="0"/>
              <w:jc w:val="both"/>
              <w:rPr>
                <w:rFonts w:hint="eastAsia"/>
                <w:lang w:val="en-US" w:eastAsia="zh-CN"/>
              </w:rPr>
            </w:pPr>
          </w:p>
        </w:tc>
      </w:tr>
      <w:tr w14:paraId="5823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restart"/>
          </w:tcPr>
          <w:p w14:paraId="0316CF2F">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restart"/>
          </w:tcPr>
          <w:p w14:paraId="4E261819">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责任心</w:t>
            </w:r>
          </w:p>
        </w:tc>
        <w:tc>
          <w:tcPr>
            <w:tcW w:w="1942" w:type="dxa"/>
            <w:vMerge w:val="restart"/>
          </w:tcPr>
          <w:p w14:paraId="4EB31462">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考察员工是否能够按照标准完成工作任务，对本职工作是否认真负责</w:t>
            </w:r>
          </w:p>
        </w:tc>
        <w:tc>
          <w:tcPr>
            <w:tcW w:w="911" w:type="dxa"/>
            <w:vAlign w:val="center"/>
          </w:tcPr>
          <w:p w14:paraId="143F2A23">
            <w:pPr>
              <w:tabs>
                <w:tab w:val="left" w:pos="984"/>
              </w:tabs>
              <w:bidi w:val="0"/>
              <w:jc w:val="center"/>
              <w:rPr>
                <w:rFonts w:hint="default"/>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优秀</w:t>
            </w:r>
          </w:p>
        </w:tc>
        <w:tc>
          <w:tcPr>
            <w:tcW w:w="2602" w:type="dxa"/>
            <w:gridSpan w:val="2"/>
            <w:vAlign w:val="center"/>
          </w:tcPr>
          <w:p w14:paraId="04657630">
            <w:pPr>
              <w:tabs>
                <w:tab w:val="left" w:pos="984"/>
              </w:tabs>
              <w:bidi w:val="0"/>
              <w:jc w:val="left"/>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对工作精益求精，全力以赴把工作做好，主动承担额外工作任务，主动发现问题并解决</w:t>
            </w:r>
          </w:p>
        </w:tc>
        <w:tc>
          <w:tcPr>
            <w:tcW w:w="2288" w:type="dxa"/>
          </w:tcPr>
          <w:p w14:paraId="4B8C5079">
            <w:pPr>
              <w:bidi w:val="0"/>
              <w:jc w:val="both"/>
              <w:rPr>
                <w:rFonts w:hint="eastAsia"/>
                <w:lang w:val="en-US" w:eastAsia="zh-CN"/>
              </w:rPr>
            </w:pPr>
          </w:p>
        </w:tc>
      </w:tr>
      <w:tr w14:paraId="173F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181117CB">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21380610">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1A1592E5">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564116F4">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良好</w:t>
            </w:r>
          </w:p>
        </w:tc>
        <w:tc>
          <w:tcPr>
            <w:tcW w:w="2602" w:type="dxa"/>
            <w:gridSpan w:val="2"/>
            <w:vAlign w:val="center"/>
          </w:tcPr>
          <w:p w14:paraId="4EB53822">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对于自己职责范围内的工作，能够按照工作标准完成工作任务，对本职工作认真负责，不推卸责任</w:t>
            </w:r>
          </w:p>
        </w:tc>
        <w:tc>
          <w:tcPr>
            <w:tcW w:w="2288" w:type="dxa"/>
          </w:tcPr>
          <w:p w14:paraId="437CFA92">
            <w:pPr>
              <w:bidi w:val="0"/>
              <w:jc w:val="both"/>
              <w:rPr>
                <w:rFonts w:hint="eastAsia"/>
                <w:lang w:val="en-US" w:eastAsia="zh-CN"/>
              </w:rPr>
            </w:pPr>
          </w:p>
        </w:tc>
      </w:tr>
      <w:tr w14:paraId="156D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63E4097F">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6EE84D05">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446E59BA">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07E0EA04">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一般</w:t>
            </w:r>
          </w:p>
        </w:tc>
        <w:tc>
          <w:tcPr>
            <w:tcW w:w="2602" w:type="dxa"/>
            <w:gridSpan w:val="2"/>
            <w:vAlign w:val="center"/>
          </w:tcPr>
          <w:p w14:paraId="5ABE7D68">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有一定的责任心，满足岗位要求，偶有差错</w:t>
            </w:r>
          </w:p>
        </w:tc>
        <w:tc>
          <w:tcPr>
            <w:tcW w:w="2288" w:type="dxa"/>
          </w:tcPr>
          <w:p w14:paraId="58661EAC">
            <w:pPr>
              <w:bidi w:val="0"/>
              <w:jc w:val="both"/>
              <w:rPr>
                <w:rFonts w:hint="eastAsia"/>
                <w:lang w:val="en-US" w:eastAsia="zh-CN"/>
              </w:rPr>
            </w:pPr>
          </w:p>
        </w:tc>
      </w:tr>
      <w:tr w14:paraId="0837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0B30F3DD">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1D730FE9">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6A902E1A">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42C32C70">
            <w:pPr>
              <w:tabs>
                <w:tab w:val="left" w:pos="984"/>
              </w:tabs>
              <w:bidi w:val="0"/>
              <w:jc w:val="center"/>
              <w:rPr>
                <w:rFonts w:hint="default"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较差</w:t>
            </w:r>
          </w:p>
        </w:tc>
        <w:tc>
          <w:tcPr>
            <w:tcW w:w="2602" w:type="dxa"/>
            <w:gridSpan w:val="2"/>
            <w:vAlign w:val="center"/>
          </w:tcPr>
          <w:p w14:paraId="3CD5841F">
            <w:pPr>
              <w:tabs>
                <w:tab w:val="left" w:pos="984"/>
              </w:tabs>
              <w:bidi w:val="0"/>
              <w:jc w:val="left"/>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对待工作不认真，缺乏责任心，经常出现差错，常常需要上级命令和提醒才能按时完成工作</w:t>
            </w:r>
          </w:p>
        </w:tc>
        <w:tc>
          <w:tcPr>
            <w:tcW w:w="2288" w:type="dxa"/>
          </w:tcPr>
          <w:p w14:paraId="66541DC5">
            <w:pPr>
              <w:bidi w:val="0"/>
              <w:jc w:val="both"/>
              <w:rPr>
                <w:rFonts w:hint="eastAsia"/>
                <w:lang w:val="en-US" w:eastAsia="zh-CN"/>
              </w:rPr>
            </w:pPr>
          </w:p>
        </w:tc>
      </w:tr>
      <w:tr w14:paraId="6335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restart"/>
          </w:tcPr>
          <w:p w14:paraId="43739727">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restart"/>
          </w:tcPr>
          <w:p w14:paraId="5F9B1E7D">
            <w:pPr>
              <w:pStyle w:val="7"/>
              <w:numPr>
                <w:ilvl w:val="0"/>
                <w:numId w:val="0"/>
              </w:numPr>
              <w:spacing w:line="360" w:lineRule="auto"/>
              <w:outlineLvl w:val="2"/>
              <w:rPr>
                <w:rFonts w:hint="default"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团队意识</w:t>
            </w:r>
          </w:p>
        </w:tc>
        <w:tc>
          <w:tcPr>
            <w:tcW w:w="1942" w:type="dxa"/>
            <w:vMerge w:val="restart"/>
          </w:tcPr>
          <w:p w14:paraId="5126B5B8">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r>
              <w:rPr>
                <w:rFonts w:hint="eastAsia" w:ascii="标准公文_仿宋" w:eastAsia="标准公文_仿宋"/>
                <w:b/>
                <w:color w:val="auto"/>
                <w:sz w:val="21"/>
                <w:szCs w:val="21"/>
                <w:vertAlign w:val="baseline"/>
                <w:lang w:val="en-US" w:eastAsia="zh-CN"/>
              </w:rPr>
              <w:t>考察员工与团队成员的沟通协作能力，以及面对意见分歧或冲突时的应对能力</w:t>
            </w:r>
          </w:p>
        </w:tc>
        <w:tc>
          <w:tcPr>
            <w:tcW w:w="911" w:type="dxa"/>
            <w:vAlign w:val="center"/>
          </w:tcPr>
          <w:p w14:paraId="76FD8366">
            <w:pPr>
              <w:tabs>
                <w:tab w:val="left" w:pos="984"/>
              </w:tabs>
              <w:bidi w:val="0"/>
              <w:jc w:val="center"/>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优秀</w:t>
            </w:r>
          </w:p>
        </w:tc>
        <w:tc>
          <w:tcPr>
            <w:tcW w:w="2602" w:type="dxa"/>
            <w:gridSpan w:val="2"/>
            <w:vAlign w:val="center"/>
          </w:tcPr>
          <w:p w14:paraId="168D84F7">
            <w:pPr>
              <w:tabs>
                <w:tab w:val="left" w:pos="984"/>
              </w:tabs>
              <w:bidi w:val="0"/>
              <w:jc w:val="center"/>
              <w:rPr>
                <w:rFonts w:hint="eastAsia"/>
                <w:lang w:val="en-US" w:eastAsia="zh-CN"/>
              </w:rPr>
            </w:pPr>
            <w:r>
              <w:rPr>
                <w:rFonts w:hint="eastAsia" w:ascii="标准公文_仿宋" w:hAnsi="Calibri" w:eastAsia="标准公文_仿宋" w:cs="Times New Roman"/>
                <w:b/>
                <w:color w:val="auto"/>
                <w:kern w:val="2"/>
                <w:sz w:val="21"/>
                <w:szCs w:val="21"/>
                <w:vertAlign w:val="baseline"/>
                <w:lang w:val="en-US" w:eastAsia="zh-CN" w:bidi="ar-SA"/>
              </w:rPr>
              <w:t>能关注团队中其它成员的需要和感受，能主动与团队其它成员进行沟通，真诚地帮助别团队成员</w:t>
            </w:r>
          </w:p>
        </w:tc>
        <w:tc>
          <w:tcPr>
            <w:tcW w:w="2288" w:type="dxa"/>
          </w:tcPr>
          <w:p w14:paraId="323AACFF">
            <w:pPr>
              <w:bidi w:val="0"/>
              <w:jc w:val="both"/>
              <w:rPr>
                <w:rFonts w:hint="eastAsia"/>
                <w:lang w:val="en-US" w:eastAsia="zh-CN"/>
              </w:rPr>
            </w:pPr>
          </w:p>
        </w:tc>
      </w:tr>
      <w:tr w14:paraId="45D4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2F24AA69">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522C2C48">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30948FC3">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11CCF7B1">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良好</w:t>
            </w:r>
          </w:p>
        </w:tc>
        <w:tc>
          <w:tcPr>
            <w:tcW w:w="2602" w:type="dxa"/>
            <w:gridSpan w:val="2"/>
            <w:vAlign w:val="center"/>
          </w:tcPr>
          <w:p w14:paraId="2066391B">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能够根据团队分工进行较好合作，完成工作任务</w:t>
            </w:r>
          </w:p>
        </w:tc>
        <w:tc>
          <w:tcPr>
            <w:tcW w:w="2288" w:type="dxa"/>
          </w:tcPr>
          <w:p w14:paraId="6E635600">
            <w:pPr>
              <w:bidi w:val="0"/>
              <w:jc w:val="both"/>
              <w:rPr>
                <w:rFonts w:hint="eastAsia"/>
                <w:lang w:val="en-US" w:eastAsia="zh-CN"/>
              </w:rPr>
            </w:pPr>
          </w:p>
        </w:tc>
      </w:tr>
      <w:tr w14:paraId="0071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2B7FA85D">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397A84B9">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210A2AAF">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7B806259">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一般</w:t>
            </w:r>
          </w:p>
        </w:tc>
        <w:tc>
          <w:tcPr>
            <w:tcW w:w="2602" w:type="dxa"/>
            <w:gridSpan w:val="2"/>
            <w:vAlign w:val="center"/>
          </w:tcPr>
          <w:p w14:paraId="5E13FF46">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做好自己份内的工作，能与他人共事</w:t>
            </w:r>
          </w:p>
        </w:tc>
        <w:tc>
          <w:tcPr>
            <w:tcW w:w="2288" w:type="dxa"/>
          </w:tcPr>
          <w:p w14:paraId="01462939">
            <w:pPr>
              <w:bidi w:val="0"/>
              <w:jc w:val="both"/>
              <w:rPr>
                <w:rFonts w:hint="eastAsia"/>
                <w:lang w:val="en-US" w:eastAsia="zh-CN"/>
              </w:rPr>
            </w:pPr>
          </w:p>
        </w:tc>
      </w:tr>
      <w:tr w14:paraId="1B17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dxa"/>
            <w:vMerge w:val="continue"/>
          </w:tcPr>
          <w:p w14:paraId="0099035B">
            <w:pPr>
              <w:pStyle w:val="7"/>
              <w:numPr>
                <w:ilvl w:val="0"/>
                <w:numId w:val="0"/>
              </w:numPr>
              <w:spacing w:line="360" w:lineRule="auto"/>
              <w:jc w:val="center"/>
              <w:outlineLvl w:val="2"/>
              <w:rPr>
                <w:rFonts w:hint="eastAsia" w:ascii="标准公文_仿宋" w:eastAsia="标准公文_仿宋"/>
                <w:b/>
                <w:color w:val="auto"/>
                <w:sz w:val="21"/>
                <w:szCs w:val="21"/>
                <w:vertAlign w:val="baseline"/>
                <w:lang w:val="en-US" w:eastAsia="zh-CN"/>
              </w:rPr>
            </w:pPr>
          </w:p>
        </w:tc>
        <w:tc>
          <w:tcPr>
            <w:tcW w:w="1162" w:type="dxa"/>
            <w:vMerge w:val="continue"/>
          </w:tcPr>
          <w:p w14:paraId="348E8A91">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1942" w:type="dxa"/>
            <w:vMerge w:val="continue"/>
          </w:tcPr>
          <w:p w14:paraId="0DF03142">
            <w:pPr>
              <w:pStyle w:val="7"/>
              <w:numPr>
                <w:ilvl w:val="0"/>
                <w:numId w:val="0"/>
              </w:numPr>
              <w:spacing w:line="360" w:lineRule="auto"/>
              <w:outlineLvl w:val="2"/>
              <w:rPr>
                <w:rFonts w:hint="eastAsia" w:ascii="标准公文_仿宋" w:eastAsia="标准公文_仿宋"/>
                <w:b/>
                <w:color w:val="auto"/>
                <w:sz w:val="21"/>
                <w:szCs w:val="21"/>
                <w:vertAlign w:val="baseline"/>
                <w:lang w:val="en-US" w:eastAsia="zh-CN"/>
              </w:rPr>
            </w:pPr>
          </w:p>
        </w:tc>
        <w:tc>
          <w:tcPr>
            <w:tcW w:w="911" w:type="dxa"/>
            <w:vAlign w:val="center"/>
          </w:tcPr>
          <w:p w14:paraId="1C6B3B3F">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较差</w:t>
            </w:r>
          </w:p>
        </w:tc>
        <w:tc>
          <w:tcPr>
            <w:tcW w:w="2602" w:type="dxa"/>
            <w:gridSpan w:val="2"/>
            <w:vAlign w:val="center"/>
          </w:tcPr>
          <w:p w14:paraId="1630A216">
            <w:pPr>
              <w:tabs>
                <w:tab w:val="left" w:pos="984"/>
              </w:tabs>
              <w:bidi w:val="0"/>
              <w:jc w:val="center"/>
              <w:rPr>
                <w:rFonts w:hint="eastAsia" w:ascii="标准公文_仿宋" w:hAnsi="Calibri" w:eastAsia="标准公文_仿宋" w:cs="Times New Roman"/>
                <w:b/>
                <w:color w:val="auto"/>
                <w:kern w:val="2"/>
                <w:sz w:val="21"/>
                <w:szCs w:val="21"/>
                <w:vertAlign w:val="baseline"/>
                <w:lang w:val="en-US" w:eastAsia="zh-CN" w:bidi="ar-SA"/>
              </w:rPr>
            </w:pPr>
            <w:r>
              <w:rPr>
                <w:rFonts w:hint="eastAsia" w:ascii="标准公文_仿宋" w:hAnsi="Calibri" w:eastAsia="标准公文_仿宋" w:cs="Times New Roman"/>
                <w:b/>
                <w:color w:val="auto"/>
                <w:kern w:val="2"/>
                <w:sz w:val="21"/>
                <w:szCs w:val="21"/>
                <w:vertAlign w:val="baseline"/>
                <w:lang w:val="en-US" w:eastAsia="zh-CN" w:bidi="ar-SA"/>
              </w:rPr>
              <w:t>团队意识差，缺乏合作精神，经常与团队成员发生矛盾</w:t>
            </w:r>
          </w:p>
        </w:tc>
        <w:tc>
          <w:tcPr>
            <w:tcW w:w="2288" w:type="dxa"/>
          </w:tcPr>
          <w:p w14:paraId="22E08CB9">
            <w:pPr>
              <w:bidi w:val="0"/>
              <w:jc w:val="both"/>
              <w:rPr>
                <w:rFonts w:hint="eastAsia"/>
                <w:lang w:val="en-US" w:eastAsia="zh-CN"/>
              </w:rPr>
            </w:pPr>
          </w:p>
        </w:tc>
      </w:tr>
    </w:tbl>
    <w:p w14:paraId="3A43B983">
      <w:pPr>
        <w:pStyle w:val="7"/>
        <w:numPr>
          <w:ilvl w:val="0"/>
          <w:numId w:val="0"/>
        </w:numPr>
        <w:spacing w:line="360" w:lineRule="auto"/>
        <w:ind w:leftChars="200" w:firstLine="321" w:firstLineChars="100"/>
        <w:outlineLvl w:val="2"/>
        <w:rPr>
          <w:rFonts w:hint="default" w:ascii="标准公文_仿宋" w:eastAsia="标准公文_仿宋"/>
          <w:b/>
          <w:color w:val="auto"/>
          <w:sz w:val="32"/>
          <w:szCs w:val="32"/>
          <w:lang w:val="en-US" w:eastAsia="zh-CN"/>
        </w:rPr>
      </w:pPr>
    </w:p>
    <w:p w14:paraId="033973DA">
      <w:pPr>
        <w:pStyle w:val="7"/>
        <w:numPr>
          <w:ilvl w:val="0"/>
          <w:numId w:val="0"/>
        </w:numPr>
        <w:spacing w:line="360" w:lineRule="auto"/>
        <w:ind w:leftChars="200" w:firstLine="321" w:firstLineChars="100"/>
        <w:outlineLvl w:val="2"/>
        <w:rPr>
          <w:rFonts w:hint="default" w:ascii="标准公文_仿宋" w:eastAsia="标准公文_仿宋"/>
          <w:b/>
          <w:color w:val="auto"/>
          <w:sz w:val="32"/>
          <w:szCs w:val="32"/>
          <w:lang w:val="en-US" w:eastAsia="zh-CN"/>
        </w:rPr>
      </w:pPr>
    </w:p>
    <w:p w14:paraId="6C6FA2BD">
      <w:pPr>
        <w:pStyle w:val="7"/>
        <w:numPr>
          <w:ilvl w:val="0"/>
          <w:numId w:val="0"/>
        </w:numPr>
        <w:spacing w:line="360" w:lineRule="auto"/>
        <w:outlineLvl w:val="2"/>
        <w:rPr>
          <w:rFonts w:hint="eastAsia" w:ascii="标准公文_仿宋" w:eastAsia="标准公文_仿宋"/>
          <w:b/>
          <w:color w:val="auto"/>
          <w:sz w:val="32"/>
          <w:szCs w:val="32"/>
          <w:lang w:eastAsia="zh-CN"/>
        </w:rPr>
      </w:pPr>
    </w:p>
    <w:p w14:paraId="27F12A59">
      <w:pPr>
        <w:pStyle w:val="7"/>
        <w:numPr>
          <w:ilvl w:val="0"/>
          <w:numId w:val="0"/>
        </w:numPr>
        <w:spacing w:line="360" w:lineRule="auto"/>
        <w:ind w:leftChars="200" w:firstLine="321" w:firstLineChars="100"/>
        <w:outlineLvl w:val="2"/>
        <w:rPr>
          <w:rFonts w:hint="default" w:ascii="标准公文_仿宋" w:hAnsi="宋体" w:eastAsia="标准公文_仿宋"/>
          <w:color w:val="auto"/>
          <w:sz w:val="32"/>
          <w:szCs w:val="32"/>
          <w:lang w:val="en-US" w:eastAsia="zh-CN"/>
        </w:rPr>
      </w:pPr>
      <w:r>
        <w:rPr>
          <w:rFonts w:hint="eastAsia" w:ascii="标准公文_仿宋" w:eastAsia="标准公文_仿宋"/>
          <w:b/>
          <w:color w:val="auto"/>
          <w:sz w:val="32"/>
          <w:szCs w:val="32"/>
          <w:lang w:eastAsia="zh-CN"/>
        </w:rPr>
        <w:t>（</w:t>
      </w:r>
      <w:r>
        <w:rPr>
          <w:rFonts w:hint="eastAsia" w:ascii="标准公文_仿宋" w:eastAsia="标准公文_仿宋"/>
          <w:b/>
          <w:color w:val="auto"/>
          <w:sz w:val="32"/>
          <w:szCs w:val="32"/>
          <w:lang w:val="en-US" w:eastAsia="zh-CN"/>
        </w:rPr>
        <w:t>2</w:t>
      </w:r>
      <w:r>
        <w:rPr>
          <w:rFonts w:hint="eastAsia" w:ascii="标准公文_仿宋" w:eastAsia="标准公文_仿宋"/>
          <w:b/>
          <w:color w:val="auto"/>
          <w:sz w:val="32"/>
          <w:szCs w:val="32"/>
          <w:lang w:eastAsia="zh-CN"/>
        </w:rPr>
        <w:t>）</w:t>
      </w:r>
      <w:r>
        <w:rPr>
          <w:rFonts w:hint="eastAsia" w:ascii="标准公文_仿宋" w:eastAsia="标准公文_仿宋"/>
          <w:b/>
          <w:color w:val="auto"/>
          <w:sz w:val="32"/>
          <w:szCs w:val="32"/>
        </w:rPr>
        <w:t>培训与培养</w:t>
      </w:r>
      <w:r>
        <w:rPr>
          <w:rFonts w:hint="eastAsia" w:ascii="标准公文_仿宋" w:eastAsia="标准公文_仿宋"/>
          <w:b/>
          <w:color w:val="auto"/>
          <w:sz w:val="32"/>
          <w:szCs w:val="32"/>
          <w:lang w:val="en-US" w:eastAsia="zh-CN"/>
        </w:rPr>
        <w:t>（加分与减分项）——王金彪</w:t>
      </w:r>
    </w:p>
    <w:p w14:paraId="180B6C8F">
      <w:pPr>
        <w:pStyle w:val="7"/>
        <w:numPr>
          <w:ilvl w:val="0"/>
          <w:numId w:val="0"/>
        </w:numPr>
        <w:spacing w:line="360" w:lineRule="auto"/>
        <w:ind w:leftChars="200" w:firstLine="320" w:firstLineChars="100"/>
        <w:outlineLvl w:val="2"/>
        <w:rPr>
          <w:rFonts w:hint="eastAsia" w:ascii="标准公文_仿宋" w:hAnsi="宋体" w:eastAsia="标准公文_仿宋"/>
          <w:color w:val="auto"/>
          <w:sz w:val="32"/>
          <w:szCs w:val="32"/>
          <w:lang w:eastAsia="zh-CN"/>
        </w:rPr>
      </w:pPr>
    </w:p>
    <w:p w14:paraId="6036EF32">
      <w:pPr>
        <w:pStyle w:val="7"/>
        <w:numPr>
          <w:ilvl w:val="0"/>
          <w:numId w:val="0"/>
        </w:numPr>
        <w:spacing w:line="360" w:lineRule="auto"/>
        <w:ind w:leftChars="200" w:firstLine="321" w:firstLineChars="100"/>
        <w:outlineLvl w:val="2"/>
        <w:rPr>
          <w:rFonts w:hint="eastAsia" w:ascii="标准公文_仿宋" w:eastAsia="标准公文_仿宋"/>
          <w:b/>
          <w:color w:val="auto"/>
          <w:sz w:val="32"/>
          <w:szCs w:val="32"/>
          <w:lang w:val="en-US" w:eastAsia="zh-CN"/>
        </w:rPr>
      </w:pPr>
      <w:r>
        <w:rPr>
          <w:rFonts w:hint="eastAsia" w:ascii="标准公文_仿宋" w:eastAsia="标准公文_仿宋"/>
          <w:b/>
          <w:color w:val="auto"/>
          <w:sz w:val="32"/>
          <w:szCs w:val="32"/>
          <w:lang w:val="en-US" w:eastAsia="zh-CN"/>
        </w:rPr>
        <w:t>（3）管理团队（加减分）——王金彪</w:t>
      </w:r>
    </w:p>
    <w:p w14:paraId="671026B6">
      <w:pPr>
        <w:pStyle w:val="7"/>
        <w:numPr>
          <w:ilvl w:val="0"/>
          <w:numId w:val="0"/>
        </w:numPr>
        <w:spacing w:line="360" w:lineRule="auto"/>
        <w:ind w:leftChars="200" w:firstLine="321" w:firstLineChars="100"/>
        <w:outlineLvl w:val="2"/>
        <w:rPr>
          <w:rFonts w:hint="eastAsia" w:ascii="标准公文_仿宋" w:eastAsia="标准公文_仿宋"/>
          <w:b/>
          <w:color w:val="auto"/>
          <w:sz w:val="32"/>
          <w:szCs w:val="32"/>
          <w:lang w:val="en-US" w:eastAsia="zh-CN"/>
        </w:rPr>
      </w:pPr>
    </w:p>
    <w:p w14:paraId="750CFD15">
      <w:pPr>
        <w:pStyle w:val="7"/>
        <w:numPr>
          <w:ilvl w:val="0"/>
          <w:numId w:val="0"/>
        </w:numPr>
        <w:spacing w:line="360" w:lineRule="auto"/>
        <w:ind w:leftChars="200" w:firstLine="321" w:firstLineChars="100"/>
        <w:outlineLvl w:val="2"/>
        <w:rPr>
          <w:rFonts w:hint="default" w:ascii="标准公文_仿宋" w:eastAsia="标准公文_仿宋"/>
          <w:b/>
          <w:bCs/>
          <w:color w:val="auto"/>
          <w:sz w:val="52"/>
          <w:szCs w:val="52"/>
          <w:lang w:val="en-US" w:eastAsia="zh-CN"/>
        </w:rPr>
      </w:pPr>
      <w:r>
        <w:rPr>
          <w:rFonts w:hint="eastAsia" w:ascii="标准公文_仿宋" w:eastAsia="标准公文_仿宋"/>
          <w:b/>
          <w:color w:val="auto"/>
          <w:sz w:val="32"/>
          <w:szCs w:val="32"/>
          <w:lang w:val="en-US" w:eastAsia="zh-CN"/>
        </w:rPr>
        <w:t>（4）KPI修正系数——王金彪</w:t>
      </w:r>
    </w:p>
    <w:p w14:paraId="1B456C67">
      <w:pPr>
        <w:numPr>
          <w:ilvl w:val="0"/>
          <w:numId w:val="0"/>
        </w:numPr>
        <w:spacing w:line="520" w:lineRule="exact"/>
        <w:ind w:left="420" w:leftChars="0" w:firstLine="643" w:firstLineChars="200"/>
        <w:rPr>
          <w:rFonts w:hint="default" w:ascii="标准公文_仿宋" w:hAnsi="宋体" w:eastAsia="标准公文_仿宋"/>
          <w:color w:val="auto"/>
          <w:sz w:val="32"/>
          <w:szCs w:val="32"/>
          <w:lang w:val="en-US"/>
        </w:rPr>
      </w:pPr>
      <w:r>
        <w:rPr>
          <w:rFonts w:hint="eastAsia" w:ascii="标准公文_仿宋" w:hAnsi="Calibri" w:eastAsia="标准公文_仿宋" w:cs="Times New Roman"/>
          <w:b/>
          <w:bCs/>
          <w:color w:val="auto"/>
          <w:kern w:val="2"/>
          <w:sz w:val="32"/>
          <w:szCs w:val="32"/>
          <w:lang w:val="en-US" w:eastAsia="zh-CN" w:bidi="ar-SA"/>
        </w:rPr>
        <w:t>（四）绩效否决情况</w:t>
      </w:r>
    </w:p>
    <w:p w14:paraId="76AD05ED">
      <w:pPr>
        <w:pStyle w:val="7"/>
        <w:keepNext w:val="0"/>
        <w:keepLines w:val="0"/>
        <w:pageBreakBefore w:val="0"/>
        <w:widowControl w:val="0"/>
        <w:kinsoku/>
        <w:wordWrap/>
        <w:overflowPunct/>
        <w:topLinePunct w:val="0"/>
        <w:autoSpaceDE/>
        <w:autoSpaceDN/>
        <w:bidi w:val="0"/>
        <w:adjustRightInd/>
        <w:snapToGrid/>
        <w:spacing w:line="360" w:lineRule="auto"/>
        <w:ind w:left="0" w:leftChars="0" w:right="281" w:rightChars="134" w:firstLine="640" w:firstLineChars="200"/>
        <w:textAlignment w:val="auto"/>
        <w:rPr>
          <w:rFonts w:hint="eastAsia" w:ascii="标准公文_仿宋" w:eastAsia="标准公文_仿宋"/>
          <w:color w:val="auto"/>
          <w:sz w:val="32"/>
          <w:szCs w:val="32"/>
        </w:rPr>
      </w:pPr>
      <w:r>
        <w:rPr>
          <w:rFonts w:hint="eastAsia" w:ascii="标准公文_仿宋" w:eastAsia="标准公文_仿宋"/>
          <w:color w:val="auto"/>
          <w:sz w:val="32"/>
          <w:szCs w:val="32"/>
        </w:rPr>
        <w:t>员工</w:t>
      </w:r>
      <w:r>
        <w:rPr>
          <w:rFonts w:hint="eastAsia" w:ascii="标准公文_仿宋" w:eastAsia="标准公文_仿宋"/>
          <w:color w:val="auto"/>
          <w:sz w:val="32"/>
          <w:szCs w:val="32"/>
          <w:lang w:val="en-US" w:eastAsia="zh-CN"/>
        </w:rPr>
        <w:t>绩效</w:t>
      </w:r>
      <w:r>
        <w:rPr>
          <w:rFonts w:hint="eastAsia" w:ascii="标准公文_仿宋" w:eastAsia="标准公文_仿宋"/>
          <w:color w:val="auto"/>
          <w:sz w:val="32"/>
          <w:szCs w:val="32"/>
        </w:rPr>
        <w:t>出现以下情况应部分或全部否决当期绩效。</w:t>
      </w:r>
    </w:p>
    <w:p w14:paraId="76D732E5">
      <w:pPr>
        <w:numPr>
          <w:ilvl w:val="0"/>
          <w:numId w:val="10"/>
        </w:numPr>
        <w:spacing w:line="360" w:lineRule="auto"/>
        <w:ind w:left="425" w:leftChars="0" w:hanging="425" w:firstLineChars="0"/>
        <w:rPr>
          <w:rFonts w:ascii="标准公文_仿宋" w:hAnsi="宋体" w:eastAsia="标准公文_仿宋"/>
          <w:color w:val="auto"/>
          <w:sz w:val="32"/>
          <w:szCs w:val="32"/>
        </w:rPr>
      </w:pPr>
      <w:r>
        <w:rPr>
          <w:rFonts w:hint="eastAsia" w:ascii="标准公文_仿宋" w:hAnsi="宋体" w:eastAsia="标准公文_仿宋"/>
          <w:color w:val="auto"/>
          <w:sz w:val="32"/>
          <w:szCs w:val="32"/>
        </w:rPr>
        <w:t>员工存在《智能制造工艺部负面工作表现清单》中的问题的，按《负面工作表现扣分标准》进行绩效扣分。</w:t>
      </w:r>
    </w:p>
    <w:p w14:paraId="60E6F8CD">
      <w:pPr>
        <w:numPr>
          <w:ilvl w:val="0"/>
          <w:numId w:val="10"/>
        </w:numPr>
        <w:spacing w:line="360" w:lineRule="auto"/>
        <w:ind w:left="425" w:leftChars="0" w:hanging="425" w:firstLineChars="0"/>
        <w:rPr>
          <w:rFonts w:ascii="标准公文_仿宋" w:hAnsi="宋体" w:eastAsia="标准公文_仿宋"/>
          <w:color w:val="auto"/>
          <w:sz w:val="32"/>
          <w:szCs w:val="32"/>
        </w:rPr>
      </w:pPr>
      <w:r>
        <w:rPr>
          <w:rFonts w:hint="eastAsia" w:ascii="标准公文_仿宋" w:hAnsi="宋体" w:eastAsia="标准公文_仿宋"/>
          <w:color w:val="auto"/>
          <w:sz w:val="32"/>
          <w:szCs w:val="32"/>
        </w:rPr>
        <w:t>员工在考核期内未承担工作任务的，当期工作业绩为0。</w:t>
      </w:r>
    </w:p>
    <w:p w14:paraId="0D5F65EF">
      <w:pPr>
        <w:pStyle w:val="7"/>
        <w:widowControl/>
        <w:numPr>
          <w:ilvl w:val="0"/>
          <w:numId w:val="10"/>
        </w:numPr>
        <w:spacing w:line="360" w:lineRule="auto"/>
        <w:ind w:left="425" w:leftChars="0" w:hanging="425" w:firstLineChars="0"/>
        <w:rPr>
          <w:rFonts w:hint="eastAsia" w:ascii="标准公文_仿宋" w:eastAsia="标准公文_仿宋"/>
          <w:color w:val="auto"/>
          <w:sz w:val="32"/>
          <w:szCs w:val="32"/>
        </w:rPr>
      </w:pPr>
      <w:r>
        <w:rPr>
          <w:rFonts w:hint="eastAsia" w:ascii="标准公文_仿宋" w:eastAsia="标准公文_仿宋"/>
          <w:color w:val="auto"/>
          <w:sz w:val="32"/>
          <w:szCs w:val="32"/>
        </w:rPr>
        <w:t>员工发生违反工作纪律、虚报业绩等行为，当期工作业绩为0。</w:t>
      </w:r>
    </w:p>
    <w:p w14:paraId="566537AF">
      <w:pPr>
        <w:numPr>
          <w:ilvl w:val="0"/>
          <w:numId w:val="10"/>
        </w:numPr>
        <w:spacing w:line="360" w:lineRule="auto"/>
        <w:ind w:left="425" w:leftChars="0" w:hanging="425" w:firstLineChars="0"/>
        <w:rPr>
          <w:rFonts w:hint="eastAsia" w:ascii="标准公文_仿宋" w:hAnsi="宋体" w:eastAsia="标准公文_仿宋"/>
          <w:color w:val="auto"/>
          <w:sz w:val="32"/>
          <w:szCs w:val="32"/>
        </w:rPr>
      </w:pPr>
      <w:r>
        <w:rPr>
          <w:rFonts w:hint="eastAsia" w:ascii="标准公文_仿宋" w:hAnsi="宋体" w:eastAsia="标准公文_仿宋"/>
          <w:color w:val="auto"/>
          <w:sz w:val="32"/>
          <w:szCs w:val="32"/>
        </w:rPr>
        <w:t>员工以各种借口不服从工作安排的或不服从公出安排</w:t>
      </w:r>
      <w:r>
        <w:rPr>
          <w:rFonts w:hint="eastAsia" w:ascii="标准公文_仿宋" w:hAnsi="宋体" w:eastAsia="标准公文_仿宋"/>
          <w:color w:val="auto"/>
          <w:sz w:val="32"/>
          <w:szCs w:val="32"/>
          <w:lang w:eastAsia="zh-CN"/>
        </w:rPr>
        <w:t>，</w:t>
      </w:r>
      <w:r>
        <w:rPr>
          <w:rFonts w:hint="eastAsia" w:ascii="标准公文_仿宋" w:hAnsi="宋体" w:eastAsia="标准公文_仿宋"/>
          <w:color w:val="auto"/>
          <w:sz w:val="32"/>
          <w:szCs w:val="32"/>
          <w:lang w:val="en-US" w:eastAsia="zh-CN"/>
        </w:rPr>
        <w:t>情节严重的，</w:t>
      </w:r>
      <w:r>
        <w:rPr>
          <w:rFonts w:hint="eastAsia" w:ascii="标准公文_仿宋" w:hAnsi="宋体" w:eastAsia="标准公文_仿宋"/>
          <w:color w:val="auto"/>
          <w:sz w:val="32"/>
          <w:szCs w:val="32"/>
        </w:rPr>
        <w:t>当期绩效考核结果为D。</w:t>
      </w:r>
    </w:p>
    <w:p w14:paraId="3C9A144D">
      <w:pPr>
        <w:numPr>
          <w:ilvl w:val="0"/>
          <w:numId w:val="10"/>
        </w:numPr>
        <w:spacing w:line="360" w:lineRule="auto"/>
        <w:ind w:left="425" w:leftChars="0" w:hanging="425" w:firstLineChars="0"/>
        <w:rPr>
          <w:rFonts w:hint="eastAsia" w:ascii="标准公文_仿宋" w:hAnsi="宋体" w:eastAsia="标准公文_仿宋"/>
          <w:color w:val="auto"/>
          <w:sz w:val="32"/>
          <w:szCs w:val="32"/>
        </w:rPr>
      </w:pPr>
      <w:r>
        <w:rPr>
          <w:rFonts w:hint="eastAsia" w:ascii="标准公文_仿宋" w:hAnsi="宋体" w:eastAsia="标准公文_仿宋"/>
          <w:color w:val="auto"/>
          <w:sz w:val="32"/>
          <w:szCs w:val="32"/>
        </w:rPr>
        <w:t>因员工个人工作失误或工作态度造成重大质量、安全事故的，当期及当年度绩效考核结果为D。</w:t>
      </w:r>
    </w:p>
    <w:p w14:paraId="0AA8D165">
      <w:pPr>
        <w:numPr>
          <w:ilvl w:val="0"/>
          <w:numId w:val="10"/>
        </w:numPr>
        <w:spacing w:line="360" w:lineRule="auto"/>
        <w:ind w:left="425" w:leftChars="0" w:hanging="425" w:firstLineChars="0"/>
        <w:rPr>
          <w:rFonts w:hint="eastAsia" w:ascii="标准公文_仿宋" w:hAnsi="宋体" w:eastAsia="标准公文_仿宋"/>
          <w:color w:val="auto"/>
          <w:sz w:val="32"/>
          <w:szCs w:val="32"/>
        </w:rPr>
      </w:pPr>
      <w:r>
        <w:rPr>
          <w:rFonts w:hint="eastAsia" w:ascii="标准公文_仿宋" w:hAnsi="宋体" w:eastAsia="标准公文_仿宋"/>
          <w:color w:val="auto"/>
          <w:sz w:val="32"/>
          <w:szCs w:val="32"/>
        </w:rPr>
        <w:t>员工发生其他严重违纪、泄露国家秘密、商业秘密、工作秘密及相关敏感信息、严重损害公司利益或声誉的行为，并造成严重后果的，当期及当年度绩效考核结果为D。</w:t>
      </w:r>
    </w:p>
    <w:p w14:paraId="6460A36E">
      <w:pPr>
        <w:numPr>
          <w:ilvl w:val="0"/>
          <w:numId w:val="10"/>
        </w:numPr>
        <w:spacing w:line="360" w:lineRule="auto"/>
        <w:ind w:left="425" w:leftChars="0" w:hanging="425" w:firstLineChars="0"/>
        <w:rPr>
          <w:rFonts w:hint="eastAsia" w:ascii="标准公文_仿宋" w:eastAsia="标准公文_仿宋"/>
          <w:color w:val="auto"/>
          <w:sz w:val="32"/>
          <w:szCs w:val="32"/>
          <w:lang w:val="en-US" w:eastAsia="zh-CN"/>
        </w:rPr>
      </w:pPr>
      <w:r>
        <w:rPr>
          <w:rFonts w:hint="eastAsia" w:ascii="标准公文_仿宋" w:hAnsi="宋体" w:eastAsia="标准公文_仿宋"/>
          <w:color w:val="auto"/>
          <w:sz w:val="32"/>
          <w:szCs w:val="32"/>
          <w:lang w:val="en-US" w:eastAsia="zh-CN"/>
        </w:rPr>
        <w:t>绩效造假经核实属实的，依据情节严重程度进行处理。造假部分获益不足以影响绩效排名的，给予绩效降档处理</w:t>
      </w:r>
      <w:r>
        <w:rPr>
          <w:rFonts w:hint="eastAsia" w:ascii="标准公文_仿宋" w:eastAsia="标准公文_仿宋"/>
          <w:color w:val="auto"/>
          <w:sz w:val="32"/>
          <w:szCs w:val="32"/>
          <w:lang w:val="en-US" w:eastAsia="zh-CN"/>
        </w:rPr>
        <w:t>，</w:t>
      </w:r>
      <w:r>
        <w:rPr>
          <w:rFonts w:hint="eastAsia" w:ascii="标准公文_仿宋" w:eastAsia="标准公文_仿宋"/>
          <w:color w:val="auto"/>
          <w:sz w:val="32"/>
          <w:szCs w:val="32"/>
        </w:rPr>
        <w:t>在</w:t>
      </w:r>
      <w:r>
        <w:rPr>
          <w:rFonts w:hint="eastAsia" w:ascii="标准公文_仿宋" w:eastAsia="标准公文_仿宋"/>
          <w:color w:val="auto"/>
          <w:sz w:val="32"/>
          <w:szCs w:val="32"/>
          <w:lang w:val="en-US" w:eastAsia="zh-CN"/>
        </w:rPr>
        <w:t>考核</w:t>
      </w:r>
      <w:r>
        <w:rPr>
          <w:rFonts w:hint="eastAsia" w:ascii="标准公文_仿宋" w:eastAsia="标准公文_仿宋"/>
          <w:color w:val="auto"/>
          <w:sz w:val="32"/>
          <w:szCs w:val="32"/>
        </w:rPr>
        <w:t>范围</w:t>
      </w:r>
      <w:r>
        <w:rPr>
          <w:rFonts w:hint="eastAsia" w:ascii="标准公文_仿宋" w:eastAsia="标准公文_仿宋"/>
          <w:color w:val="auto"/>
          <w:sz w:val="32"/>
          <w:szCs w:val="32"/>
          <w:lang w:val="en-US" w:eastAsia="zh-CN"/>
        </w:rPr>
        <w:t>内通报批评并记录负面行为；造假部分获益影响绩效排名的，</w:t>
      </w:r>
      <w:r>
        <w:rPr>
          <w:rFonts w:hint="eastAsia" w:ascii="标准公文_仿宋" w:hAnsi="宋体" w:eastAsia="标准公文_仿宋"/>
          <w:color w:val="auto"/>
          <w:sz w:val="32"/>
          <w:szCs w:val="32"/>
        </w:rPr>
        <w:t>当期工作业绩为0。</w:t>
      </w:r>
      <w:r>
        <w:rPr>
          <w:rFonts w:hint="eastAsia" w:ascii="标准公文_仿宋" w:hAnsi="宋体" w:eastAsia="标准公文_仿宋"/>
          <w:color w:val="auto"/>
          <w:sz w:val="32"/>
          <w:szCs w:val="32"/>
          <w:lang w:val="en-US" w:eastAsia="zh-CN"/>
        </w:rPr>
        <w:t>触犯公司有关规定的，依照有关规定给予</w:t>
      </w:r>
      <w:r>
        <w:rPr>
          <w:rFonts w:hint="eastAsia" w:ascii="标准公文_仿宋" w:eastAsia="标准公文_仿宋"/>
          <w:color w:val="auto"/>
          <w:sz w:val="32"/>
          <w:szCs w:val="32"/>
          <w:lang w:val="en-US" w:eastAsia="zh-CN"/>
        </w:rPr>
        <w:t>行政处分、降低职级、解聘职级等处理。中共党员触犯党纪的，提请所在党支部和部门党总支按照党纪有关制度、规定处理</w:t>
      </w:r>
      <w:r>
        <w:rPr>
          <w:rFonts w:hint="eastAsia" w:ascii="标准公文_仿宋" w:eastAsia="标准公文_仿宋"/>
          <w:color w:val="auto"/>
          <w:sz w:val="32"/>
          <w:szCs w:val="32"/>
        </w:rPr>
        <w:t>。</w:t>
      </w:r>
      <w:r>
        <w:rPr>
          <w:rFonts w:hint="eastAsia" w:ascii="标准公文_仿宋" w:eastAsia="标准公文_仿宋"/>
          <w:color w:val="auto"/>
          <w:sz w:val="32"/>
          <w:szCs w:val="32"/>
          <w:lang w:val="en-US" w:eastAsia="zh-CN"/>
        </w:rPr>
        <w:t>在部门内担任管理职务的，视情节轻重给予降职或免职处理。</w:t>
      </w:r>
    </w:p>
    <w:p w14:paraId="70E4D854">
      <w:pPr>
        <w:pStyle w:val="7"/>
        <w:widowControl/>
        <w:numPr>
          <w:ilvl w:val="0"/>
          <w:numId w:val="11"/>
        </w:numPr>
        <w:spacing w:line="360" w:lineRule="auto"/>
        <w:ind w:left="0" w:firstLine="640"/>
        <w:rPr>
          <w:rFonts w:hint="eastAsia" w:ascii="标准公文_仿宋" w:eastAsia="标准公文_仿宋"/>
          <w:color w:val="auto"/>
          <w:sz w:val="32"/>
          <w:szCs w:val="32"/>
        </w:rPr>
      </w:pPr>
      <w:r>
        <w:rPr>
          <w:rFonts w:hint="eastAsia" w:ascii="标准公文_仿宋" w:eastAsia="标准公文_仿宋"/>
          <w:color w:val="auto"/>
          <w:sz w:val="32"/>
          <w:szCs w:val="32"/>
          <w:lang w:val="en-US" w:eastAsia="zh-CN"/>
        </w:rPr>
        <w:t>绩效造假包括但不限于：</w:t>
      </w:r>
    </w:p>
    <w:p w14:paraId="25A09FA5">
      <w:pPr>
        <w:pStyle w:val="7"/>
        <w:widowControl/>
        <w:numPr>
          <w:ilvl w:val="0"/>
          <w:numId w:val="12"/>
        </w:numPr>
        <w:spacing w:line="360" w:lineRule="auto"/>
        <w:ind w:left="0" w:leftChars="0" w:firstLine="640" w:firstLineChars="0"/>
        <w:rPr>
          <w:rFonts w:hint="eastAsia" w:ascii="标准公文_仿宋" w:eastAsia="标准公文_仿宋"/>
          <w:color w:val="auto"/>
          <w:sz w:val="32"/>
          <w:szCs w:val="32"/>
        </w:rPr>
      </w:pPr>
      <w:r>
        <w:rPr>
          <w:rFonts w:hint="eastAsia" w:ascii="标准公文_仿宋" w:eastAsia="标准公文_仿宋"/>
          <w:color w:val="auto"/>
          <w:sz w:val="32"/>
          <w:szCs w:val="32"/>
          <w:lang w:val="en-US" w:eastAsia="zh-CN"/>
        </w:rPr>
        <w:t>在可量化的工作中，将自己未负责的工作、未参与的工作作为工作量上报，如实际未校核上报校核，实际未审查上报审查，多名员工申报同一工作任务且无法提供共同完成依据等；</w:t>
      </w:r>
    </w:p>
    <w:p w14:paraId="59F0BBE5">
      <w:pPr>
        <w:pStyle w:val="7"/>
        <w:widowControl/>
        <w:numPr>
          <w:ilvl w:val="0"/>
          <w:numId w:val="12"/>
        </w:numPr>
        <w:spacing w:line="360" w:lineRule="auto"/>
        <w:ind w:left="0" w:leftChars="0" w:firstLine="640" w:firstLineChars="0"/>
        <w:rPr>
          <w:rFonts w:hint="eastAsia" w:ascii="标准公文_仿宋" w:eastAsia="标准公文_仿宋"/>
          <w:color w:val="auto"/>
          <w:sz w:val="32"/>
          <w:szCs w:val="32"/>
        </w:rPr>
      </w:pPr>
      <w:r>
        <w:rPr>
          <w:rFonts w:hint="eastAsia" w:ascii="标准公文_仿宋" w:eastAsia="标准公文_仿宋"/>
          <w:color w:val="auto"/>
          <w:sz w:val="32"/>
          <w:szCs w:val="32"/>
          <w:lang w:val="en-US" w:eastAsia="zh-CN"/>
        </w:rPr>
        <w:t>在不可量化的工作中，实作时间的统计与实际实作时间不符（存在不合理差异），或在申报的实作时间中未开展相关工作的，如记录了服务工作次数或时长但未开展服务，记录开会实际未参会，记录了加班时间但加班时间未从事工作任务等；</w:t>
      </w:r>
    </w:p>
    <w:p w14:paraId="6D4FA27D">
      <w:pPr>
        <w:pStyle w:val="7"/>
        <w:widowControl/>
        <w:numPr>
          <w:ilvl w:val="0"/>
          <w:numId w:val="12"/>
        </w:numPr>
        <w:spacing w:line="360" w:lineRule="auto"/>
        <w:ind w:left="0" w:leftChars="0" w:firstLine="640" w:firstLineChars="0"/>
        <w:rPr>
          <w:rFonts w:hint="eastAsia" w:ascii="标准公文_仿宋" w:eastAsia="标准公文_仿宋"/>
          <w:color w:val="auto"/>
          <w:sz w:val="32"/>
          <w:szCs w:val="32"/>
        </w:rPr>
      </w:pPr>
      <w:r>
        <w:rPr>
          <w:rFonts w:hint="eastAsia" w:ascii="标准公文_仿宋" w:eastAsia="标准公文_仿宋"/>
          <w:color w:val="auto"/>
          <w:sz w:val="32"/>
          <w:szCs w:val="32"/>
          <w:lang w:val="en-US" w:eastAsia="zh-CN"/>
        </w:rPr>
        <w:t>伪造或篡改各项系数、文件页数等数据，为自己谋利；</w:t>
      </w:r>
    </w:p>
    <w:p w14:paraId="54B92FAF">
      <w:pPr>
        <w:pStyle w:val="7"/>
        <w:widowControl/>
        <w:numPr>
          <w:ilvl w:val="0"/>
          <w:numId w:val="12"/>
        </w:numPr>
        <w:spacing w:line="360" w:lineRule="auto"/>
        <w:ind w:left="0" w:leftChars="0" w:firstLine="640" w:firstLineChars="0"/>
        <w:rPr>
          <w:rFonts w:hint="eastAsia" w:ascii="标准公文_仿宋" w:eastAsia="标准公文_仿宋"/>
          <w:color w:val="auto"/>
          <w:sz w:val="32"/>
          <w:szCs w:val="32"/>
        </w:rPr>
      </w:pPr>
      <w:r>
        <w:rPr>
          <w:rFonts w:hint="eastAsia" w:ascii="标准公文_仿宋" w:eastAsia="标准公文_仿宋"/>
          <w:color w:val="auto"/>
          <w:sz w:val="32"/>
          <w:szCs w:val="32"/>
          <w:lang w:val="en-US" w:eastAsia="zh-CN"/>
        </w:rPr>
        <w:t>其他经部门绩效管理小组审议认定为绩效造假的行为。</w:t>
      </w:r>
    </w:p>
    <w:p w14:paraId="0B82A8C1">
      <w:pPr>
        <w:spacing w:line="360" w:lineRule="auto"/>
        <w:ind w:firstLine="640" w:firstLineChars="200"/>
        <w:rPr>
          <w:rFonts w:hint="default" w:ascii="标准公文_仿宋" w:eastAsia="标准公文_仿宋"/>
          <w:color w:val="auto"/>
          <w:sz w:val="32"/>
          <w:szCs w:val="32"/>
          <w:lang w:val="en-US" w:eastAsia="zh-CN"/>
        </w:rPr>
      </w:pPr>
    </w:p>
    <w:p w14:paraId="29804517">
      <w:pPr>
        <w:spacing w:line="360" w:lineRule="auto"/>
        <w:ind w:firstLine="643" w:firstLineChars="200"/>
        <w:rPr>
          <w:rFonts w:hint="eastAsia" w:ascii="标准公文_仿宋" w:hAnsi="宋体" w:eastAsia="标准公文_仿宋"/>
          <w:b/>
          <w:bCs/>
          <w:color w:val="FF0000"/>
          <w:sz w:val="32"/>
          <w:szCs w:val="32"/>
        </w:rPr>
      </w:pPr>
      <w:r>
        <w:rPr>
          <w:rFonts w:hint="eastAsia" w:ascii="标准公文_仿宋" w:eastAsia="标准公文_仿宋"/>
          <w:b/>
          <w:bCs/>
          <w:color w:val="auto"/>
          <w:sz w:val="32"/>
          <w:szCs w:val="32"/>
          <w:lang w:val="en-US" w:eastAsia="zh-CN"/>
        </w:rPr>
        <w:t>绩效考核结</w:t>
      </w:r>
      <w:r>
        <w:rPr>
          <w:rFonts w:hint="eastAsia" w:ascii="标准公文_仿宋" w:hAnsi="宋体" w:eastAsia="标准公文_仿宋"/>
          <w:b/>
          <w:bCs/>
          <w:color w:val="auto"/>
          <w:sz w:val="32"/>
          <w:szCs w:val="32"/>
        </w:rPr>
        <w:t>果应用场景</w:t>
      </w:r>
    </w:p>
    <w:p w14:paraId="7B1F40D0">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firstLine="640" w:firstLineChars="200"/>
        <w:textAlignment w:val="auto"/>
        <w:rPr>
          <w:rFonts w:hint="default" w:ascii="标准公文_仿宋" w:eastAsia="标准公文_仿宋"/>
          <w:color w:val="auto"/>
          <w:sz w:val="32"/>
          <w:szCs w:val="32"/>
          <w:lang w:val="en-US" w:eastAsia="zh-CN"/>
        </w:rPr>
      </w:pPr>
      <w:r>
        <w:rPr>
          <w:rFonts w:hint="eastAsia" w:ascii="标准公文_仿宋" w:eastAsia="标准公文_仿宋"/>
          <w:color w:val="auto"/>
          <w:sz w:val="32"/>
          <w:szCs w:val="32"/>
        </w:rPr>
        <w:t>员工绩效考核结果与员工工资、奖金、津贴、奖惩等发放直接挂钩</w:t>
      </w:r>
      <w:r>
        <w:rPr>
          <w:rFonts w:hint="eastAsia" w:ascii="标准公文_仿宋" w:eastAsia="标准公文_仿宋"/>
          <w:color w:val="auto"/>
          <w:sz w:val="32"/>
          <w:szCs w:val="32"/>
          <w:lang w:eastAsia="zh-CN"/>
        </w:rPr>
        <w:t>，</w:t>
      </w:r>
      <w:r>
        <w:rPr>
          <w:rFonts w:hint="eastAsia" w:ascii="标准公文_仿宋" w:eastAsia="标准公文_仿宋"/>
          <w:color w:val="auto"/>
          <w:sz w:val="32"/>
          <w:szCs w:val="32"/>
          <w:lang w:val="en-US" w:eastAsia="zh-CN"/>
        </w:rPr>
        <w:t>同样</w:t>
      </w:r>
      <w:r>
        <w:rPr>
          <w:rFonts w:hint="eastAsia" w:ascii="标准公文_仿宋" w:eastAsia="标准公文_仿宋"/>
          <w:color w:val="auto"/>
          <w:sz w:val="32"/>
          <w:szCs w:val="32"/>
        </w:rPr>
        <w:t>作为评选各类先进、评优等荣誉的重要依据</w:t>
      </w:r>
      <w:r>
        <w:rPr>
          <w:rFonts w:hint="eastAsia" w:ascii="标准公文_仿宋" w:eastAsia="标准公文_仿宋"/>
          <w:color w:val="auto"/>
          <w:sz w:val="32"/>
          <w:szCs w:val="32"/>
          <w:lang w:eastAsia="zh-CN"/>
        </w:rPr>
        <w:t>；</w:t>
      </w:r>
      <w:r>
        <w:rPr>
          <w:rFonts w:hint="eastAsia" w:ascii="标准公文_仿宋" w:eastAsia="标准公文_仿宋"/>
          <w:color w:val="auto"/>
          <w:sz w:val="32"/>
          <w:szCs w:val="32"/>
        </w:rPr>
        <w:t>应用于员工职级评聘工作。</w:t>
      </w:r>
      <w:r>
        <w:rPr>
          <w:rFonts w:hint="eastAsia" w:ascii="标准公文_仿宋" w:eastAsia="标准公文_仿宋"/>
          <w:color w:val="auto"/>
          <w:sz w:val="32"/>
          <w:szCs w:val="32"/>
          <w:lang w:val="en-US" w:eastAsia="zh-CN"/>
        </w:rPr>
        <w:t>其他情形应用内容详见《智能制造工艺部员工绩效管理办法与绩效考核细则》第十八条。</w:t>
      </w:r>
    </w:p>
    <w:p w14:paraId="74CB7CB3">
      <w:pPr>
        <w:spacing w:line="360" w:lineRule="auto"/>
        <w:ind w:firstLine="643" w:firstLineChars="200"/>
        <w:rPr>
          <w:rFonts w:hint="eastAsia" w:ascii="标准公文_仿宋" w:hAnsi="宋体" w:eastAsia="标准公文_仿宋"/>
          <w:b/>
          <w:bCs/>
          <w:color w:val="auto"/>
          <w:sz w:val="32"/>
          <w:szCs w:val="32"/>
        </w:rPr>
      </w:pPr>
    </w:p>
    <w:p w14:paraId="13D68536">
      <w:pPr>
        <w:numPr>
          <w:ilvl w:val="0"/>
          <w:numId w:val="0"/>
        </w:numPr>
        <w:spacing w:line="520" w:lineRule="exact"/>
        <w:ind w:firstLine="640" w:firstLineChars="200"/>
        <w:rPr>
          <w:rFonts w:hint="eastAsia" w:ascii="标准公文_仿宋" w:hAnsi="宋体" w:eastAsia="标准公文_仿宋"/>
          <w:color w:val="auto"/>
          <w:sz w:val="32"/>
          <w:szCs w:val="32"/>
        </w:rPr>
      </w:pPr>
    </w:p>
    <w:p w14:paraId="28359047">
      <w:pPr>
        <w:numPr>
          <w:ilvl w:val="0"/>
          <w:numId w:val="0"/>
        </w:numPr>
        <w:spacing w:line="520" w:lineRule="exact"/>
        <w:rPr>
          <w:rFonts w:ascii="宋体" w:hAnsi="宋体"/>
          <w:color w:val="000000"/>
          <w:sz w:val="28"/>
          <w:szCs w:val="28"/>
        </w:rPr>
      </w:pPr>
    </w:p>
    <w:p w14:paraId="3ADC687F">
      <w:pPr>
        <w:rPr>
          <w:rFonts w:hint="eastAsia"/>
          <w:lang w:eastAsia="zh-CN"/>
        </w:rPr>
      </w:pPr>
    </w:p>
    <w:sectPr>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标准公文_仿宋">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7E5D4">
    <w:pPr>
      <w:pStyle w:val="2"/>
      <w:pBdr>
        <w:top w:val="thinThickSmallGap" w:color="622423" w:sz="24" w:space="1"/>
      </w:pBdr>
      <w:rPr>
        <w:rFonts w:ascii="Cambria" w:hAnsi="Cambria"/>
      </w:rPr>
    </w:pPr>
    <w:r>
      <w:rPr>
        <w:rFonts w:hint="eastAsia" w:ascii="Cambria" w:hAnsi="Cambr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3EFE6">
    <w:pPr>
      <w:pStyle w:val="3"/>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4</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8</w:t>
    </w:r>
    <w:r>
      <w:rPr>
        <w:b/>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10BE1"/>
    <w:multiLevelType w:val="singleLevel"/>
    <w:tmpl w:val="9DA10BE1"/>
    <w:lvl w:ilvl="0" w:tentative="0">
      <w:start w:val="1"/>
      <w:numFmt w:val="decimal"/>
      <w:lvlText w:val="%1)"/>
      <w:lvlJc w:val="left"/>
      <w:pPr>
        <w:ind w:left="425" w:hanging="425"/>
      </w:pPr>
      <w:rPr>
        <w:rFonts w:hint="default"/>
      </w:rPr>
    </w:lvl>
  </w:abstractNum>
  <w:abstractNum w:abstractNumId="1">
    <w:nsid w:val="C0904E1F"/>
    <w:multiLevelType w:val="singleLevel"/>
    <w:tmpl w:val="C0904E1F"/>
    <w:lvl w:ilvl="0" w:tentative="0">
      <w:start w:val="1"/>
      <w:numFmt w:val="bullet"/>
      <w:lvlText w:val=""/>
      <w:lvlJc w:val="left"/>
      <w:pPr>
        <w:ind w:left="420" w:hanging="420"/>
      </w:pPr>
      <w:rPr>
        <w:rFonts w:hint="default" w:ascii="Wingdings" w:hAnsi="Wingdings"/>
      </w:rPr>
    </w:lvl>
  </w:abstractNum>
  <w:abstractNum w:abstractNumId="2">
    <w:nsid w:val="CEA3C825"/>
    <w:multiLevelType w:val="singleLevel"/>
    <w:tmpl w:val="CEA3C825"/>
    <w:lvl w:ilvl="0" w:tentative="0">
      <w:start w:val="1"/>
      <w:numFmt w:val="decimal"/>
      <w:lvlText w:val="%1)"/>
      <w:lvlJc w:val="left"/>
      <w:pPr>
        <w:ind w:left="425" w:hanging="425"/>
      </w:pPr>
      <w:rPr>
        <w:rFonts w:hint="default"/>
      </w:rPr>
    </w:lvl>
  </w:abstractNum>
  <w:abstractNum w:abstractNumId="3">
    <w:nsid w:val="F0384A85"/>
    <w:multiLevelType w:val="singleLevel"/>
    <w:tmpl w:val="F0384A85"/>
    <w:lvl w:ilvl="0" w:tentative="0">
      <w:start w:val="1"/>
      <w:numFmt w:val="decimal"/>
      <w:lvlText w:val="%1)"/>
      <w:lvlJc w:val="left"/>
      <w:pPr>
        <w:ind w:left="425" w:hanging="425"/>
      </w:pPr>
      <w:rPr>
        <w:rFonts w:hint="default"/>
      </w:rPr>
    </w:lvl>
  </w:abstractNum>
  <w:abstractNum w:abstractNumId="4">
    <w:nsid w:val="FB0D55E4"/>
    <w:multiLevelType w:val="singleLevel"/>
    <w:tmpl w:val="FB0D55E4"/>
    <w:lvl w:ilvl="0" w:tentative="0">
      <w:start w:val="1"/>
      <w:numFmt w:val="chineseCounting"/>
      <w:suff w:val="nothing"/>
      <w:lvlText w:val="（%1）"/>
      <w:lvlJc w:val="left"/>
      <w:rPr>
        <w:rFonts w:hint="eastAsia"/>
      </w:rPr>
    </w:lvl>
  </w:abstractNum>
  <w:abstractNum w:abstractNumId="5">
    <w:nsid w:val="FB1AAAAA"/>
    <w:multiLevelType w:val="singleLevel"/>
    <w:tmpl w:val="FB1AAAAA"/>
    <w:lvl w:ilvl="0" w:tentative="0">
      <w:start w:val="1"/>
      <w:numFmt w:val="decimal"/>
      <w:lvlText w:val="%1)"/>
      <w:lvlJc w:val="left"/>
      <w:pPr>
        <w:ind w:left="425" w:hanging="425"/>
      </w:pPr>
      <w:rPr>
        <w:rFonts w:hint="default"/>
      </w:rPr>
    </w:lvl>
  </w:abstractNum>
  <w:abstractNum w:abstractNumId="6">
    <w:nsid w:val="069A7BB6"/>
    <w:multiLevelType w:val="singleLevel"/>
    <w:tmpl w:val="069A7BB6"/>
    <w:lvl w:ilvl="0" w:tentative="0">
      <w:start w:val="1"/>
      <w:numFmt w:val="bullet"/>
      <w:lvlText w:val=""/>
      <w:lvlJc w:val="left"/>
      <w:pPr>
        <w:ind w:left="420" w:hanging="420"/>
      </w:pPr>
      <w:rPr>
        <w:rFonts w:hint="default" w:ascii="Wingdings" w:hAnsi="Wingdings"/>
      </w:rPr>
    </w:lvl>
  </w:abstractNum>
  <w:abstractNum w:abstractNumId="7">
    <w:nsid w:val="1DC12376"/>
    <w:multiLevelType w:val="multilevel"/>
    <w:tmpl w:val="1DC12376"/>
    <w:lvl w:ilvl="0" w:tentative="0">
      <w:start w:val="1"/>
      <w:numFmt w:val="decimal"/>
      <w:suff w:val="space"/>
      <w:lvlText w:val="%1."/>
      <w:lvlJc w:val="left"/>
      <w:pPr>
        <w:ind w:left="1060" w:hanging="420"/>
      </w:pPr>
      <w:rPr>
        <w:rFonts w:hint="eastAsia"/>
      </w:r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abstractNum w:abstractNumId="8">
    <w:nsid w:val="21A16B1E"/>
    <w:multiLevelType w:val="singleLevel"/>
    <w:tmpl w:val="21A16B1E"/>
    <w:lvl w:ilvl="0" w:tentative="0">
      <w:start w:val="1"/>
      <w:numFmt w:val="decimal"/>
      <w:lvlText w:val="(%1)"/>
      <w:lvlJc w:val="left"/>
      <w:pPr>
        <w:ind w:left="425" w:hanging="425"/>
      </w:pPr>
      <w:rPr>
        <w:rFonts w:hint="default"/>
      </w:rPr>
    </w:lvl>
  </w:abstractNum>
  <w:abstractNum w:abstractNumId="9">
    <w:nsid w:val="270AF763"/>
    <w:multiLevelType w:val="singleLevel"/>
    <w:tmpl w:val="270AF763"/>
    <w:lvl w:ilvl="0" w:tentative="0">
      <w:start w:val="1"/>
      <w:numFmt w:val="decimal"/>
      <w:suff w:val="nothing"/>
      <w:lvlText w:val="（%1）"/>
      <w:lvlJc w:val="left"/>
    </w:lvl>
  </w:abstractNum>
  <w:abstractNum w:abstractNumId="10">
    <w:nsid w:val="4FD36C3A"/>
    <w:multiLevelType w:val="singleLevel"/>
    <w:tmpl w:val="4FD36C3A"/>
    <w:lvl w:ilvl="0" w:tentative="0">
      <w:start w:val="1"/>
      <w:numFmt w:val="chineseCounting"/>
      <w:suff w:val="nothing"/>
      <w:lvlText w:val="%1、"/>
      <w:lvlJc w:val="left"/>
      <w:pPr>
        <w:ind w:left="0" w:firstLine="420"/>
      </w:pPr>
      <w:rPr>
        <w:rFonts w:hint="eastAsia"/>
      </w:rPr>
    </w:lvl>
  </w:abstractNum>
  <w:abstractNum w:abstractNumId="11">
    <w:nsid w:val="5025B5AA"/>
    <w:multiLevelType w:val="singleLevel"/>
    <w:tmpl w:val="5025B5AA"/>
    <w:lvl w:ilvl="0" w:tentative="0">
      <w:start w:val="1"/>
      <w:numFmt w:val="decimal"/>
      <w:suff w:val="nothing"/>
      <w:lvlText w:val="%1、"/>
      <w:lvlJc w:val="left"/>
    </w:lvl>
  </w:abstractNum>
  <w:num w:numId="1">
    <w:abstractNumId w:val="10"/>
  </w:num>
  <w:num w:numId="2">
    <w:abstractNumId w:val="11"/>
  </w:num>
  <w:num w:numId="3">
    <w:abstractNumId w:val="5"/>
  </w:num>
  <w:num w:numId="4">
    <w:abstractNumId w:val="2"/>
  </w:num>
  <w:num w:numId="5">
    <w:abstractNumId w:val="3"/>
  </w:num>
  <w:num w:numId="6">
    <w:abstractNumId w:val="4"/>
  </w:num>
  <w:num w:numId="7">
    <w:abstractNumId w:val="9"/>
  </w:num>
  <w:num w:numId="8">
    <w:abstractNumId w:val="6"/>
  </w:num>
  <w:num w:numId="9">
    <w:abstractNumId w:val="1"/>
  </w:num>
  <w:num w:numId="10">
    <w:abstractNumId w:val="0"/>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B24DC8"/>
    <w:rsid w:val="00020092"/>
    <w:rsid w:val="00800961"/>
    <w:rsid w:val="00D17869"/>
    <w:rsid w:val="01F80A87"/>
    <w:rsid w:val="028B4239"/>
    <w:rsid w:val="03847539"/>
    <w:rsid w:val="038B26AA"/>
    <w:rsid w:val="03FF4F44"/>
    <w:rsid w:val="041B14CC"/>
    <w:rsid w:val="04475814"/>
    <w:rsid w:val="050F525C"/>
    <w:rsid w:val="056004DF"/>
    <w:rsid w:val="05C173E2"/>
    <w:rsid w:val="05CC0B63"/>
    <w:rsid w:val="066D7685"/>
    <w:rsid w:val="067607F5"/>
    <w:rsid w:val="079F1B8B"/>
    <w:rsid w:val="07B25830"/>
    <w:rsid w:val="085E53BC"/>
    <w:rsid w:val="08BF2733"/>
    <w:rsid w:val="08E623AA"/>
    <w:rsid w:val="08F3083F"/>
    <w:rsid w:val="09140646"/>
    <w:rsid w:val="094B7B54"/>
    <w:rsid w:val="09713037"/>
    <w:rsid w:val="09EC7A57"/>
    <w:rsid w:val="09F05E82"/>
    <w:rsid w:val="0ADB7635"/>
    <w:rsid w:val="0B756129"/>
    <w:rsid w:val="0BA6292D"/>
    <w:rsid w:val="0D4D3563"/>
    <w:rsid w:val="0EB3632D"/>
    <w:rsid w:val="0F1C13D9"/>
    <w:rsid w:val="0F2E2DD4"/>
    <w:rsid w:val="0FAE3FC6"/>
    <w:rsid w:val="10345524"/>
    <w:rsid w:val="10517B91"/>
    <w:rsid w:val="105F6519"/>
    <w:rsid w:val="10E53FE7"/>
    <w:rsid w:val="112403EA"/>
    <w:rsid w:val="11604C92"/>
    <w:rsid w:val="119C7D14"/>
    <w:rsid w:val="12AB6138"/>
    <w:rsid w:val="1345032A"/>
    <w:rsid w:val="138E61A0"/>
    <w:rsid w:val="144733D0"/>
    <w:rsid w:val="14E11824"/>
    <w:rsid w:val="155A420A"/>
    <w:rsid w:val="15C52948"/>
    <w:rsid w:val="15EC156C"/>
    <w:rsid w:val="16030ED1"/>
    <w:rsid w:val="1648769E"/>
    <w:rsid w:val="17606E66"/>
    <w:rsid w:val="17845DA0"/>
    <w:rsid w:val="17F815B2"/>
    <w:rsid w:val="182E6B59"/>
    <w:rsid w:val="18D11F5A"/>
    <w:rsid w:val="194D0C0F"/>
    <w:rsid w:val="19985C8B"/>
    <w:rsid w:val="1AD93C19"/>
    <w:rsid w:val="1AE47986"/>
    <w:rsid w:val="1B045D62"/>
    <w:rsid w:val="1B0818E3"/>
    <w:rsid w:val="1BE91858"/>
    <w:rsid w:val="1C1C0DAE"/>
    <w:rsid w:val="1C2F0972"/>
    <w:rsid w:val="1C5D1817"/>
    <w:rsid w:val="1C9C5B70"/>
    <w:rsid w:val="1CF71C7A"/>
    <w:rsid w:val="1D1F3AD3"/>
    <w:rsid w:val="1DD20A34"/>
    <w:rsid w:val="1E053C26"/>
    <w:rsid w:val="1E080DF8"/>
    <w:rsid w:val="1E445E34"/>
    <w:rsid w:val="1F0A017C"/>
    <w:rsid w:val="1F28772C"/>
    <w:rsid w:val="20126D60"/>
    <w:rsid w:val="202E4B31"/>
    <w:rsid w:val="204469E8"/>
    <w:rsid w:val="20474300"/>
    <w:rsid w:val="21804FF5"/>
    <w:rsid w:val="21C32320"/>
    <w:rsid w:val="230E380E"/>
    <w:rsid w:val="23A10B26"/>
    <w:rsid w:val="241330BC"/>
    <w:rsid w:val="24286B52"/>
    <w:rsid w:val="243954FA"/>
    <w:rsid w:val="24637F6D"/>
    <w:rsid w:val="24757CA7"/>
    <w:rsid w:val="24D9609E"/>
    <w:rsid w:val="25EC38E4"/>
    <w:rsid w:val="261206FC"/>
    <w:rsid w:val="2629602A"/>
    <w:rsid w:val="267473A3"/>
    <w:rsid w:val="27054585"/>
    <w:rsid w:val="27391076"/>
    <w:rsid w:val="28591949"/>
    <w:rsid w:val="28C606E7"/>
    <w:rsid w:val="29315FA2"/>
    <w:rsid w:val="29A65F61"/>
    <w:rsid w:val="29F67F29"/>
    <w:rsid w:val="2A750601"/>
    <w:rsid w:val="2AB77B51"/>
    <w:rsid w:val="2AEE4FFE"/>
    <w:rsid w:val="2B3A3DF9"/>
    <w:rsid w:val="2B517B3A"/>
    <w:rsid w:val="2B5912F7"/>
    <w:rsid w:val="2BCD020C"/>
    <w:rsid w:val="2BE10A31"/>
    <w:rsid w:val="2C0A0C4E"/>
    <w:rsid w:val="2C0A4AEB"/>
    <w:rsid w:val="2C1F31B7"/>
    <w:rsid w:val="2C362A0D"/>
    <w:rsid w:val="2C690760"/>
    <w:rsid w:val="2E090714"/>
    <w:rsid w:val="2E8A57EA"/>
    <w:rsid w:val="2F1363EC"/>
    <w:rsid w:val="2F9342A8"/>
    <w:rsid w:val="2FC372C7"/>
    <w:rsid w:val="300901C4"/>
    <w:rsid w:val="30C74BE2"/>
    <w:rsid w:val="30E206A1"/>
    <w:rsid w:val="315A2315"/>
    <w:rsid w:val="32883A6D"/>
    <w:rsid w:val="32E7031E"/>
    <w:rsid w:val="32F675A7"/>
    <w:rsid w:val="331A61CD"/>
    <w:rsid w:val="33292380"/>
    <w:rsid w:val="333C6176"/>
    <w:rsid w:val="3402309A"/>
    <w:rsid w:val="344E5F87"/>
    <w:rsid w:val="34EC597A"/>
    <w:rsid w:val="356C7FB1"/>
    <w:rsid w:val="360714B4"/>
    <w:rsid w:val="366E21E2"/>
    <w:rsid w:val="36B42E22"/>
    <w:rsid w:val="36FF2A77"/>
    <w:rsid w:val="376748F3"/>
    <w:rsid w:val="377D6A97"/>
    <w:rsid w:val="381A4397"/>
    <w:rsid w:val="381B1E18"/>
    <w:rsid w:val="388C7B0C"/>
    <w:rsid w:val="38B67A98"/>
    <w:rsid w:val="3A13103F"/>
    <w:rsid w:val="3A274477"/>
    <w:rsid w:val="3A561743"/>
    <w:rsid w:val="3A595F4B"/>
    <w:rsid w:val="3BA64368"/>
    <w:rsid w:val="3BBC230F"/>
    <w:rsid w:val="3BC83BA3"/>
    <w:rsid w:val="3CB2751A"/>
    <w:rsid w:val="3CF37E0D"/>
    <w:rsid w:val="3DB03A43"/>
    <w:rsid w:val="3DB340BC"/>
    <w:rsid w:val="3DB5594D"/>
    <w:rsid w:val="3DC35C72"/>
    <w:rsid w:val="3E173A67"/>
    <w:rsid w:val="3E314E30"/>
    <w:rsid w:val="3E433B59"/>
    <w:rsid w:val="3EAF2499"/>
    <w:rsid w:val="3EBF1D6D"/>
    <w:rsid w:val="3FAA26B9"/>
    <w:rsid w:val="40836533"/>
    <w:rsid w:val="41067DDD"/>
    <w:rsid w:val="41A62017"/>
    <w:rsid w:val="41B27457"/>
    <w:rsid w:val="41E16D4C"/>
    <w:rsid w:val="4271078E"/>
    <w:rsid w:val="43004B7A"/>
    <w:rsid w:val="43071433"/>
    <w:rsid w:val="430C7FAB"/>
    <w:rsid w:val="43353D4F"/>
    <w:rsid w:val="43932A68"/>
    <w:rsid w:val="43F94DFC"/>
    <w:rsid w:val="44415C92"/>
    <w:rsid w:val="447050CA"/>
    <w:rsid w:val="447B5D44"/>
    <w:rsid w:val="448A4681"/>
    <w:rsid w:val="44AA1A26"/>
    <w:rsid w:val="44FB36BB"/>
    <w:rsid w:val="454F7893"/>
    <w:rsid w:val="45F35DA4"/>
    <w:rsid w:val="460C0956"/>
    <w:rsid w:val="46B4563C"/>
    <w:rsid w:val="46E644E0"/>
    <w:rsid w:val="47400072"/>
    <w:rsid w:val="483E5F26"/>
    <w:rsid w:val="488E3884"/>
    <w:rsid w:val="48DE2583"/>
    <w:rsid w:val="499872CD"/>
    <w:rsid w:val="49AB04EC"/>
    <w:rsid w:val="49B73795"/>
    <w:rsid w:val="49FA0605"/>
    <w:rsid w:val="4ACA77B0"/>
    <w:rsid w:val="4B2444D5"/>
    <w:rsid w:val="4B622CF5"/>
    <w:rsid w:val="4B783F5F"/>
    <w:rsid w:val="4B9C03C6"/>
    <w:rsid w:val="4CE64136"/>
    <w:rsid w:val="4CF12E3B"/>
    <w:rsid w:val="4D8B5F48"/>
    <w:rsid w:val="4DEC11A4"/>
    <w:rsid w:val="4E1B4017"/>
    <w:rsid w:val="4E873862"/>
    <w:rsid w:val="4ECB68D5"/>
    <w:rsid w:val="4ED34CDF"/>
    <w:rsid w:val="4EED0B13"/>
    <w:rsid w:val="4F717EA3"/>
    <w:rsid w:val="4F8A7C0C"/>
    <w:rsid w:val="4FBE1E35"/>
    <w:rsid w:val="5028611F"/>
    <w:rsid w:val="50774392"/>
    <w:rsid w:val="509C305B"/>
    <w:rsid w:val="50CA33A4"/>
    <w:rsid w:val="52A87B2A"/>
    <w:rsid w:val="53B85768"/>
    <w:rsid w:val="54275A1C"/>
    <w:rsid w:val="54560259"/>
    <w:rsid w:val="54855DB6"/>
    <w:rsid w:val="549159D0"/>
    <w:rsid w:val="54FA4BBB"/>
    <w:rsid w:val="5505540A"/>
    <w:rsid w:val="55903E09"/>
    <w:rsid w:val="56122B55"/>
    <w:rsid w:val="56522EAE"/>
    <w:rsid w:val="56B62BD2"/>
    <w:rsid w:val="571D387C"/>
    <w:rsid w:val="573F0BFC"/>
    <w:rsid w:val="588A01CF"/>
    <w:rsid w:val="58B24DC8"/>
    <w:rsid w:val="5A49189F"/>
    <w:rsid w:val="5A4D2173"/>
    <w:rsid w:val="5A692FE3"/>
    <w:rsid w:val="5AFA6E64"/>
    <w:rsid w:val="5BD963A8"/>
    <w:rsid w:val="5C4B69FC"/>
    <w:rsid w:val="5D406F09"/>
    <w:rsid w:val="5EA80A59"/>
    <w:rsid w:val="5EFE2C7D"/>
    <w:rsid w:val="5F3202A9"/>
    <w:rsid w:val="5F363B40"/>
    <w:rsid w:val="5F605739"/>
    <w:rsid w:val="5F690147"/>
    <w:rsid w:val="5F773FA2"/>
    <w:rsid w:val="5F901136"/>
    <w:rsid w:val="5F9F3570"/>
    <w:rsid w:val="5FE87E07"/>
    <w:rsid w:val="604D1E47"/>
    <w:rsid w:val="60507C3C"/>
    <w:rsid w:val="607D6FF1"/>
    <w:rsid w:val="60FE7C04"/>
    <w:rsid w:val="61407457"/>
    <w:rsid w:val="614A57AA"/>
    <w:rsid w:val="623143B3"/>
    <w:rsid w:val="62333788"/>
    <w:rsid w:val="62595967"/>
    <w:rsid w:val="62EC4C13"/>
    <w:rsid w:val="63095669"/>
    <w:rsid w:val="63E85179"/>
    <w:rsid w:val="645B63B1"/>
    <w:rsid w:val="64FE2B61"/>
    <w:rsid w:val="655D3BA6"/>
    <w:rsid w:val="65644665"/>
    <w:rsid w:val="65927733"/>
    <w:rsid w:val="65FC3D56"/>
    <w:rsid w:val="660157E8"/>
    <w:rsid w:val="66192E8F"/>
    <w:rsid w:val="66752C69"/>
    <w:rsid w:val="66D153C9"/>
    <w:rsid w:val="66FE4406"/>
    <w:rsid w:val="678A3FEA"/>
    <w:rsid w:val="68030431"/>
    <w:rsid w:val="687A4251"/>
    <w:rsid w:val="68937E81"/>
    <w:rsid w:val="68D50A5C"/>
    <w:rsid w:val="6A3A7157"/>
    <w:rsid w:val="6ADA72D5"/>
    <w:rsid w:val="6B39476E"/>
    <w:rsid w:val="6BE62696"/>
    <w:rsid w:val="6C342795"/>
    <w:rsid w:val="6CDC17AA"/>
    <w:rsid w:val="6CE132C2"/>
    <w:rsid w:val="6D290723"/>
    <w:rsid w:val="6D3E775F"/>
    <w:rsid w:val="6D6C7F13"/>
    <w:rsid w:val="6D9C617F"/>
    <w:rsid w:val="6EE335E3"/>
    <w:rsid w:val="6F484F7F"/>
    <w:rsid w:val="6F9F112C"/>
    <w:rsid w:val="70827E7A"/>
    <w:rsid w:val="70D02E41"/>
    <w:rsid w:val="70F10AD9"/>
    <w:rsid w:val="710651FB"/>
    <w:rsid w:val="71094BE2"/>
    <w:rsid w:val="71681A1D"/>
    <w:rsid w:val="7306433C"/>
    <w:rsid w:val="734E594C"/>
    <w:rsid w:val="73D20B92"/>
    <w:rsid w:val="74501460"/>
    <w:rsid w:val="74D309FE"/>
    <w:rsid w:val="75AE241F"/>
    <w:rsid w:val="75C97D26"/>
    <w:rsid w:val="75D02BD6"/>
    <w:rsid w:val="75F83D9A"/>
    <w:rsid w:val="7666501E"/>
    <w:rsid w:val="766B2A54"/>
    <w:rsid w:val="76DB3B8D"/>
    <w:rsid w:val="76F6623C"/>
    <w:rsid w:val="771A5781"/>
    <w:rsid w:val="77436930"/>
    <w:rsid w:val="776719F2"/>
    <w:rsid w:val="77715839"/>
    <w:rsid w:val="78725B8D"/>
    <w:rsid w:val="78BB48A3"/>
    <w:rsid w:val="78CB587A"/>
    <w:rsid w:val="7ADB5424"/>
    <w:rsid w:val="7B010ED4"/>
    <w:rsid w:val="7B0F711D"/>
    <w:rsid w:val="7B6B586D"/>
    <w:rsid w:val="7BFE58F9"/>
    <w:rsid w:val="7E5F16C6"/>
    <w:rsid w:val="7E7056FE"/>
    <w:rsid w:val="7EB72D23"/>
    <w:rsid w:val="7F6F7368"/>
    <w:rsid w:val="7F782271"/>
    <w:rsid w:val="7F8D4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rPr>
      <w:rFonts w:ascii="Calibri" w:hAnsi="Calibri" w:eastAsia="宋体" w:cs="Times New Roman"/>
      <w:szCs w:val="22"/>
    </w:rPr>
  </w:style>
  <w:style w:type="paragraph" w:customStyle="1" w:styleId="8">
    <w:name w:val="标题 31"/>
    <w:qFormat/>
    <w:uiPriority w:val="0"/>
    <w:pPr>
      <w:spacing w:before="300" w:after="120" w:line="288" w:lineRule="auto"/>
      <w:outlineLvl w:val="2"/>
    </w:pPr>
    <w:rPr>
      <w:rFonts w:ascii="Arial" w:hAnsi="Arial" w:eastAsia="等线" w:cs="Arial"/>
      <w:b/>
      <w:bCs/>
      <w:sz w:val="30"/>
      <w:szCs w:val="30"/>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5364</Words>
  <Characters>5427</Characters>
  <Lines>0</Lines>
  <Paragraphs>0</Paragraphs>
  <TotalTime>0</TotalTime>
  <ScaleCrop>false</ScaleCrop>
  <LinksUpToDate>false</LinksUpToDate>
  <CharactersWithSpaces>5452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2025-03-12T06:07:00Z</dcterms:created>
  <dc:creator>黄圣轩</dc:creator>
  <cp:lastModifiedBy>黄圣轩</cp:lastModifiedBy>
  <dcterms:modified xsi:type="dcterms:W3CDTF">2025-11-28T05:45:42Z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761EE5A338274EDB81D4B7C35F2B4072_13</vt:lpwstr>
  </property>
  <property fmtid="{D5CDD505-2E9C-101B-9397-08002B2CF9AE}" pid="4" name="KSOTemplateDocerSaveRecord">
    <vt:lpwstr>eyJoZGlkIjoiZjgwODEyOGMxMGEwZWEzNmFhYTY4MWQxNTY0ZjkzYzYiLCJ1c2VySWQiOiI1NjE3MjU3MjIifQ==</vt:lpwstr>
  </property>
</Properties>
</file>