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 w:eastAsia="Noto Sans CJK SC"/>
          <w:b/>
          <w:color w:val="1F4E79"/>
          <w:sz w:val="52"/>
        </w:rPr>
        <w:t>AI Native 组织 Workspace</w:t>
      </w:r>
    </w:p>
    <w:p>
      <w:pPr>
        <w:jc w:val="center"/>
      </w:pPr>
      <w:r>
        <w:rPr>
          <w:rFonts w:ascii="Arial" w:hAnsi="Arial" w:eastAsia="Noto Sans CJK SC"/>
          <w:b/>
          <w:color w:val="111827"/>
          <w:sz w:val="40"/>
        </w:rPr>
        <w:t>产品规划与开源落地方案（更新版）</w:t>
      </w:r>
    </w:p>
    <w:p>
      <w:pPr>
        <w:jc w:val="center"/>
      </w:pPr>
      <w:r>
        <w:rPr>
          <w:rFonts w:ascii="Arial" w:hAnsi="Arial" w:eastAsia="Noto Sans CJK SC"/>
          <w:color w:val="4B5563"/>
          <w:sz w:val="25"/>
        </w:rPr>
        <w:t>面向管理咨询与企业转型场景的人 + 多 Agent 协作平台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Borders>
              <w:top w:sz="8" w:val="single" w:color="9ECAE1"/>
              <w:left w:sz="8" w:val="single" w:color="9ECAE1"/>
              <w:bottom w:sz="8" w:val="single" w:color="9ECAE1"/>
              <w:right w:sz="8" w:val="single" w:color="9ECAE1"/>
            </w:tcBorders>
          </w:tcPr>
          <w:p>
            <w:pPr>
              <w:spacing w:after="60"/>
            </w:pPr>
            <w:r>
              <w:rPr>
                <w:rFonts w:ascii="Arial" w:hAnsi="Arial" w:eastAsia="Noto Sans CJK SC"/>
                <w:b/>
                <w:color w:val="1F4E79"/>
                <w:sz w:val="21"/>
              </w:rPr>
              <w:t>文档目的</w:t>
            </w:r>
          </w:p>
          <w:p>
            <w:pPr>
              <w:spacing w:after="40"/>
            </w:pPr>
            <w:r>
              <w:rPr>
                <w:rFonts w:ascii="Arial" w:hAnsi="Arial" w:eastAsia="Noto Sans CJK SC"/>
                <w:color w:val="1F2937"/>
                <w:sz w:val="19"/>
              </w:rPr>
              <w:t>本稿用于统一产品方向：先明确为什么做、目标是什么、第一阶段要跑通什么；再给出可参考的开源项目组合、缺口补齐方案和分阶段实施路径。</w:t>
            </w:r>
          </w:p>
        </w:tc>
      </w:tr>
    </w:tbl>
    <w:p>
      <w:pPr>
        <w:spacing w:after="100" w:line="269" w:lineRule="auto"/>
        <w:jc w:val="center"/>
      </w:pPr>
      <w:r>
        <w:rPr>
          <w:rFonts w:ascii="Arial" w:hAnsi="Arial" w:eastAsia="Noto Sans CJK SC"/>
          <w:b w:val="0"/>
          <w:color w:val="6B7280"/>
          <w:sz w:val="19"/>
        </w:rPr>
        <w:t>版本：v0.3｜日期：2026-06-28｜状态：内部讨论稿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20"/>
      </w:pPr>
      <w:r>
        <w:rPr>
          <w:rFonts w:ascii="Arial" w:hAnsi="Arial" w:eastAsia="Noto Sans CJK SC"/>
          <w:color w:val="1F2937"/>
          <w:sz w:val="20"/>
        </w:rPr>
        <w:t>1. 规划摘要：从工具到 AI Native 组织操作系统</w:t>
      </w:r>
    </w:p>
    <w:p>
      <w:pPr>
        <w:spacing w:after="20"/>
      </w:pPr>
      <w:r>
        <w:rPr>
          <w:rFonts w:ascii="Arial" w:hAnsi="Arial" w:eastAsia="Noto Sans CJK SC"/>
          <w:color w:val="1F2937"/>
          <w:sz w:val="20"/>
        </w:rPr>
        <w:t>2. 业务背景与建设目的</w:t>
      </w:r>
    </w:p>
    <w:p>
      <w:pPr>
        <w:spacing w:after="20"/>
      </w:pPr>
      <w:r>
        <w:rPr>
          <w:rFonts w:ascii="Arial" w:hAnsi="Arial" w:eastAsia="Noto Sans CJK SC"/>
          <w:color w:val="1F2937"/>
          <w:sz w:val="20"/>
        </w:rPr>
        <w:t>3. 产品定位与产品边界</w:t>
      </w:r>
    </w:p>
    <w:p>
      <w:pPr>
        <w:spacing w:after="20"/>
      </w:pPr>
      <w:r>
        <w:rPr>
          <w:rFonts w:ascii="Arial" w:hAnsi="Arial" w:eastAsia="Noto Sans CJK SC"/>
          <w:color w:val="1F2937"/>
          <w:sz w:val="20"/>
        </w:rPr>
        <w:t>4. 产品目标体系</w:t>
      </w:r>
    </w:p>
    <w:p>
      <w:pPr>
        <w:spacing w:after="20"/>
      </w:pPr>
      <w:r>
        <w:rPr>
          <w:rFonts w:ascii="Arial" w:hAnsi="Arial" w:eastAsia="Noto Sans CJK SC"/>
          <w:color w:val="1F2937"/>
          <w:sz w:val="20"/>
        </w:rPr>
        <w:t>5. 核心业务场景与用户角色</w:t>
      </w:r>
    </w:p>
    <w:p>
      <w:pPr>
        <w:spacing w:after="20"/>
      </w:pPr>
      <w:r>
        <w:rPr>
          <w:rFonts w:ascii="Arial" w:hAnsi="Arial" w:eastAsia="Noto Sans CJK SC"/>
          <w:color w:val="1F2937"/>
          <w:sz w:val="20"/>
        </w:rPr>
        <w:t>6. 产品能力蓝图</w:t>
      </w:r>
    </w:p>
    <w:p>
      <w:pPr>
        <w:spacing w:after="20"/>
      </w:pPr>
      <w:r>
        <w:rPr>
          <w:rFonts w:ascii="Arial" w:hAnsi="Arial" w:eastAsia="Noto Sans CJK SC"/>
          <w:color w:val="1F2937"/>
          <w:sz w:val="20"/>
        </w:rPr>
        <w:t>7. 第一阶段 MVP：先跑通人 + 多 Agent 协作</w:t>
      </w:r>
    </w:p>
    <w:p>
      <w:pPr>
        <w:spacing w:after="20"/>
      </w:pPr>
      <w:r>
        <w:rPr>
          <w:rFonts w:ascii="Arial" w:hAnsi="Arial" w:eastAsia="Noto Sans CJK SC"/>
          <w:color w:val="1F2937"/>
          <w:sz w:val="20"/>
        </w:rPr>
        <w:t>8. 开源项目调研与符合度评估</w:t>
      </w:r>
    </w:p>
    <w:p>
      <w:pPr>
        <w:spacing w:after="20"/>
      </w:pPr>
      <w:r>
        <w:rPr>
          <w:rFonts w:ascii="Arial" w:hAnsi="Arial" w:eastAsia="Noto Sans CJK SC"/>
          <w:color w:val="1F2937"/>
          <w:sz w:val="20"/>
        </w:rPr>
        <w:t>9. 推荐落地组合与缺口补齐方案</w:t>
      </w:r>
    </w:p>
    <w:p>
      <w:pPr>
        <w:spacing w:after="20"/>
      </w:pPr>
      <w:r>
        <w:rPr>
          <w:rFonts w:ascii="Arial" w:hAnsi="Arial" w:eastAsia="Noto Sans CJK SC"/>
          <w:color w:val="1F2937"/>
          <w:sz w:val="20"/>
        </w:rPr>
        <w:t>10. 分阶段路线图与验收标准</w:t>
      </w:r>
    </w:p>
    <w:p>
      <w:pPr>
        <w:spacing w:after="20"/>
      </w:pPr>
      <w:r>
        <w:rPr>
          <w:rFonts w:ascii="Arial" w:hAnsi="Arial" w:eastAsia="Noto Sans CJK SC"/>
          <w:color w:val="1F2937"/>
          <w:sz w:val="20"/>
        </w:rPr>
        <w:t>11. 风险、取舍与下一步行动</w:t>
      </w:r>
    </w:p>
    <w:p>
      <w:pPr>
        <w:spacing w:after="20"/>
      </w:pPr>
      <w:r>
        <w:rPr>
          <w:rFonts w:ascii="Arial" w:hAnsi="Arial" w:eastAsia="Noto Sans CJK SC"/>
          <w:color w:val="1F2937"/>
          <w:sz w:val="20"/>
        </w:rPr>
        <w:t>附录：参考资料与术语</w:t>
      </w:r>
    </w:p>
    <w:p>
      <w:r>
        <w:br w:type="page"/>
      </w:r>
    </w:p>
    <w:p>
      <w:pPr>
        <w:pStyle w:val="Heading1"/>
      </w:pPr>
      <w:r>
        <w:t>1. 规划摘要：从工具到 AI Native 组织操作系统</w:t>
      </w:r>
    </w:p>
    <w:p>
      <w:pPr>
        <w:spacing w:after="100" w:line="269" w:lineRule="auto"/>
      </w:pPr>
      <w:r>
        <w:rPr>
          <w:rFonts w:ascii="Arial" w:hAnsi="Arial" w:eastAsia="Noto Sans CJK SC"/>
          <w:b/>
          <w:color w:val="1F4E79"/>
          <w:sz w:val="22"/>
        </w:rPr>
        <w:t>本产品不应被定义为一个普通的聊天机器人、单 Agent 工具、工作流编排器或知识库系统。更准确的定位是：面向管理咨询与企业转型场景的 AI Native 组织 Workspace / 组织操作系统。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b/>
          <w:color w:val="1F2937"/>
          <w:sz w:val="20"/>
        </w:rPr>
        <w:t>核心判断：</w:t>
      </w:r>
      <w:r>
        <w:rPr>
          <w:rFonts w:ascii="Arial" w:hAnsi="Arial" w:eastAsia="Noto Sans CJK SC"/>
          <w:color w:val="1F2937"/>
          <w:sz w:val="20"/>
        </w:rPr>
        <w:t>未来的咨询交付不只是由顾问使用 AI 工具提效，而是由顾问、客户、项目经理、研究 Agent、数据 Agent、方案 Agent、PPT Agent、审查 Agent、执行器和知识系统在同一个 Workspace 中协作完成。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b/>
          <w:color w:val="1F2937"/>
          <w:sz w:val="20"/>
        </w:rPr>
        <w:t>产品目标：</w:t>
      </w:r>
      <w:r>
        <w:rPr>
          <w:rFonts w:ascii="Arial" w:hAnsi="Arial" w:eastAsia="Noto Sans CJK SC"/>
          <w:color w:val="1F2937"/>
          <w:sz w:val="20"/>
        </w:rPr>
        <w:t>把咨询项目从“靠个人经验、会议、文档和微信群推进”，升级为“目标、任务、上下文、执行、审查、交付物、知识沉淀全部在线可见、可复用、可治理”的组织生产系统。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b/>
          <w:color w:val="1F2937"/>
          <w:sz w:val="20"/>
        </w:rPr>
        <w:t>第一阶段原则：</w:t>
      </w:r>
      <w:r>
        <w:rPr>
          <w:rFonts w:ascii="Arial" w:hAnsi="Arial" w:eastAsia="Noto Sans CJK SC"/>
          <w:color w:val="1F2937"/>
          <w:sz w:val="20"/>
        </w:rPr>
        <w:t>先不要一开始就追求完整知识治理、数据治理和复杂本地库。第一阶段应先把多人多 Agent 协作、执行器接入、任务流转、过程可见和产物输出跑通。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Borders>
              <w:top w:sz="8" w:val="single" w:color="9ECAE1"/>
              <w:left w:sz="8" w:val="single" w:color="9ECAE1"/>
              <w:bottom w:sz="8" w:val="single" w:color="9ECAE1"/>
              <w:right w:sz="8" w:val="single" w:color="9ECAE1"/>
            </w:tcBorders>
          </w:tcPr>
          <w:p>
            <w:pPr>
              <w:spacing w:after="60"/>
            </w:pPr>
            <w:r>
              <w:rPr>
                <w:rFonts w:ascii="Arial" w:hAnsi="Arial" w:eastAsia="Noto Sans CJK SC"/>
                <w:b/>
                <w:color w:val="1F4E79"/>
                <w:sz w:val="21"/>
              </w:rPr>
              <w:t>一句话定位</w:t>
            </w:r>
          </w:p>
          <w:p>
            <w:pPr>
              <w:spacing w:after="40"/>
            </w:pPr>
            <w:r>
              <w:rPr>
                <w:rFonts w:ascii="Arial" w:hAnsi="Arial" w:eastAsia="Noto Sans CJK SC"/>
                <w:color w:val="1F2937"/>
                <w:sz w:val="19"/>
              </w:rPr>
              <w:t>一个面向管理咨询项目的 AI Native 组织工作台：在同一个 Workspace 中管理人、Agent、项目、目标、任务、上下文、执行器、审批、成本、交付物和组织记忆。</w:t>
            </w:r>
          </w:p>
        </w:tc>
      </w:tr>
    </w:tbl>
    <w:p>
      <w:pPr>
        <w:pStyle w:val="Heading2"/>
      </w:pPr>
      <w:r>
        <w:t>1.1 产品不是做什么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304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不是</w:t>
            </w:r>
          </w:p>
        </w:tc>
        <w:tc>
          <w:tcPr>
            <w:tcW w:type="dxa" w:w="3744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原因</w:t>
            </w:r>
          </w:p>
        </w:tc>
        <w:tc>
          <w:tcPr>
            <w:tcW w:type="dxa" w:w="4032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应该升级为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不是单个聊天机器人</w:t>
            </w:r>
          </w:p>
        </w:tc>
        <w:tc>
          <w:tcPr>
            <w:tcW w:type="dxa" w:w="37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聊天只能回答问题，不能管理项目、分工、执行和责任链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多人多 Agent Workspace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不是普通 RAG 知识库</w:t>
            </w:r>
          </w:p>
        </w:tc>
        <w:tc>
          <w:tcPr>
            <w:tcW w:type="dxa" w:w="37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知识库解决检索，不解决协作、执行、审批和交付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知识 + 任务 + Agent + 产物的工作系统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不是简单工作流平台</w:t>
            </w:r>
          </w:p>
        </w:tc>
        <w:tc>
          <w:tcPr>
            <w:tcW w:type="dxa" w:w="37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流程节点固定，难以表达咨询过程中的探索、争议和调整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目标驱动的 Agent 协作与动态编排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不是只给研发用的 Coding Agent 看板</w:t>
            </w:r>
          </w:p>
        </w:tc>
        <w:tc>
          <w:tcPr>
            <w:tcW w:type="dxa" w:w="37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管理咨询还需要研究、访谈、报告、方案、PPT、审查和知识沉淀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面向咨询价值链的数字员工组织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</w:pPr>
      <w:r>
        <w:t>1.2 推荐产品范式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232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范式</w:t>
            </w:r>
          </w:p>
        </w:tc>
        <w:tc>
          <w:tcPr>
            <w:tcW w:type="dxa" w:w="3744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4320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在本产品中的体现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AI Native 组织</w:t>
            </w:r>
          </w:p>
        </w:tc>
        <w:tc>
          <w:tcPr>
            <w:tcW w:type="dxa" w:w="37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Agent 不只是工具，而是有角色、职责、目标、预算和权限的数字员工</w:t>
            </w:r>
          </w:p>
        </w:tc>
        <w:tc>
          <w:tcPr>
            <w:tcW w:type="dxa" w:w="432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Agent 组织树、数字员工档案、能力标签、执行器绑定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目标驱动</w:t>
            </w:r>
          </w:p>
        </w:tc>
        <w:tc>
          <w:tcPr>
            <w:tcW w:type="dxa" w:w="37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任务不是孤立卡片，而要追溯到客户目标、项目目标和阶段目标</w:t>
            </w:r>
          </w:p>
        </w:tc>
        <w:tc>
          <w:tcPr>
            <w:tcW w:type="dxa" w:w="432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目标树 / Goal Tree、任务树、交付物映射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上下文工程</w:t>
            </w:r>
          </w:p>
        </w:tc>
        <w:tc>
          <w:tcPr>
            <w:tcW w:type="dxa" w:w="37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每次执行都要知道项目背景、当前任务、历史结论、资料边界和审批要求</w:t>
            </w:r>
          </w:p>
        </w:tc>
        <w:tc>
          <w:tcPr>
            <w:tcW w:type="dxa" w:w="432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项目 Context、Memory、Evidence、Artifacts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过程可观测</w:t>
            </w:r>
          </w:p>
        </w:tc>
        <w:tc>
          <w:tcPr>
            <w:tcW w:type="dxa" w:w="37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人能看到 Agent 之间怎么交互、调用了什么、产出了什么、哪一步出错</w:t>
            </w:r>
          </w:p>
        </w:tc>
        <w:tc>
          <w:tcPr>
            <w:tcW w:type="dxa" w:w="432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Agent 交互流、Trace、日志、审计、成本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治理优先</w:t>
            </w:r>
          </w:p>
        </w:tc>
        <w:tc>
          <w:tcPr>
            <w:tcW w:type="dxa" w:w="37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企业客户必须有权限、审批、隔离、安全、责任边界</w:t>
            </w:r>
          </w:p>
        </w:tc>
        <w:tc>
          <w:tcPr>
            <w:tcW w:type="dxa" w:w="432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审批门禁、沙箱、凭证脱敏、审计报告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2. 业务背景与建设目的</w:t>
      </w:r>
    </w:p>
    <w:p>
      <w:pPr>
        <w:spacing w:after="100" w:line="269" w:lineRule="auto"/>
      </w:pPr>
      <w:r>
        <w:rPr>
          <w:rFonts w:ascii="Arial" w:hAnsi="Arial" w:eastAsia="Noto Sans CJK SC"/>
          <w:b w:val="0"/>
          <w:color w:val="1F2937"/>
          <w:sz w:val="20"/>
        </w:rPr>
        <w:t>从 NemoClaw 业务材料中可以看到，老板提出的方向不是单纯做一个 Agent Demo，而是希望把咨询行业中的知识工作自动化、多 Agent 协作、安全沙箱、知识管理、物理 AI 集成和端到端交付方法论整合起来。这个方向背后指向的是“咨询工作生产方式”的升级。</w:t>
      </w:r>
    </w:p>
    <w:p>
      <w:pPr>
        <w:pStyle w:val="Heading2"/>
      </w:pPr>
      <w:r>
        <w:t>2.1 管理咨询过程数字化的核心痛点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872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痛点</w:t>
            </w:r>
          </w:p>
        </w:tc>
        <w:tc>
          <w:tcPr>
            <w:tcW w:type="dxa" w:w="3888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现状表现</w:t>
            </w:r>
          </w:p>
        </w:tc>
        <w:tc>
          <w:tcPr>
            <w:tcW w:type="dxa" w:w="4464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产品要解决的方向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知识孤岛</w:t>
            </w:r>
          </w:p>
        </w:tc>
        <w:tc>
          <w:tcPr>
            <w:tcW w:type="dxa" w:w="388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经验、模板、报告和访谈结论散落在个人电脑、群聊、网盘、PPT 中</w:t>
            </w:r>
          </w:p>
        </w:tc>
        <w:tc>
          <w:tcPr>
            <w:tcW w:type="dxa" w:w="446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项目级知识沉淀、交付物版本、可复用 Skill 和模板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协作低效</w:t>
            </w:r>
          </w:p>
        </w:tc>
        <w:tc>
          <w:tcPr>
            <w:tcW w:type="dxa" w:w="388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策略、技术、数据、行业顾问之间依靠会议和人工同步</w:t>
            </w:r>
          </w:p>
        </w:tc>
        <w:tc>
          <w:tcPr>
            <w:tcW w:type="dxa" w:w="446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多人 + 多 Agent 同 Workspace，任务、上下文、产物同步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过程不可见</w:t>
            </w:r>
          </w:p>
        </w:tc>
        <w:tc>
          <w:tcPr>
            <w:tcW w:type="dxa" w:w="388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只看到最终报告，看不到中间研究、判断、争议、证据和修改</w:t>
            </w:r>
          </w:p>
        </w:tc>
        <w:tc>
          <w:tcPr>
            <w:tcW w:type="dxa" w:w="446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Agent 对话流、工具调用、证据链、审查记录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重复劳动</w:t>
            </w:r>
          </w:p>
        </w:tc>
        <w:tc>
          <w:tcPr>
            <w:tcW w:type="dxa" w:w="388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资料整理、格式化、翻译、竞品分析、初稿撰写重复出现</w:t>
            </w:r>
          </w:p>
        </w:tc>
        <w:tc>
          <w:tcPr>
            <w:tcW w:type="dxa" w:w="446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研究/数据/写作/PPT/审查 Agent 自动化处理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数据安全压力</w:t>
            </w:r>
          </w:p>
        </w:tc>
        <w:tc>
          <w:tcPr>
            <w:tcW w:type="dxa" w:w="388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客户资料敏感，外部模型和工具调用存在泄露风险</w:t>
            </w:r>
          </w:p>
        </w:tc>
        <w:tc>
          <w:tcPr>
            <w:tcW w:type="dxa" w:w="446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项目隔离、沙箱、权限、审批、凭证脱敏、审计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规模瓶颈</w:t>
            </w:r>
          </w:p>
        </w:tc>
        <w:tc>
          <w:tcPr>
            <w:tcW w:type="dxa" w:w="388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高级顾问时间有限，项目交付依赖个人能力</w:t>
            </w:r>
          </w:p>
        </w:tc>
        <w:tc>
          <w:tcPr>
            <w:tcW w:type="dxa" w:w="446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把方法论编码为 Agent Skill，形成可复制的交付能力</w:t>
            </w:r>
          </w:p>
        </w:tc>
      </w:tr>
    </w:tbl>
    <w:p>
      <w:pPr>
        <w:spacing w:after="60"/>
      </w:pPr>
    </w:p>
    <w:p>
      <w:pPr>
        <w:pStyle w:val="Heading2"/>
      </w:pPr>
      <w:r>
        <w:t>2.2 建设目的</w:t>
      </w:r>
    </w:p>
    <w:p>
      <w:pPr>
        <w:pStyle w:val="ListNumber"/>
        <w:spacing w:after="40"/>
      </w:pPr>
      <w:r>
        <w:rPr>
          <w:rFonts w:ascii="Arial" w:hAnsi="Arial" w:eastAsia="Noto Sans CJK SC"/>
          <w:color w:val="1F2937"/>
          <w:sz w:val="20"/>
        </w:rPr>
        <w:t>把管理咨询项目从线下、碎片化、依赖个人经验的模式，转成线上可管理、可追踪、可复用的 AI Native 工作流。</w:t>
      </w:r>
    </w:p>
    <w:p>
      <w:pPr>
        <w:pStyle w:val="ListNumber"/>
        <w:spacing w:after="40"/>
      </w:pPr>
      <w:r>
        <w:rPr>
          <w:rFonts w:ascii="Arial" w:hAnsi="Arial" w:eastAsia="Noto Sans CJK SC"/>
          <w:color w:val="1F2937"/>
          <w:sz w:val="20"/>
        </w:rPr>
        <w:t>建立一个人和 Agent 共同协作的 Workspace，让项目过程中的沟通、任务、资料、执行和交付物形成统一上下文。</w:t>
      </w:r>
    </w:p>
    <w:p>
      <w:pPr>
        <w:pStyle w:val="ListNumber"/>
        <w:spacing w:after="40"/>
      </w:pPr>
      <w:r>
        <w:rPr>
          <w:rFonts w:ascii="Arial" w:hAnsi="Arial" w:eastAsia="Noto Sans CJK SC"/>
          <w:color w:val="1F2937"/>
          <w:sz w:val="20"/>
        </w:rPr>
        <w:t>把咨询方法论、行业知识、项目经验、交付模板沉淀成组织资产，而不是只停留在个人脑子和历史文档里。</w:t>
      </w:r>
    </w:p>
    <w:p>
      <w:pPr>
        <w:pStyle w:val="ListNumber"/>
        <w:spacing w:after="40"/>
      </w:pPr>
      <w:r>
        <w:rPr>
          <w:rFonts w:ascii="Arial" w:hAnsi="Arial" w:eastAsia="Noto Sans CJK SC"/>
          <w:color w:val="1F2937"/>
          <w:sz w:val="20"/>
        </w:rPr>
        <w:t>让 Agent 的执行过程可见、可控、可审计，避免黑箱自动化和不可追责的输出。</w:t>
      </w:r>
    </w:p>
    <w:p>
      <w:pPr>
        <w:pStyle w:val="ListNumber"/>
        <w:spacing w:after="40"/>
      </w:pPr>
      <w:r>
        <w:rPr>
          <w:rFonts w:ascii="Arial" w:hAnsi="Arial" w:eastAsia="Noto Sans CJK SC"/>
          <w:color w:val="1F2937"/>
          <w:sz w:val="20"/>
        </w:rPr>
        <w:t>为后续 Physical AI 咨询、数字孪生、机器人仿真、边缘 AI 等高复杂度项目提供可扩展的交付底座。</w:t>
      </w:r>
    </w:p>
    <w:p>
      <w:pPr>
        <w:pStyle w:val="Heading2"/>
      </w:pPr>
      <w:r>
        <w:t>2.3 业务成果假设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016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成果方向</w:t>
            </w:r>
          </w:p>
        </w:tc>
        <w:tc>
          <w:tcPr>
            <w:tcW w:type="dxa" w:w="4752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目标描述</w:t>
            </w:r>
          </w:p>
        </w:tc>
        <w:tc>
          <w:tcPr>
            <w:tcW w:type="dxa" w:w="3312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衡量方式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效率提升</w:t>
            </w:r>
          </w:p>
        </w:tc>
        <w:tc>
          <w:tcPr>
            <w:tcW w:type="dxa" w:w="475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报告初稿、资料整理、竞品研究、翻译和格式化由 Agent 辅助完成</w:t>
            </w:r>
          </w:p>
        </w:tc>
        <w:tc>
          <w:tcPr>
            <w:tcW w:type="dxa" w:w="331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初稿生成时间、人工修改时间、项目周期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质量提升</w:t>
            </w:r>
          </w:p>
        </w:tc>
        <w:tc>
          <w:tcPr>
            <w:tcW w:type="dxa" w:w="475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交付物有数据来源、证据链、审查记录和格式一致性</w:t>
            </w:r>
          </w:p>
        </w:tc>
        <w:tc>
          <w:tcPr>
            <w:tcW w:type="dxa" w:w="331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审查通过率、返工次数、引用完整率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知识复用</w:t>
            </w:r>
          </w:p>
        </w:tc>
        <w:tc>
          <w:tcPr>
            <w:tcW w:type="dxa" w:w="475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每个项目沉淀为可检索、可复用、可编排的项目记忆和 Skill</w:t>
            </w:r>
          </w:p>
        </w:tc>
        <w:tc>
          <w:tcPr>
            <w:tcW w:type="dxa" w:w="331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复用次数、模板覆盖率、历史项目调用率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安全合规</w:t>
            </w:r>
          </w:p>
        </w:tc>
        <w:tc>
          <w:tcPr>
            <w:tcW w:type="dxa" w:w="475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客户资料隔离，敏感动作有审批，外部调用可追踪</w:t>
            </w:r>
          </w:p>
        </w:tc>
        <w:tc>
          <w:tcPr>
            <w:tcW w:type="dxa" w:w="331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权限命中、审批记录、审计日志完整率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组织扩展</w:t>
            </w:r>
          </w:p>
        </w:tc>
        <w:tc>
          <w:tcPr>
            <w:tcW w:type="dxa" w:w="475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一个项目经理可以调度多个 Agent 和多个顾问协同推进</w:t>
            </w:r>
          </w:p>
        </w:tc>
        <w:tc>
          <w:tcPr>
            <w:tcW w:type="dxa" w:w="331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并行项目数、Agent 使用率、顾问杠杆率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3. 产品定位与产品边界</w:t>
      </w:r>
    </w:p>
    <w:p>
      <w:pPr>
        <w:pStyle w:val="Heading2"/>
      </w:pPr>
      <w:r>
        <w:t>3.1 产品定位</w:t>
      </w:r>
    </w:p>
    <w:p>
      <w:pPr>
        <w:spacing w:after="100" w:line="269" w:lineRule="auto"/>
      </w:pPr>
      <w:r>
        <w:rPr>
          <w:rFonts w:ascii="Arial" w:hAnsi="Arial" w:eastAsia="Noto Sans CJK SC"/>
          <w:b/>
          <w:color w:val="1F4E79"/>
          <w:sz w:val="22"/>
        </w:rPr>
        <w:t>本产品定位为面向管理咨询与企业转型场景的 AI Native 组织 Workspace / 组织操作系统。它通过统一管理人、Agent、项目、目标、任务、上下文、知识、执行器、安全策略和交付物，使咨询公司能够把项目交付过程数字化、智能化和资产化。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304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定位维度</w:t>
            </w:r>
          </w:p>
        </w:tc>
        <w:tc>
          <w:tcPr>
            <w:tcW w:type="dxa" w:w="7920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面向对象</w:t>
            </w:r>
          </w:p>
        </w:tc>
        <w:tc>
          <w:tcPr>
            <w:tcW w:type="dxa" w:w="792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咨询公司、企业内部转型团队、AI 能力中心、数据/知识治理团队、Physical AI 咨询团队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核心场景</w:t>
            </w:r>
          </w:p>
        </w:tc>
        <w:tc>
          <w:tcPr>
            <w:tcW w:type="dxa" w:w="792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管理咨询项目、企业 AI Native 转型项目、数据治理/知识治理项目、Physical AI / 数字孪生方案咨询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核心资产</w:t>
            </w:r>
          </w:p>
        </w:tc>
        <w:tc>
          <w:tcPr>
            <w:tcW w:type="dxa" w:w="792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项目上下文、组织记忆、Agent Skill、行业 Blueprint、交付物模板、审计日志和证据链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核心能力</w:t>
            </w:r>
          </w:p>
        </w:tc>
        <w:tc>
          <w:tcPr>
            <w:tcW w:type="dxa" w:w="792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多人多 Agent 协作、Agent 组织管理、目标树、任务看板、执行器接入、上下文/记忆、审批与审计、交付物沉淀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差异化</w:t>
            </w:r>
          </w:p>
        </w:tc>
        <w:tc>
          <w:tcPr>
            <w:tcW w:type="dxa" w:w="792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不是“给个人提效的 AI 工具”，而是“给组织交付提效的 AI 工作系统”</w:t>
            </w:r>
          </w:p>
        </w:tc>
      </w:tr>
    </w:tbl>
    <w:p>
      <w:pPr>
        <w:spacing w:after="60"/>
      </w:pPr>
    </w:p>
    <w:p>
      <w:pPr>
        <w:pStyle w:val="Heading2"/>
      </w:pPr>
      <w:r>
        <w:t>3.2 产品边界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728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608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纳入范围</w:t>
            </w:r>
          </w:p>
        </w:tc>
        <w:tc>
          <w:tcPr>
            <w:tcW w:type="dxa" w:w="4032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暂不纳入或后置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第一阶段</w:t>
            </w:r>
          </w:p>
        </w:tc>
        <w:tc>
          <w:tcPr>
            <w:tcW w:type="dxa" w:w="460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多人多 Agent Workspace、Agent 注册、执行器接入、任务看板、基础上下文、执行日志、交付物输出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复杂知识图谱、全量数据治理、企业级权限矩阵、深度 Physical AI 集成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第二阶段</w:t>
            </w:r>
          </w:p>
        </w:tc>
        <w:tc>
          <w:tcPr>
            <w:tcW w:type="dxa" w:w="460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项目知识库、本地库、Memory、Skill 库、模板库、RAG、产物版本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跨集团级数据标准、复杂主数据治理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第三阶段</w:t>
            </w:r>
          </w:p>
        </w:tc>
        <w:tc>
          <w:tcPr>
            <w:tcW w:type="dxa" w:w="460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安全沙箱、多租户、审批、审计、成本、权限、客户隔离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完全自动交付、无人工审核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第四阶段</w:t>
            </w:r>
          </w:p>
        </w:tc>
        <w:tc>
          <w:tcPr>
            <w:tcW w:type="dxa" w:w="460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Physical AI、Omniverse / Isaac Sim、边缘 AI、行业 Blueprint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替代专业工程工具本身</w:t>
            </w:r>
          </w:p>
        </w:tc>
      </w:tr>
    </w:tbl>
    <w:p>
      <w:pPr>
        <w:spacing w:after="60"/>
      </w:pPr>
    </w:p>
    <w:p>
      <w:pPr>
        <w:pStyle w:val="Heading2"/>
      </w:pPr>
      <w:r>
        <w:t>3.3 最小可行产品的核心边界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Borders>
              <w:top w:sz="8" w:val="single" w:color="9ECAE1"/>
              <w:left w:sz="8" w:val="single" w:color="9ECAE1"/>
              <w:bottom w:sz="8" w:val="single" w:color="9ECAE1"/>
              <w:right w:sz="8" w:val="single" w:color="9ECAE1"/>
            </w:tcBorders>
          </w:tcPr>
          <w:p>
            <w:pPr>
              <w:spacing w:after="60"/>
            </w:pPr>
            <w:r>
              <w:rPr>
                <w:rFonts w:ascii="Arial" w:hAnsi="Arial" w:eastAsia="Noto Sans CJK SC"/>
                <w:b/>
                <w:color w:val="1F4E79"/>
                <w:sz w:val="21"/>
              </w:rPr>
              <w:t>MVP 判断标准</w:t>
            </w:r>
          </w:p>
          <w:p>
            <w:pPr>
              <w:spacing w:after="40"/>
            </w:pPr>
            <w:r>
              <w:rPr>
                <w:rFonts w:ascii="Arial" w:hAnsi="Arial" w:eastAsia="Noto Sans CJK SC"/>
                <w:color w:val="1F2937"/>
                <w:sz w:val="19"/>
              </w:rPr>
              <w:t>第一阶段只要能证明：一个项目中，多个人和多个 Agent 能在一个 Workspace 中完成需求拆解、任务分配、并行执行、结果汇总、人工审核和交付物初稿生成，就算跑通。知识治理、沙箱、数据治理、复杂审批可以后置。</w:t>
            </w:r>
          </w:p>
        </w:tc>
      </w:tr>
    </w:tbl>
    <w:p>
      <w:pPr>
        <w:pStyle w:val="Heading1"/>
      </w:pPr>
      <w:r>
        <w:t>4. 产品目标体系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872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目标层级</w:t>
            </w:r>
          </w:p>
        </w:tc>
        <w:tc>
          <w:tcPr>
            <w:tcW w:type="dxa" w:w="3456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目标内容</w:t>
            </w:r>
          </w:p>
        </w:tc>
        <w:tc>
          <w:tcPr>
            <w:tcW w:type="dxa" w:w="4896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业务目标</w:t>
            </w:r>
          </w:p>
        </w:tc>
        <w:tc>
          <w:tcPr>
            <w:tcW w:type="dxa" w:w="34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实现管理咨询过程数字化</w:t>
            </w:r>
          </w:p>
        </w:tc>
        <w:tc>
          <w:tcPr>
            <w:tcW w:type="dxa" w:w="489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把咨询项目中的需求、访谈、研究、分析、写作、审查、交付、复盘都进入系统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协作目标</w:t>
            </w:r>
          </w:p>
        </w:tc>
        <w:tc>
          <w:tcPr>
            <w:tcW w:type="dxa" w:w="34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支持多人 + 多 Agent 在同一个 Workspace 协作</w:t>
            </w:r>
          </w:p>
        </w:tc>
        <w:tc>
          <w:tcPr>
            <w:tcW w:type="dxa" w:w="489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人和人、人和 Agent、Agent 和 Agent 都能通讯、委派、评论和共享上下文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执行目标</w:t>
            </w:r>
          </w:p>
        </w:tc>
        <w:tc>
          <w:tcPr>
            <w:tcW w:type="dxa" w:w="34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统一接入不同执行器</w:t>
            </w:r>
          </w:p>
        </w:tc>
        <w:tc>
          <w:tcPr>
            <w:tcW w:type="dxa" w:w="489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Claude Code、Codex、OpenCode、OpenClaw、HTTP Agent、Bash、Dify/LangGraph Workflow 等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上下文目标</w:t>
            </w:r>
          </w:p>
        </w:tc>
        <w:tc>
          <w:tcPr>
            <w:tcW w:type="dxa" w:w="34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建立项目级 Context 和 Memory</w:t>
            </w:r>
          </w:p>
        </w:tc>
        <w:tc>
          <w:tcPr>
            <w:tcW w:type="dxa" w:w="489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让 Agent 每次执行都知道项目目标、历史结论、当前任务、资料边界和输出要求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治理目标</w:t>
            </w:r>
          </w:p>
        </w:tc>
        <w:tc>
          <w:tcPr>
            <w:tcW w:type="dxa" w:w="34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执行过程可见、可控、可审计</w:t>
            </w:r>
          </w:p>
        </w:tc>
        <w:tc>
          <w:tcPr>
            <w:tcW w:type="dxa" w:w="489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任务、消息、工具调用、审批、成本、日志、证据链可追踪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资产目标</w:t>
            </w:r>
          </w:p>
        </w:tc>
        <w:tc>
          <w:tcPr>
            <w:tcW w:type="dxa" w:w="34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沉淀组织级咨询能力资产</w:t>
            </w:r>
          </w:p>
        </w:tc>
        <w:tc>
          <w:tcPr>
            <w:tcW w:type="dxa" w:w="489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把项目经验沉淀为 Skill、Blueprint、模板、案例库和方法论库</w:t>
            </w:r>
          </w:p>
        </w:tc>
      </w:tr>
    </w:tbl>
    <w:p>
      <w:pPr>
        <w:spacing w:after="60"/>
      </w:pPr>
    </w:p>
    <w:p>
      <w:pPr>
        <w:pStyle w:val="Heading2"/>
      </w:pPr>
      <w:r>
        <w:t>4.1 产品成功指标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016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指标类型</w:t>
            </w:r>
          </w:p>
        </w:tc>
        <w:tc>
          <w:tcPr>
            <w:tcW w:type="dxa" w:w="4320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第一阶段建议指标</w:t>
            </w:r>
          </w:p>
        </w:tc>
        <w:tc>
          <w:tcPr>
            <w:tcW w:type="dxa" w:w="4032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后续扩展指标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协作跑通</w:t>
            </w:r>
          </w:p>
        </w:tc>
        <w:tc>
          <w:tcPr>
            <w:tcW w:type="dxa" w:w="432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支持 3-5 个 Agent 同时进入一个项目 Workspace；至少 2 名人类成员参与协作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多项目并行、多部门协作、客户参与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执行跑通</w:t>
            </w:r>
          </w:p>
        </w:tc>
        <w:tc>
          <w:tcPr>
            <w:tcW w:type="dxa" w:w="432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接入 Claude Code / Codex / OpenClaw 或 HTTP Agent 中至少 2 类执行器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统一 AgentRouter、动态选择模型与运行时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交付跑通</w:t>
            </w:r>
          </w:p>
        </w:tc>
        <w:tc>
          <w:tcPr>
            <w:tcW w:type="dxa" w:w="432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能生成一份项目分析初稿、一份 PPT 大纲或 Word 报告初稿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自动生成完整咨询交付包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过程可见</w:t>
            </w:r>
          </w:p>
        </w:tc>
        <w:tc>
          <w:tcPr>
            <w:tcW w:type="dxa" w:w="432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任务、Agent 输出、人工评论、运行日志和产物能够串起来查看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工具调用 Trace、证据链、审计报告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复用雏形</w:t>
            </w:r>
          </w:p>
        </w:tc>
        <w:tc>
          <w:tcPr>
            <w:tcW w:type="dxa" w:w="432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至少沉淀 5-10 个咨询 Skill 或 Agent 模板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行业 Blueprint、项目知识库、组织记忆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5. 核心业务场景与用户角色</w:t>
      </w:r>
    </w:p>
    <w:p>
      <w:pPr>
        <w:pStyle w:val="Heading2"/>
      </w:pPr>
      <w:r>
        <w:t>5.1 核心用户角色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160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888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主要诉求</w:t>
            </w:r>
          </w:p>
        </w:tc>
        <w:tc>
          <w:tcPr>
            <w:tcW w:type="dxa" w:w="4320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关键功能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项目负责人 / 合伙人</w:t>
            </w:r>
          </w:p>
        </w:tc>
        <w:tc>
          <w:tcPr>
            <w:tcW w:type="dxa" w:w="388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掌握项目进度、质量、风险、客户价值和交付物</w:t>
            </w:r>
          </w:p>
        </w:tc>
        <w:tc>
          <w:tcPr>
            <w:tcW w:type="dxa" w:w="432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项目看板、目标树、风险提示、审批、审计报告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项目经理</w:t>
            </w:r>
          </w:p>
        </w:tc>
        <w:tc>
          <w:tcPr>
            <w:tcW w:type="dxa" w:w="388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分配任务、调度顾问和 Agent、跟踪交付节奏</w:t>
            </w:r>
          </w:p>
        </w:tc>
        <w:tc>
          <w:tcPr>
            <w:tcW w:type="dxa" w:w="432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任务拆解、Agent 分配、状态看板、提醒、汇总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咨询顾问</w:t>
            </w:r>
          </w:p>
        </w:tc>
        <w:tc>
          <w:tcPr>
            <w:tcW w:type="dxa" w:w="388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让 Agent 辅助完成研究、分析、写作和格式化</w:t>
            </w:r>
          </w:p>
        </w:tc>
        <w:tc>
          <w:tcPr>
            <w:tcW w:type="dxa" w:w="432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Agent 对话、资料上传、初稿生成、人工修改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研究 / 数据 / 技术专家</w:t>
            </w:r>
          </w:p>
        </w:tc>
        <w:tc>
          <w:tcPr>
            <w:tcW w:type="dxa" w:w="388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提供专业判断并复用历史知识</w:t>
            </w:r>
          </w:p>
        </w:tc>
        <w:tc>
          <w:tcPr>
            <w:tcW w:type="dxa" w:w="432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专业 Agent、知识库、数据分析、证据链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审查人 / 质量负责人</w:t>
            </w:r>
          </w:p>
        </w:tc>
        <w:tc>
          <w:tcPr>
            <w:tcW w:type="dxa" w:w="388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确保数据准确、逻辑严谨、格式规范、合规可控</w:t>
            </w:r>
          </w:p>
        </w:tc>
        <w:tc>
          <w:tcPr>
            <w:tcW w:type="dxa" w:w="432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审查 Agent、人工审批、引用检查、版本对比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系统管理员</w:t>
            </w:r>
          </w:p>
        </w:tc>
        <w:tc>
          <w:tcPr>
            <w:tcW w:type="dxa" w:w="388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管理用户、Agent、执行器、权限、日志和安全策略</w:t>
            </w:r>
          </w:p>
        </w:tc>
        <w:tc>
          <w:tcPr>
            <w:tcW w:type="dxa" w:w="432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权限中心、执行器管理、沙箱、成本监控、审计</w:t>
            </w:r>
          </w:p>
        </w:tc>
      </w:tr>
    </w:tbl>
    <w:p>
      <w:pPr>
        <w:spacing w:after="60"/>
      </w:pPr>
    </w:p>
    <w:p>
      <w:pPr>
        <w:pStyle w:val="Heading2"/>
      </w:pPr>
      <w:r>
        <w:t>5.2 典型咨询项目流程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656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880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人类动作</w:t>
            </w:r>
          </w:p>
        </w:tc>
        <w:tc>
          <w:tcPr>
            <w:tcW w:type="dxa" w:w="3600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Agent 动作</w:t>
            </w:r>
          </w:p>
        </w:tc>
        <w:tc>
          <w:tcPr>
            <w:tcW w:type="dxa" w:w="2592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系统沉淀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项目创建</w:t>
            </w:r>
          </w:p>
        </w:tc>
        <w:tc>
          <w:tcPr>
            <w:tcW w:type="dxa" w:w="288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创建客户/项目，选择行业与交付类型</w:t>
            </w:r>
          </w:p>
        </w:tc>
        <w:tc>
          <w:tcPr>
            <w:tcW w:type="dxa" w:w="360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推荐项目模板、Agent 队伍和交付物清单</w:t>
            </w:r>
          </w:p>
        </w:tc>
        <w:tc>
          <w:tcPr>
            <w:tcW w:type="dxa" w:w="259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项目档案、目标树、Workspace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需求澄清</w:t>
            </w:r>
          </w:p>
        </w:tc>
        <w:tc>
          <w:tcPr>
            <w:tcW w:type="dxa" w:w="288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访谈客户，整理问题清单</w:t>
            </w:r>
          </w:p>
        </w:tc>
        <w:tc>
          <w:tcPr>
            <w:tcW w:type="dxa" w:w="360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总结访谈、抽取痛点、形成需求假设</w:t>
            </w:r>
          </w:p>
        </w:tc>
        <w:tc>
          <w:tcPr>
            <w:tcW w:type="dxa" w:w="259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访谈纪要、问题树、证据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研究分析</w:t>
            </w:r>
          </w:p>
        </w:tc>
        <w:tc>
          <w:tcPr>
            <w:tcW w:type="dxa" w:w="288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确认研究方向和判断标准</w:t>
            </w:r>
          </w:p>
        </w:tc>
        <w:tc>
          <w:tcPr>
            <w:tcW w:type="dxa" w:w="360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研究 Agent、数据 Agent、策略 Agent 并行执行</w:t>
            </w:r>
          </w:p>
        </w:tc>
        <w:tc>
          <w:tcPr>
            <w:tcW w:type="dxa" w:w="259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研究材料、数据结果、初步结论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方案设计</w:t>
            </w:r>
          </w:p>
        </w:tc>
        <w:tc>
          <w:tcPr>
            <w:tcW w:type="dxa" w:w="288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决定方案主线、架构、路线图</w:t>
            </w:r>
          </w:p>
        </w:tc>
        <w:tc>
          <w:tcPr>
            <w:tcW w:type="dxa" w:w="360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方案 Agent 生成结构化建议，审查 Agent 校验逻辑</w:t>
            </w:r>
          </w:p>
        </w:tc>
        <w:tc>
          <w:tcPr>
            <w:tcW w:type="dxa" w:w="259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方案版本、决策记录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材料生成</w:t>
            </w:r>
          </w:p>
        </w:tc>
        <w:tc>
          <w:tcPr>
            <w:tcW w:type="dxa" w:w="288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修改报告、PPT、Word、Excel</w:t>
            </w:r>
          </w:p>
        </w:tc>
        <w:tc>
          <w:tcPr>
            <w:tcW w:type="dxa" w:w="360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写作/PPT Agent 输出初稿和图表</w:t>
            </w:r>
          </w:p>
        </w:tc>
        <w:tc>
          <w:tcPr>
            <w:tcW w:type="dxa" w:w="259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交付物、版本、评论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审查交付</w:t>
            </w:r>
          </w:p>
        </w:tc>
        <w:tc>
          <w:tcPr>
            <w:tcW w:type="dxa" w:w="288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人工评审、客户沟通、定稿</w:t>
            </w:r>
          </w:p>
        </w:tc>
        <w:tc>
          <w:tcPr>
            <w:tcW w:type="dxa" w:w="360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审查 Agent 做一致性、引用、合规检查</w:t>
            </w:r>
          </w:p>
        </w:tc>
        <w:tc>
          <w:tcPr>
            <w:tcW w:type="dxa" w:w="259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审批记录、最终交付包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复盘沉淀</w:t>
            </w:r>
          </w:p>
        </w:tc>
        <w:tc>
          <w:tcPr>
            <w:tcW w:type="dxa" w:w="288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总结项目经验</w:t>
            </w:r>
          </w:p>
        </w:tc>
        <w:tc>
          <w:tcPr>
            <w:tcW w:type="dxa" w:w="360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知识沉淀 Agent 抽取 Skill、模板和案例</w:t>
            </w:r>
          </w:p>
        </w:tc>
        <w:tc>
          <w:tcPr>
            <w:tcW w:type="dxa" w:w="259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项目记忆、Skill、Blueprint</w:t>
            </w:r>
          </w:p>
        </w:tc>
      </w:tr>
    </w:tbl>
    <w:p>
      <w:pPr>
        <w:spacing w:after="60"/>
      </w:pPr>
    </w:p>
    <w:p>
      <w:pPr>
        <w:pStyle w:val="Heading1"/>
      </w:pPr>
      <w:r>
        <w:t>6. 产品能力蓝图</w:t>
      </w:r>
    </w:p>
    <w:p>
      <w:pPr>
        <w:spacing w:after="100" w:line="269" w:lineRule="auto"/>
      </w:pPr>
      <w:r>
        <w:rPr>
          <w:rFonts w:ascii="Arial" w:hAnsi="Arial" w:eastAsia="Noto Sans CJK SC"/>
          <w:b w:val="0"/>
          <w:color w:val="1F2937"/>
          <w:sz w:val="20"/>
        </w:rPr>
        <w:t>能力设计要避免只堆功能，而要围绕“组织生产系统”分层：Workspace 协作、Agent 组织、目标与任务、执行器、上下文与记忆、安全治理、可观测、交付物沉淀。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能力层</w:t>
            </w:r>
          </w:p>
        </w:tc>
        <w:tc>
          <w:tcPr>
            <w:tcW w:type="dxa" w:w="4032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核心功能</w:t>
            </w:r>
          </w:p>
        </w:tc>
        <w:tc>
          <w:tcPr>
            <w:tcW w:type="dxa" w:w="1152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168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Workspace 协作层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项目空间、频道、线程、私信、@Agent、文件共享、评论</w:t>
            </w:r>
          </w:p>
        </w:tc>
        <w:tc>
          <w:tcPr>
            <w:tcW w:type="dxa" w:w="115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316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承载人和人、人和 Agent、Agent 和 Agent 的日常协作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Agent 组织层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数字员工档案、角色、Owner、职责、能力标签、组织树</w:t>
            </w:r>
          </w:p>
        </w:tc>
        <w:tc>
          <w:tcPr>
            <w:tcW w:type="dxa" w:w="115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316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把 Agent 作为组织成员管理，而不是工具列表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目标与任务层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目标树、任务看板、任务分派、状态流转、阻塞/重试</w:t>
            </w:r>
          </w:p>
        </w:tc>
        <w:tc>
          <w:tcPr>
            <w:tcW w:type="dxa" w:w="115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316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让任务追溯到项目目标，避免 Agent 乱跑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执行器接入层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Claude Code、Codex、OpenCode、OpenClaw、HTTP、Bash、Dify/LangGraph</w:t>
            </w:r>
          </w:p>
        </w:tc>
        <w:tc>
          <w:tcPr>
            <w:tcW w:type="dxa" w:w="115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316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第一阶段的关键是把 Agent 真正跑起来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上下文与记忆层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项目 Context、短期/长期记忆、资料边界、历史结论、项目摘要</w:t>
            </w:r>
          </w:p>
        </w:tc>
        <w:tc>
          <w:tcPr>
            <w:tcW w:type="dxa" w:w="115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316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第一阶段做轻量上下文，第二阶段加强记忆和知识库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知识与 Skill 层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项目知识库、本地库、RAG、Skill、Blueprint、模板库</w:t>
            </w:r>
          </w:p>
        </w:tc>
        <w:tc>
          <w:tcPr>
            <w:tcW w:type="dxa" w:w="115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316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支持咨询能力复用和组织学习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治理安全层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权限、审批、沙箱、凭证脱敏、网络控制、客户隔离</w:t>
            </w:r>
          </w:p>
        </w:tc>
        <w:tc>
          <w:tcPr>
            <w:tcW w:type="dxa" w:w="115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P1/P2</w:t>
            </w:r>
          </w:p>
        </w:tc>
        <w:tc>
          <w:tcPr>
            <w:tcW w:type="dxa" w:w="316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先做基本审批，后续补企业级安全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可观测与审计层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运行日志、工具调用、Token/成本、Agent 交互图、证据链</w:t>
            </w:r>
          </w:p>
        </w:tc>
        <w:tc>
          <w:tcPr>
            <w:tcW w:type="dxa" w:w="115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P0/P1</w:t>
            </w:r>
          </w:p>
        </w:tc>
        <w:tc>
          <w:tcPr>
            <w:tcW w:type="dxa" w:w="316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第一阶段至少要让协作过程可见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交付物沉淀层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Word/PPT/Excel/PDF、版本、评论、引用、最终包</w:t>
            </w:r>
          </w:p>
        </w:tc>
        <w:tc>
          <w:tcPr>
            <w:tcW w:type="dxa" w:w="115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P0/P1</w:t>
            </w:r>
          </w:p>
        </w:tc>
        <w:tc>
          <w:tcPr>
            <w:tcW w:type="dxa" w:w="316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咨询场景的终点必须是交付物</w:t>
            </w:r>
          </w:p>
        </w:tc>
      </w:tr>
    </w:tbl>
    <w:p>
      <w:pPr>
        <w:spacing w:after="60"/>
      </w:pPr>
    </w:p>
    <w:p>
      <w:pPr>
        <w:pStyle w:val="Heading2"/>
      </w:pPr>
      <w:r>
        <w:t>6.1 关键对象模型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Borders>
              <w:top w:sz="8" w:val="single" w:color="9ECAE1"/>
              <w:left w:sz="8" w:val="single" w:color="9ECAE1"/>
              <w:bottom w:sz="8" w:val="single" w:color="9ECAE1"/>
              <w:right w:sz="8" w:val="single" w:color="9ECAE1"/>
            </w:tcBorders>
          </w:tcPr>
          <w:p>
            <w:pPr>
              <w:spacing w:after="60"/>
            </w:pPr>
            <w:r>
              <w:rPr>
                <w:rFonts w:ascii="Arial" w:hAnsi="Arial" w:eastAsia="Noto Sans CJK SC"/>
                <w:b/>
                <w:color w:val="1F4E79"/>
                <w:sz w:val="21"/>
              </w:rPr>
              <w:t>核心对象关系</w:t>
            </w:r>
          </w:p>
          <w:p>
            <w:pPr>
              <w:spacing w:after="40"/>
            </w:pPr>
            <w:r>
              <w:rPr>
                <w:rFonts w:ascii="Arial" w:hAnsi="Arial" w:eastAsia="Noto Sans CJK SC"/>
                <w:color w:val="1F2937"/>
                <w:sz w:val="19"/>
              </w:rPr>
              <w:t>组织/公司 → 客户 → 项目 → 阶段 → 目标 → 任务 → Agent 执行 → 工具调用/消息/证据 → 交付物 → 审批 → 知识沉淀。</w:t>
            </w:r>
          </w:p>
        </w:tc>
      </w:tr>
    </w:tbl>
    <w:p>
      <w:pPr>
        <w:pStyle w:val="ListBullet"/>
        <w:spacing w:after="40" w:line="259" w:lineRule="auto"/>
      </w:pPr>
      <w:r>
        <w:rPr>
          <w:rFonts w:ascii="Arial" w:hAnsi="Arial" w:eastAsia="Noto Sans CJK SC"/>
          <w:color w:val="1F2937"/>
          <w:sz w:val="20"/>
        </w:rPr>
        <w:t>组织/公司、客户、项目、阶段和目标构成业务上下文；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color w:val="1F2937"/>
          <w:sz w:val="20"/>
        </w:rPr>
        <w:t>任务、消息、执行、工具调用和产物构成工作过程；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color w:val="1F2937"/>
          <w:sz w:val="20"/>
        </w:rPr>
        <w:t>知识、记忆、审计、成本和权限构成治理与沉淀。</w:t>
      </w:r>
    </w:p>
    <w:p>
      <w:r>
        <w:br w:type="page"/>
      </w:r>
    </w:p>
    <w:p>
      <w:pPr>
        <w:pStyle w:val="Heading1"/>
      </w:pPr>
      <w:r>
        <w:t>7. 第一阶段 MVP：先跑通人 + 多 Agent 协作</w:t>
      </w:r>
    </w:p>
    <w:p>
      <w:pPr>
        <w:spacing w:after="100" w:line="269" w:lineRule="auto"/>
      </w:pPr>
      <w:r>
        <w:rPr>
          <w:rFonts w:ascii="Arial" w:hAnsi="Arial" w:eastAsia="Noto Sans CJK SC"/>
          <w:b/>
          <w:color w:val="1F4E79"/>
          <w:sz w:val="21"/>
        </w:rPr>
        <w:t>第一阶段不要把范围做重。核心不是把知识库、数据治理、安全沙箱一次性全部做完，而是先证明：多人、多 Agent、多执行器能够在一个项目 Workspace 中围绕一个咨询任务完成协作、执行、汇总和交付物初稿生成。</w:t>
      </w:r>
    </w:p>
    <w:p>
      <w:pPr>
        <w:pStyle w:val="Heading2"/>
      </w:pPr>
      <w:r>
        <w:t>7.1 第一阶段必须上线的能力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944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MVP 能力</w:t>
            </w:r>
          </w:p>
        </w:tc>
        <w:tc>
          <w:tcPr>
            <w:tcW w:type="dxa" w:w="4608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具体要求</w:t>
            </w:r>
          </w:p>
        </w:tc>
        <w:tc>
          <w:tcPr>
            <w:tcW w:type="dxa" w:w="3672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项目 Workspace</w:t>
            </w:r>
          </w:p>
        </w:tc>
        <w:tc>
          <w:tcPr>
            <w:tcW w:type="dxa" w:w="460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每个项目有独立空间，包含成员、Agent、任务、文件、消息和产物</w:t>
            </w:r>
          </w:p>
        </w:tc>
        <w:tc>
          <w:tcPr>
            <w:tcW w:type="dxa" w:w="36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能创建项目并邀请人/Agent 进入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多人通讯</w:t>
            </w:r>
          </w:p>
        </w:tc>
        <w:tc>
          <w:tcPr>
            <w:tcW w:type="dxa" w:w="460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人和人之间可以在项目内发消息、评论、@成员</w:t>
            </w:r>
          </w:p>
        </w:tc>
        <w:tc>
          <w:tcPr>
            <w:tcW w:type="dxa" w:w="36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支持基本频道/线程/评论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人和 Agent 通讯</w:t>
            </w:r>
          </w:p>
        </w:tc>
        <w:tc>
          <w:tcPr>
            <w:tcW w:type="dxa" w:w="460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人可以 @Agent 或给 Agent 分派任务</w:t>
            </w:r>
          </w:p>
        </w:tc>
        <w:tc>
          <w:tcPr>
            <w:tcW w:type="dxa" w:w="36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Agent 能收到任务并返回结果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Agent 和 Agent 协作</w:t>
            </w:r>
          </w:p>
        </w:tc>
        <w:tc>
          <w:tcPr>
            <w:tcW w:type="dxa" w:w="460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Agent 之间可以委派、评论、补充、质疑</w:t>
            </w:r>
          </w:p>
        </w:tc>
        <w:tc>
          <w:tcPr>
            <w:tcW w:type="dxa" w:w="36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能看到 Agent 之间的协作记录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Agent 组织管理</w:t>
            </w:r>
          </w:p>
        </w:tc>
        <w:tc>
          <w:tcPr>
            <w:tcW w:type="dxa" w:w="460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配置研究、数据、方案、写作、审查等 Agent 角色</w:t>
            </w:r>
          </w:p>
        </w:tc>
        <w:tc>
          <w:tcPr>
            <w:tcW w:type="dxa" w:w="36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每个 Agent 有角色说明、执行器、能力标签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多执行器接入</w:t>
            </w:r>
          </w:p>
        </w:tc>
        <w:tc>
          <w:tcPr>
            <w:tcW w:type="dxa" w:w="460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至少接入 2 类执行器，例如 Claude Code / Codex / OpenClaw / HTTP Agent</w:t>
            </w:r>
          </w:p>
        </w:tc>
        <w:tc>
          <w:tcPr>
            <w:tcW w:type="dxa" w:w="36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任务可选择执行器并运行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任务看板</w:t>
            </w:r>
          </w:p>
        </w:tc>
        <w:tc>
          <w:tcPr>
            <w:tcW w:type="dxa" w:w="460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To Do / Doing / Review / Done 状态流转</w:t>
            </w:r>
          </w:p>
        </w:tc>
        <w:tc>
          <w:tcPr>
            <w:tcW w:type="dxa" w:w="36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项目经理能看到每个任务状态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过程日志</w:t>
            </w:r>
          </w:p>
        </w:tc>
        <w:tc>
          <w:tcPr>
            <w:tcW w:type="dxa" w:w="460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记录消息、任务、Agent 输出、运行状态、失败原因</w:t>
            </w:r>
          </w:p>
        </w:tc>
        <w:tc>
          <w:tcPr>
            <w:tcW w:type="dxa" w:w="36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能追踪一份交付物来自哪些执行记录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交付物初稿</w:t>
            </w:r>
          </w:p>
        </w:tc>
        <w:tc>
          <w:tcPr>
            <w:tcW w:type="dxa" w:w="460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能输出 Word/PPT 大纲/研究报告初稿</w:t>
            </w:r>
          </w:p>
        </w:tc>
        <w:tc>
          <w:tcPr>
            <w:tcW w:type="dxa" w:w="36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至少完成 1 个端到端示例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轻量上下文</w:t>
            </w:r>
          </w:p>
        </w:tc>
        <w:tc>
          <w:tcPr>
            <w:tcW w:type="dxa" w:w="460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项目说明、目标、资料、当前阶段、输出要求进入任务上下文</w:t>
            </w:r>
          </w:p>
        </w:tc>
        <w:tc>
          <w:tcPr>
            <w:tcW w:type="dxa" w:w="36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Agent 输出与项目目标相关，而不是孤立回答</w:t>
            </w:r>
          </w:p>
        </w:tc>
      </w:tr>
    </w:tbl>
    <w:p>
      <w:pPr>
        <w:spacing w:after="60"/>
      </w:pPr>
    </w:p>
    <w:p>
      <w:pPr>
        <w:pStyle w:val="Heading2"/>
      </w:pPr>
      <w:r>
        <w:t>7.2 第一阶段暂缓内容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color w:val="1F2937"/>
          <w:sz w:val="20"/>
        </w:rPr>
        <w:t>复杂企业级知识图谱、统一数据标准、主数据治理、血缘治理先不做。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color w:val="1F2937"/>
          <w:sz w:val="20"/>
        </w:rPr>
        <w:t>完整多租户安全沙箱、细粒度权限矩阵、等保级审计可以后置到第二/第三阶段。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color w:val="1F2937"/>
          <w:sz w:val="20"/>
        </w:rPr>
        <w:t>Omniverse / Isaac Sim / 边缘 AI 等 Physical AI 执行链路先作为后续扩展，不影响第一阶段协作闭环。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color w:val="1F2937"/>
          <w:sz w:val="20"/>
        </w:rPr>
        <w:t>Dify/RAGFlow/本地知识库先做轻量接入或预留接口，不把第一阶段变成知识库项目。</w:t>
      </w:r>
    </w:p>
    <w:p>
      <w:r>
        <w:br w:type="page"/>
      </w:r>
    </w:p>
    <w:p>
      <w:pPr>
        <w:pStyle w:val="Heading2"/>
      </w:pPr>
      <w:r>
        <w:t>7.3 MVP 端到端示例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864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4608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5040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预期结果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460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项目经理创建“汽车行业 Physical AI 咨询 POC”项目</w:t>
            </w:r>
          </w:p>
        </w:tc>
        <w:tc>
          <w:tcPr>
            <w:tcW w:type="dxa" w:w="504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自动生成 Workspace、目标树和默认 Agent 队伍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460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项目经理上传客户背景材料，输入项目目标</w:t>
            </w:r>
          </w:p>
        </w:tc>
        <w:tc>
          <w:tcPr>
            <w:tcW w:type="dxa" w:w="504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系统生成项目 Context v1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460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研究 Agent 执行行业研究，数据 Agent 整理公开数据，策略 Agent 形成问题树</w:t>
            </w:r>
          </w:p>
        </w:tc>
        <w:tc>
          <w:tcPr>
            <w:tcW w:type="dxa" w:w="504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三个 Agent 并行输出结果，过程可见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460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写作 Agent 整合输出，生成 Word/PPT 大纲</w:t>
            </w:r>
          </w:p>
        </w:tc>
        <w:tc>
          <w:tcPr>
            <w:tcW w:type="dxa" w:w="504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形成初稿产物，并保留引用和来源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460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审查 Agent 做一致性和风险检查，人类修改确认</w:t>
            </w:r>
          </w:p>
        </w:tc>
        <w:tc>
          <w:tcPr>
            <w:tcW w:type="dxa" w:w="504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进入 Review / Done，生成交付包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460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知识沉淀 Agent 抽取本项目 Skill 和模板</w:t>
            </w:r>
          </w:p>
        </w:tc>
        <w:tc>
          <w:tcPr>
            <w:tcW w:type="dxa" w:w="504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形成可复用的项目经验雏形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8. 开源项目调研与符合度评估</w:t>
      </w:r>
    </w:p>
    <w:p>
      <w:pPr>
        <w:spacing w:after="100" w:line="269" w:lineRule="auto"/>
      </w:pPr>
      <w:r>
        <w:rPr>
          <w:rFonts w:ascii="Arial" w:hAnsi="Arial" w:eastAsia="Noto Sans CJK SC"/>
          <w:b/>
          <w:color w:val="1F4E79"/>
          <w:sz w:val="21"/>
        </w:rPr>
        <w:t>调研结论：没有一个开源项目能完整满足本产品需求。最稳的方式不是二选一，而是组合：Paperclip 做组织控制平面，AgentSpace 做产品理念和企业 Workspace 参考，OpenAgents 做多人多 Agent 通讯协作，NemoClaw 做安全沙箱和执行环境参考，Langfuse / OpenTelemetry 做调用链观测，Mem0 / Dify / RAGFlow 做记忆和知识能力补充。</w:t>
      </w:r>
    </w:p>
    <w:p>
      <w:pPr>
        <w:pStyle w:val="Heading2"/>
      </w:pPr>
      <w:r>
        <w:t>8.1 项目符合度总览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1584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872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最适合参考的层</w:t>
            </w:r>
          </w:p>
        </w:tc>
        <w:tc>
          <w:tcPr>
            <w:tcW w:type="dxa" w:w="1008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符合度</w:t>
            </w:r>
          </w:p>
        </w:tc>
        <w:tc>
          <w:tcPr>
            <w:tcW w:type="dxa" w:w="3456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主要价值</w:t>
            </w:r>
          </w:p>
        </w:tc>
        <w:tc>
          <w:tcPr>
            <w:tcW w:type="dxa" w:w="2592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主要缺口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Paperclip</w:t>
            </w:r>
          </w:p>
        </w:tc>
        <w:tc>
          <w:tcPr>
            <w:tcW w:type="dxa" w:w="18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Agent 组织控制平面</w:t>
            </w:r>
          </w:p>
        </w:tc>
        <w:tc>
          <w:tcPr>
            <w:tcW w:type="dxa" w:w="100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34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组织树、目标、预算、心跳、任务、治理、审计、多执行器</w:t>
            </w:r>
          </w:p>
        </w:tc>
        <w:tc>
          <w:tcPr>
            <w:tcW w:type="dxa" w:w="259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人和人通讯弱；知识/Memory/产物沉淀仍需补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AgentSpace</w:t>
            </w:r>
          </w:p>
        </w:tc>
        <w:tc>
          <w:tcPr>
            <w:tcW w:type="dxa" w:w="18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企业级人 + Agent Workspace</w:t>
            </w:r>
          </w:p>
        </w:tc>
        <w:tc>
          <w:tcPr>
            <w:tcW w:type="dxa" w:w="100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高</w:t>
            </w:r>
          </w:p>
        </w:tc>
        <w:tc>
          <w:tcPr>
            <w:tcW w:type="dxa" w:w="34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数字员工、角色/Owner、权限审批、AgentRouter、多执行器、审计理念</w:t>
            </w:r>
          </w:p>
        </w:tc>
        <w:tc>
          <w:tcPr>
            <w:tcW w:type="dxa" w:w="259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项目较新，工程成熟度需验证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OpenAgents</w:t>
            </w:r>
          </w:p>
        </w:tc>
        <w:tc>
          <w:tcPr>
            <w:tcW w:type="dxa" w:w="18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Workspace 通讯协作</w:t>
            </w:r>
          </w:p>
        </w:tc>
        <w:tc>
          <w:tcPr>
            <w:tcW w:type="dxa" w:w="100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中高</w:t>
            </w:r>
          </w:p>
        </w:tc>
        <w:tc>
          <w:tcPr>
            <w:tcW w:type="dxa" w:w="34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频道、线程、私信、@mention、Agent Pool、Launcher</w:t>
            </w:r>
          </w:p>
        </w:tc>
        <w:tc>
          <w:tcPr>
            <w:tcW w:type="dxa" w:w="259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企业治理、任务/目标/预算/审批不足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NemoClaw</w:t>
            </w:r>
          </w:p>
        </w:tc>
        <w:tc>
          <w:tcPr>
            <w:tcW w:type="dxa" w:w="18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安全执行与咨询/Physical AI 扩展</w:t>
            </w:r>
          </w:p>
        </w:tc>
        <w:tc>
          <w:tcPr>
            <w:tcW w:type="dxa" w:w="100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中高</w:t>
            </w:r>
          </w:p>
        </w:tc>
        <w:tc>
          <w:tcPr>
            <w:tcW w:type="dxa" w:w="34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沙箱隔离、Blueprint、凭证安全、消息通道、生命周期管理</w:t>
            </w:r>
          </w:p>
        </w:tc>
        <w:tc>
          <w:tcPr>
            <w:tcW w:type="dxa" w:w="259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更偏执行底座，不是完整产品工作台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Vibe Kanban</w:t>
            </w:r>
          </w:p>
        </w:tc>
        <w:tc>
          <w:tcPr>
            <w:tcW w:type="dxa" w:w="18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Coding Agent 看板</w:t>
            </w:r>
          </w:p>
        </w:tc>
        <w:tc>
          <w:tcPr>
            <w:tcW w:type="dxa" w:w="100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34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多 coding agents、看板、worktree、日志、PR Review</w:t>
            </w:r>
          </w:p>
        </w:tc>
        <w:tc>
          <w:tcPr>
            <w:tcW w:type="dxa" w:w="259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偏研发任务，不覆盖咨询全过程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LangGraph</w:t>
            </w:r>
          </w:p>
        </w:tc>
        <w:tc>
          <w:tcPr>
            <w:tcW w:type="dxa" w:w="18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Agent 编排底座</w:t>
            </w:r>
          </w:p>
        </w:tc>
        <w:tc>
          <w:tcPr>
            <w:tcW w:type="dxa" w:w="100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34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状态化、多 Agent 编排、Human-in-the-loop、持久执行</w:t>
            </w:r>
          </w:p>
        </w:tc>
        <w:tc>
          <w:tcPr>
            <w:tcW w:type="dxa" w:w="259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没有产品 Workspace 和组织治理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Langfuse / OpenTelemetry</w:t>
            </w:r>
          </w:p>
        </w:tc>
        <w:tc>
          <w:tcPr>
            <w:tcW w:type="dxa" w:w="18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调用链与可观测</w:t>
            </w:r>
          </w:p>
        </w:tc>
        <w:tc>
          <w:tcPr>
            <w:tcW w:type="dxa" w:w="100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34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Trace、成本、延迟、调试、评估</w:t>
            </w:r>
          </w:p>
        </w:tc>
        <w:tc>
          <w:tcPr>
            <w:tcW w:type="dxa" w:w="259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不负责业务协作与任务管理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Mem0</w:t>
            </w:r>
          </w:p>
        </w:tc>
        <w:tc>
          <w:tcPr>
            <w:tcW w:type="dxa" w:w="18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长期记忆</w:t>
            </w:r>
          </w:p>
        </w:tc>
        <w:tc>
          <w:tcPr>
            <w:tcW w:type="dxa" w:w="100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34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用户/Agent 记忆、跨会话上下文</w:t>
            </w:r>
          </w:p>
        </w:tc>
        <w:tc>
          <w:tcPr>
            <w:tcW w:type="dxa" w:w="259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组织级知识治理和项目产物需自研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Dify / RAGFlow</w:t>
            </w:r>
          </w:p>
        </w:tc>
        <w:tc>
          <w:tcPr>
            <w:tcW w:type="dxa" w:w="18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知识库与应用生产</w:t>
            </w:r>
          </w:p>
        </w:tc>
        <w:tc>
          <w:tcPr>
            <w:tcW w:type="dxa" w:w="100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中</w:t>
            </w:r>
          </w:p>
        </w:tc>
        <w:tc>
          <w:tcPr>
            <w:tcW w:type="dxa" w:w="34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RAG、工作流、模型管理、应用构建</w:t>
            </w:r>
          </w:p>
        </w:tc>
        <w:tc>
          <w:tcPr>
            <w:tcW w:type="dxa" w:w="259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不是 AI Native 组织 Workspace</w:t>
            </w:r>
          </w:p>
        </w:tc>
      </w:tr>
    </w:tbl>
    <w:p>
      <w:pPr>
        <w:spacing w:after="60"/>
      </w:pPr>
    </w:p>
    <w:p>
      <w:pPr>
        <w:pStyle w:val="Heading2"/>
      </w:pPr>
      <w:r>
        <w:t>8.2 Paperclip：新增的核心参考</w:t>
      </w:r>
    </w:p>
    <w:p>
      <w:pPr>
        <w:spacing w:after="100" w:line="269" w:lineRule="auto"/>
      </w:pPr>
      <w:r>
        <w:rPr>
          <w:rFonts w:ascii="Arial" w:hAnsi="Arial" w:eastAsia="Noto Sans CJK SC"/>
          <w:b w:val="0"/>
          <w:color w:val="1F2937"/>
          <w:sz w:val="20"/>
        </w:rPr>
        <w:t>Paperclip 的启发最大：它不是把 Agent 当作工具，而是把 Agent 当作一个公司/组织里的成员来管理。它提供 org chart、goals、budgets、heartbeats、ticket system、governance、audit、Bring Your Own Agent 等能力，和本产品的“AI Native 组织操作系统”方向高度一致。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232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Paperclip 能力</w:t>
            </w:r>
          </w:p>
        </w:tc>
        <w:tc>
          <w:tcPr>
            <w:tcW w:type="dxa" w:w="4032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对本产品的启发</w:t>
            </w:r>
          </w:p>
        </w:tc>
        <w:tc>
          <w:tcPr>
            <w:tcW w:type="dxa" w:w="4032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建议吸收方式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Org Chart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Agent 应该有组织结构、角色、职责和汇报关系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建设数字员工组织树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Goal Alignment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任务要追溯到业务目标和项目目标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建设目标树 / Goal Tree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Heartbeats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Agent 可以按周期醒来检查任务、执行、汇报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建设执行心跳与运行状态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Cost Control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Agent 需要预算和成本上限，防止失控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建设成本/Token/预算管理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Ticket System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所有对话、决策和工具调用可追踪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建设任务卡片 + 过程审计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Governance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人类可以审批、暂停、终止、覆盖 Agent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建设审批门禁和人工干预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BYOA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执行器不应被单一框架锁定</w:t>
            </w:r>
          </w:p>
        </w:tc>
        <w:tc>
          <w:tcPr>
            <w:tcW w:type="dxa" w:w="403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支持 Claude Code、Codex、OpenClaw、HTTP、Bash 等</w:t>
            </w:r>
          </w:p>
        </w:tc>
      </w:tr>
    </w:tbl>
    <w:p>
      <w:pPr>
        <w:spacing w:after="60"/>
      </w:pPr>
    </w:p>
    <w:p>
      <w:pPr>
        <w:pStyle w:val="Heading2"/>
      </w:pPr>
      <w:r>
        <w:t>8.3 AgentSpace：理念最贴近企业 Workspace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024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AgentSpace 能力</w:t>
            </w:r>
          </w:p>
        </w:tc>
        <w:tc>
          <w:tcPr>
            <w:tcW w:type="dxa" w:w="1440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适配度</w:t>
            </w:r>
          </w:p>
        </w:tc>
        <w:tc>
          <w:tcPr>
            <w:tcW w:type="dxa" w:w="5904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建议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Human + Agents One Workspace</w:t>
            </w:r>
          </w:p>
        </w:tc>
        <w:tc>
          <w:tcPr>
            <w:tcW w:type="dxa" w:w="144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高</w:t>
            </w:r>
          </w:p>
        </w:tc>
        <w:tc>
          <w:tcPr>
            <w:tcW w:type="dxa" w:w="590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产品理念直接吸收，作为产品定位参考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Agent roles / owners / responsibilities</w:t>
            </w:r>
          </w:p>
        </w:tc>
        <w:tc>
          <w:tcPr>
            <w:tcW w:type="dxa" w:w="144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高</w:t>
            </w:r>
          </w:p>
        </w:tc>
        <w:tc>
          <w:tcPr>
            <w:tcW w:type="dxa" w:w="590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建设数字员工档案和 Owner 机制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Permissions / approvals / audit</w:t>
            </w:r>
          </w:p>
        </w:tc>
        <w:tc>
          <w:tcPr>
            <w:tcW w:type="dxa" w:w="144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高</w:t>
            </w:r>
          </w:p>
        </w:tc>
        <w:tc>
          <w:tcPr>
            <w:tcW w:type="dxa" w:w="590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第二阶段开始补安全治理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AgentRouter 多执行器</w:t>
            </w:r>
          </w:p>
        </w:tc>
        <w:tc>
          <w:tcPr>
            <w:tcW w:type="dxa" w:w="144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高</w:t>
            </w:r>
          </w:p>
        </w:tc>
        <w:tc>
          <w:tcPr>
            <w:tcW w:type="dxa" w:w="590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借鉴其统一 Claude Code、Codex、OpenCode、OpenClaw、Hermes 的运行思路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代码成熟度</w:t>
            </w:r>
          </w:p>
        </w:tc>
        <w:tc>
          <w:tcPr>
            <w:tcW w:type="dxa" w:w="144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中</w:t>
            </w:r>
          </w:p>
        </w:tc>
        <w:tc>
          <w:tcPr>
            <w:tcW w:type="dxa" w:w="590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可研究二开，但不宜第一阶段完全依赖</w:t>
            </w:r>
          </w:p>
        </w:tc>
      </w:tr>
    </w:tbl>
    <w:p>
      <w:pPr>
        <w:spacing w:after="60"/>
      </w:pPr>
    </w:p>
    <w:p>
      <w:pPr>
        <w:pStyle w:val="Heading2"/>
      </w:pPr>
      <w:r>
        <w:t>8.4 OpenAgents：补足人和人、人和 Agent 的通讯体验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168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OpenAgents 能力</w:t>
            </w:r>
          </w:p>
        </w:tc>
        <w:tc>
          <w:tcPr>
            <w:tcW w:type="dxa" w:w="1440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适配度</w:t>
            </w:r>
          </w:p>
        </w:tc>
        <w:tc>
          <w:tcPr>
            <w:tcW w:type="dxa" w:w="5760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建议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Channels / Threads / Direct Messages</w:t>
            </w:r>
          </w:p>
        </w:tc>
        <w:tc>
          <w:tcPr>
            <w:tcW w:type="dxa" w:w="144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高</w:t>
            </w:r>
          </w:p>
        </w:tc>
        <w:tc>
          <w:tcPr>
            <w:tcW w:type="dxa" w:w="576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用于 Workspace 的协作体验参考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@mention 和 Agent-to-Agent 协作</w:t>
            </w:r>
          </w:p>
        </w:tc>
        <w:tc>
          <w:tcPr>
            <w:tcW w:type="dxa" w:w="144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高</w:t>
            </w:r>
          </w:p>
        </w:tc>
        <w:tc>
          <w:tcPr>
            <w:tcW w:type="dxa" w:w="576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用于 Agent 互相委派、评论、质疑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Agent Pool</w:t>
            </w:r>
          </w:p>
        </w:tc>
        <w:tc>
          <w:tcPr>
            <w:tcW w:type="dxa" w:w="144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中高</w:t>
            </w:r>
          </w:p>
        </w:tc>
        <w:tc>
          <w:tcPr>
            <w:tcW w:type="dxa" w:w="576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用于一个 Workspace 中连接多个 Agent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Launcher</w:t>
            </w:r>
          </w:p>
        </w:tc>
        <w:tc>
          <w:tcPr>
            <w:tcW w:type="dxa" w:w="144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中高</w:t>
            </w:r>
          </w:p>
        </w:tc>
        <w:tc>
          <w:tcPr>
            <w:tcW w:type="dxa" w:w="576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用于本地 Agent 安装、运行和连接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企业治理能力</w:t>
            </w:r>
          </w:p>
        </w:tc>
        <w:tc>
          <w:tcPr>
            <w:tcW w:type="dxa" w:w="144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低-中</w:t>
            </w:r>
          </w:p>
        </w:tc>
        <w:tc>
          <w:tcPr>
            <w:tcW w:type="dxa" w:w="576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需要另行补权限、预算、审计、目标树</w:t>
            </w:r>
          </w:p>
        </w:tc>
      </w:tr>
    </w:tbl>
    <w:p>
      <w:pPr>
        <w:spacing w:after="60"/>
      </w:pPr>
    </w:p>
    <w:p>
      <w:pPr>
        <w:pStyle w:val="Heading2"/>
      </w:pPr>
      <w:r>
        <w:t>8.5 NemoClaw：作为安全执行与咨询场景扩展参考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024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NemoClaw 资料中的能力</w:t>
            </w:r>
          </w:p>
        </w:tc>
        <w:tc>
          <w:tcPr>
            <w:tcW w:type="dxa" w:w="4752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对本产品的意义</w:t>
            </w:r>
          </w:p>
        </w:tc>
        <w:tc>
          <w:tcPr>
            <w:tcW w:type="dxa" w:w="2016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落地阶段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OpenShell 沙箱、网络/文件/进程隔离</w:t>
            </w:r>
          </w:p>
        </w:tc>
        <w:tc>
          <w:tcPr>
            <w:tcW w:type="dxa" w:w="475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解决客户资料安全、执行器隔离、敏感任务运行</w:t>
            </w:r>
          </w:p>
        </w:tc>
        <w:tc>
          <w:tcPr>
            <w:tcW w:type="dxa" w:w="201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第二/三阶段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OpenClaw / Hermes / LangChain DeepAgents</w:t>
            </w:r>
          </w:p>
        </w:tc>
        <w:tc>
          <w:tcPr>
            <w:tcW w:type="dxa" w:w="475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可作为执行器和多 Agent 技术栈来源</w:t>
            </w:r>
          </w:p>
        </w:tc>
        <w:tc>
          <w:tcPr>
            <w:tcW w:type="dxa" w:w="201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第一/二阶段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Telegram/Slack/Teams/企业微信等通道</w:t>
            </w:r>
          </w:p>
        </w:tc>
        <w:tc>
          <w:tcPr>
            <w:tcW w:type="dxa" w:w="475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支持咨询团队既有协作入口</w:t>
            </w:r>
          </w:p>
        </w:tc>
        <w:tc>
          <w:tcPr>
            <w:tcW w:type="dxa" w:w="201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第二阶段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Blueprint YAML</w:t>
            </w:r>
          </w:p>
        </w:tc>
        <w:tc>
          <w:tcPr>
            <w:tcW w:type="dxa" w:w="475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把行业咨询方法论变成模板化部署</w:t>
            </w:r>
          </w:p>
        </w:tc>
        <w:tc>
          <w:tcPr>
            <w:tcW w:type="dxa" w:w="201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第二/三阶段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凭证脱敏、SSRF、防泄漏</w:t>
            </w:r>
          </w:p>
        </w:tc>
        <w:tc>
          <w:tcPr>
            <w:tcW w:type="dxa" w:w="475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企业客户安全合规必须具备</w:t>
            </w:r>
          </w:p>
        </w:tc>
        <w:tc>
          <w:tcPr>
            <w:tcW w:type="dxa" w:w="201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第三阶段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Omniverse / Isaac Sim / 边缘 AI</w:t>
            </w:r>
          </w:p>
        </w:tc>
        <w:tc>
          <w:tcPr>
            <w:tcW w:type="dxa" w:w="475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支撑 Physical AI 咨询差异化</w:t>
            </w:r>
          </w:p>
        </w:tc>
        <w:tc>
          <w:tcPr>
            <w:tcW w:type="dxa" w:w="201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第四阶段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9. 推荐落地组合与缺口补齐方案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Borders>
              <w:top w:sz="8" w:val="single" w:color="9ECAE1"/>
              <w:left w:sz="8" w:val="single" w:color="9ECAE1"/>
              <w:bottom w:sz="8" w:val="single" w:color="9ECAE1"/>
              <w:right w:sz="8" w:val="single" w:color="9ECAE1"/>
            </w:tcBorders>
          </w:tcPr>
          <w:p>
            <w:pPr>
              <w:spacing w:after="60"/>
            </w:pPr>
            <w:r>
              <w:rPr>
                <w:rFonts w:ascii="Arial" w:hAnsi="Arial" w:eastAsia="Noto Sans CJK SC"/>
                <w:b/>
                <w:color w:val="1F4E79"/>
                <w:sz w:val="21"/>
              </w:rPr>
              <w:t>推荐组合</w:t>
            </w:r>
          </w:p>
          <w:p>
            <w:pPr>
              <w:spacing w:after="40"/>
            </w:pPr>
            <w:r>
              <w:rPr>
                <w:rFonts w:ascii="Arial" w:hAnsi="Arial" w:eastAsia="Noto Sans CJK SC"/>
                <w:color w:val="1F2937"/>
                <w:sz w:val="19"/>
              </w:rPr>
              <w:t>Paperclip 的组织控制平面 + AgentSpace 的企业 Workspace 理念 + OpenAgents 的消息协作能力 + NemoClaw 的安全沙箱 + Langfuse/OpenTelemetry 的调用链 + Mem0/Dify/RAGFlow 的记忆知识层。</w:t>
            </w:r>
          </w:p>
        </w:tc>
      </w:tr>
    </w:tbl>
    <w:p>
      <w:pPr>
        <w:pStyle w:val="Heading2"/>
      </w:pPr>
      <w:r>
        <w:t>9.1 建议的系统分层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160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系统层</w:t>
            </w:r>
          </w:p>
        </w:tc>
        <w:tc>
          <w:tcPr>
            <w:tcW w:type="dxa" w:w="3024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建议采用/参考</w:t>
            </w:r>
          </w:p>
        </w:tc>
        <w:tc>
          <w:tcPr>
            <w:tcW w:type="dxa" w:w="5184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自研/改造内容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前端 Workspace</w:t>
            </w:r>
          </w:p>
        </w:tc>
        <w:tc>
          <w:tcPr>
            <w:tcW w:type="dxa" w:w="302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AgentSpace / OpenAgents</w:t>
            </w:r>
          </w:p>
        </w:tc>
        <w:tc>
          <w:tcPr>
            <w:tcW w:type="dxa" w:w="518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项目空间、频道、线程、任务看板、数字员工面板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组织控制平面</w:t>
            </w:r>
          </w:p>
        </w:tc>
        <w:tc>
          <w:tcPr>
            <w:tcW w:type="dxa" w:w="302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Paperclip</w:t>
            </w:r>
          </w:p>
        </w:tc>
        <w:tc>
          <w:tcPr>
            <w:tcW w:type="dxa" w:w="518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组织树、目标树、Agent 档案、预算、审批、心跳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通讯协作层</w:t>
            </w:r>
          </w:p>
        </w:tc>
        <w:tc>
          <w:tcPr>
            <w:tcW w:type="dxa" w:w="302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OpenAgents</w:t>
            </w:r>
          </w:p>
        </w:tc>
        <w:tc>
          <w:tcPr>
            <w:tcW w:type="dxa" w:w="518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人/Agent/Agent 的消息、@mention、评论、文件共享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任务与看板层</w:t>
            </w:r>
          </w:p>
        </w:tc>
        <w:tc>
          <w:tcPr>
            <w:tcW w:type="dxa" w:w="302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Paperclip + Vibe Kanban</w:t>
            </w:r>
          </w:p>
        </w:tc>
        <w:tc>
          <w:tcPr>
            <w:tcW w:type="dxa" w:w="518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咨询任务状态流、任务和目标关联、Review/Done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执行器层</w:t>
            </w:r>
          </w:p>
        </w:tc>
        <w:tc>
          <w:tcPr>
            <w:tcW w:type="dxa" w:w="302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Paperclip / AgentSpace / NemoClaw</w:t>
            </w:r>
          </w:p>
        </w:tc>
        <w:tc>
          <w:tcPr>
            <w:tcW w:type="dxa" w:w="518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Claude Code、Codex、OpenClaw、OpenCode、HTTP、Bash Adapter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Agent 编排层</w:t>
            </w:r>
          </w:p>
        </w:tc>
        <w:tc>
          <w:tcPr>
            <w:tcW w:type="dxa" w:w="302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LangGraph</w:t>
            </w:r>
          </w:p>
        </w:tc>
        <w:tc>
          <w:tcPr>
            <w:tcW w:type="dxa" w:w="518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复杂流程、状态恢复、Human-in-the-loop、并行执行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上下文/记忆层</w:t>
            </w:r>
          </w:p>
        </w:tc>
        <w:tc>
          <w:tcPr>
            <w:tcW w:type="dxa" w:w="302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Mem0 + 自研 Project Memory</w:t>
            </w:r>
          </w:p>
        </w:tc>
        <w:tc>
          <w:tcPr>
            <w:tcW w:type="dxa" w:w="518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项目记忆、组织记忆、任务摘要、证据索引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知识应用层</w:t>
            </w:r>
          </w:p>
        </w:tc>
        <w:tc>
          <w:tcPr>
            <w:tcW w:type="dxa" w:w="302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Dify / RAGFlow</w:t>
            </w:r>
          </w:p>
        </w:tc>
        <w:tc>
          <w:tcPr>
            <w:tcW w:type="dxa" w:w="518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知识库、RAG、模板、Skill、文档生成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可观测层</w:t>
            </w:r>
          </w:p>
        </w:tc>
        <w:tc>
          <w:tcPr>
            <w:tcW w:type="dxa" w:w="302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Langfuse / OpenTelemetry</w:t>
            </w:r>
          </w:p>
        </w:tc>
        <w:tc>
          <w:tcPr>
            <w:tcW w:type="dxa" w:w="518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工具调用、成本、Trace、错误、延迟、审计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安全沙箱层</w:t>
            </w:r>
          </w:p>
        </w:tc>
        <w:tc>
          <w:tcPr>
            <w:tcW w:type="dxa" w:w="302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NemoClaw / Docker / E2B</w:t>
            </w:r>
          </w:p>
        </w:tc>
        <w:tc>
          <w:tcPr>
            <w:tcW w:type="dxa" w:w="518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客户隔离、网络控制、凭证脱敏、SSRF 防护</w:t>
            </w:r>
          </w:p>
        </w:tc>
      </w:tr>
    </w:tbl>
    <w:p>
      <w:pPr>
        <w:spacing w:after="60"/>
      </w:pPr>
    </w:p>
    <w:p>
      <w:pPr>
        <w:pStyle w:val="Heading2"/>
      </w:pPr>
      <w:r>
        <w:t>9.2 现有开源不足，需要自己补的关键能力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376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缺口</w:t>
            </w:r>
          </w:p>
        </w:tc>
        <w:tc>
          <w:tcPr>
            <w:tcW w:type="dxa" w:w="3816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为什么关键</w:t>
            </w:r>
          </w:p>
        </w:tc>
        <w:tc>
          <w:tcPr>
            <w:tcW w:type="dxa" w:w="4176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补齐方案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咨询项目对象模型</w:t>
            </w:r>
          </w:p>
        </w:tc>
        <w:tc>
          <w:tcPr>
            <w:tcW w:type="dxa" w:w="381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开源项目多面向 coding 或通用 agent，缺少客户/项目/阶段/交付物模型</w:t>
            </w:r>
          </w:p>
        </w:tc>
        <w:tc>
          <w:tcPr>
            <w:tcW w:type="dxa" w:w="417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自研 Project / Client / Phase / Deliverable 数据模型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目标树与交付物映射</w:t>
            </w:r>
          </w:p>
        </w:tc>
        <w:tc>
          <w:tcPr>
            <w:tcW w:type="dxa" w:w="381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咨询项目要从客户目标推导任务和材料</w:t>
            </w:r>
          </w:p>
        </w:tc>
        <w:tc>
          <w:tcPr>
            <w:tcW w:type="dxa" w:w="417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借鉴 Paperclip Goal Alignment，自研目标树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Agent 协作可观测</w:t>
            </w:r>
          </w:p>
        </w:tc>
        <w:tc>
          <w:tcPr>
            <w:tcW w:type="dxa" w:w="381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只看日志不够，要看到委派、质疑、采纳、证据和责任链</w:t>
            </w:r>
          </w:p>
        </w:tc>
        <w:tc>
          <w:tcPr>
            <w:tcW w:type="dxa" w:w="417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设计 AgentEvent Schema：delegate/challenge/tool_call/artifact/review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项目级上下文工程</w:t>
            </w:r>
          </w:p>
        </w:tc>
        <w:tc>
          <w:tcPr>
            <w:tcW w:type="dxa" w:w="381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Agent 需要稳定的项目背景和历史判断</w:t>
            </w:r>
          </w:p>
        </w:tc>
        <w:tc>
          <w:tcPr>
            <w:tcW w:type="dxa" w:w="417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自研 Context Pack：目标、资料、历史结论、约束、输出格式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产物版本和证据链</w:t>
            </w:r>
          </w:p>
        </w:tc>
        <w:tc>
          <w:tcPr>
            <w:tcW w:type="dxa" w:w="381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咨询交付依赖 Word/PPT/Excel/PDF 和引用来源</w:t>
            </w:r>
          </w:p>
        </w:tc>
        <w:tc>
          <w:tcPr>
            <w:tcW w:type="dxa" w:w="417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建设 Artifact Store、版本、引用、审查记录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知识沉淀到 Skill</w:t>
            </w:r>
          </w:p>
        </w:tc>
        <w:tc>
          <w:tcPr>
            <w:tcW w:type="dxa" w:w="381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复用不是存文件，而是沉淀方法和执行步骤</w:t>
            </w:r>
          </w:p>
        </w:tc>
        <w:tc>
          <w:tcPr>
            <w:tcW w:type="dxa" w:w="417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项目结束时自动抽取 Skill、模板、Checklist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企业权限和客户隔离</w:t>
            </w:r>
          </w:p>
        </w:tc>
        <w:tc>
          <w:tcPr>
            <w:tcW w:type="dxa" w:w="381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客户资料敏感，必须可控</w:t>
            </w:r>
          </w:p>
        </w:tc>
        <w:tc>
          <w:tcPr>
            <w:tcW w:type="dxa" w:w="417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第二/三阶段补 RBAC、ABAC、沙箱、审计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业务指标闭环</w:t>
            </w:r>
          </w:p>
        </w:tc>
        <w:tc>
          <w:tcPr>
            <w:tcW w:type="dxa" w:w="381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要证明 ROI 和管理价值</w:t>
            </w:r>
          </w:p>
        </w:tc>
        <w:tc>
          <w:tcPr>
            <w:tcW w:type="dxa" w:w="417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记录效率、成本、质量、复用、审计指标</w:t>
            </w:r>
          </w:p>
        </w:tc>
      </w:tr>
    </w:tbl>
    <w:p>
      <w:pPr>
        <w:spacing w:after="60"/>
      </w:pPr>
    </w:p>
    <w:p>
      <w:pPr>
        <w:pStyle w:val="Heading2"/>
      </w:pPr>
      <w:r>
        <w:t>9.3 第一阶段技术落地建议</w:t>
      </w:r>
    </w:p>
    <w:p>
      <w:pPr>
        <w:pStyle w:val="ListNumber"/>
        <w:spacing w:after="40"/>
      </w:pPr>
      <w:r>
        <w:rPr>
          <w:rFonts w:ascii="Arial" w:hAnsi="Arial" w:eastAsia="Noto Sans CJK SC"/>
          <w:color w:val="1F2937"/>
          <w:sz w:val="20"/>
        </w:rPr>
        <w:t>先做一个独立 Web 应用，不要一开始改造所有开源项目代码。用 Adapter 方式把开源能力接进来。</w:t>
      </w:r>
    </w:p>
    <w:p>
      <w:pPr>
        <w:pStyle w:val="ListNumber"/>
        <w:spacing w:after="40"/>
      </w:pPr>
      <w:r>
        <w:rPr>
          <w:rFonts w:ascii="Arial" w:hAnsi="Arial" w:eastAsia="Noto Sans CJK SC"/>
          <w:color w:val="1F2937"/>
          <w:sz w:val="20"/>
        </w:rPr>
        <w:t>底层数据模型优先自研，确保客户/项目/目标/任务/Agent/执行/产物这些核心对象掌握在自己手里。</w:t>
      </w:r>
    </w:p>
    <w:p>
      <w:pPr>
        <w:pStyle w:val="ListNumber"/>
        <w:spacing w:after="40"/>
      </w:pPr>
      <w:r>
        <w:rPr>
          <w:rFonts w:ascii="Arial" w:hAnsi="Arial" w:eastAsia="Noto Sans CJK SC"/>
          <w:color w:val="1F2937"/>
          <w:sz w:val="20"/>
        </w:rPr>
        <w:t>Paperclip 可以作为组织控制平面的重点参考，优先学习其 Agent org tree、heartbeat、budget、ticket 和 audit 设计。</w:t>
      </w:r>
    </w:p>
    <w:p>
      <w:pPr>
        <w:pStyle w:val="ListNumber"/>
        <w:spacing w:after="40"/>
      </w:pPr>
      <w:r>
        <w:rPr>
          <w:rFonts w:ascii="Arial" w:hAnsi="Arial" w:eastAsia="Noto Sans CJK SC"/>
          <w:color w:val="1F2937"/>
          <w:sz w:val="20"/>
        </w:rPr>
        <w:t>OpenAgents 可以作为通讯协作体验参考，尤其是 channel、thread、@mention 和 agent pool。</w:t>
      </w:r>
    </w:p>
    <w:p>
      <w:pPr>
        <w:pStyle w:val="ListNumber"/>
        <w:spacing w:after="40"/>
      </w:pPr>
      <w:r>
        <w:rPr>
          <w:rFonts w:ascii="Arial" w:hAnsi="Arial" w:eastAsia="Noto Sans CJK SC"/>
          <w:color w:val="1F2937"/>
          <w:sz w:val="20"/>
        </w:rPr>
        <w:t>执行器先采用最小适配器：CLI 执行器、HTTP 执行器、OpenClaw 执行器。不要第一阶段就做复杂调度系统。</w:t>
      </w:r>
    </w:p>
    <w:p>
      <w:pPr>
        <w:pStyle w:val="ListNumber"/>
        <w:spacing w:after="40"/>
      </w:pPr>
      <w:r>
        <w:rPr>
          <w:rFonts w:ascii="Arial" w:hAnsi="Arial" w:eastAsia="Noto Sans CJK SC"/>
          <w:color w:val="1F2937"/>
          <w:sz w:val="20"/>
        </w:rPr>
        <w:t>Trace 先做事件日志和任务日志，第二阶段再引入 Langfuse / OpenTelemetry 做完整观测。</w:t>
      </w:r>
    </w:p>
    <w:p>
      <w:pPr>
        <w:pStyle w:val="Heading1"/>
      </w:pPr>
      <w:r>
        <w:t>10. 分阶段路线图与验收标准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1512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368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周期建议</w:t>
            </w:r>
          </w:p>
        </w:tc>
        <w:tc>
          <w:tcPr>
            <w:tcW w:type="dxa" w:w="2304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核心目标</w:t>
            </w:r>
          </w:p>
        </w:tc>
        <w:tc>
          <w:tcPr>
            <w:tcW w:type="dxa" w:w="3744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主要功能</w:t>
            </w:r>
          </w:p>
        </w:tc>
        <w:tc>
          <w:tcPr>
            <w:tcW w:type="dxa" w:w="2016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验收标准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Phase 1 能力跑通</w:t>
            </w:r>
          </w:p>
        </w:tc>
        <w:tc>
          <w:tcPr>
            <w:tcW w:type="dxa" w:w="136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1-2 个月</w:t>
            </w:r>
          </w:p>
        </w:tc>
        <w:tc>
          <w:tcPr>
            <w:tcW w:type="dxa" w:w="230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跑通人 + 多 Agent 协作闭环</w:t>
            </w:r>
          </w:p>
        </w:tc>
        <w:tc>
          <w:tcPr>
            <w:tcW w:type="dxa" w:w="37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Workspace、Agent 注册、任务看板、2 类执行器、轻量 Context、交付物初稿</w:t>
            </w:r>
          </w:p>
        </w:tc>
        <w:tc>
          <w:tcPr>
            <w:tcW w:type="dxa" w:w="201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完成 1 个端到端咨询项目 Demo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Phase 2 知识与记忆</w:t>
            </w:r>
          </w:p>
        </w:tc>
        <w:tc>
          <w:tcPr>
            <w:tcW w:type="dxa" w:w="136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2-4 个月</w:t>
            </w:r>
          </w:p>
        </w:tc>
        <w:tc>
          <w:tcPr>
            <w:tcW w:type="dxa" w:w="230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让项目过程开始沉淀</w:t>
            </w:r>
          </w:p>
        </w:tc>
        <w:tc>
          <w:tcPr>
            <w:tcW w:type="dxa" w:w="37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项目知识库、Memory、Skill、模板库、RAG、产物版本</w:t>
            </w:r>
          </w:p>
        </w:tc>
        <w:tc>
          <w:tcPr>
            <w:tcW w:type="dxa" w:w="201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至少沉淀 5-10 个可复用 Skill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Phase 3 治理与安全</w:t>
            </w:r>
          </w:p>
        </w:tc>
        <w:tc>
          <w:tcPr>
            <w:tcW w:type="dxa" w:w="136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4-8 个月</w:t>
            </w:r>
          </w:p>
        </w:tc>
        <w:tc>
          <w:tcPr>
            <w:tcW w:type="dxa" w:w="230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达到企业客户可试用</w:t>
            </w:r>
          </w:p>
        </w:tc>
        <w:tc>
          <w:tcPr>
            <w:tcW w:type="dxa" w:w="37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权限、审批、沙箱、审计、成本、客户隔离、凭证管理</w:t>
            </w:r>
          </w:p>
        </w:tc>
        <w:tc>
          <w:tcPr>
            <w:tcW w:type="dxa" w:w="201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完成客户资料隔离和审计报告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Phase 4 行业 Blueprint</w:t>
            </w:r>
          </w:p>
        </w:tc>
        <w:tc>
          <w:tcPr>
            <w:tcW w:type="dxa" w:w="136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8-12 个月</w:t>
            </w:r>
          </w:p>
        </w:tc>
        <w:tc>
          <w:tcPr>
            <w:tcW w:type="dxa" w:w="230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形成咨询方法论资产</w:t>
            </w:r>
          </w:p>
        </w:tc>
        <w:tc>
          <w:tcPr>
            <w:tcW w:type="dxa" w:w="37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行业模板、Blueprint、质量规则、复盘沉淀、Physical AI 集成</w:t>
            </w:r>
          </w:p>
        </w:tc>
        <w:tc>
          <w:tcPr>
            <w:tcW w:type="dxa" w:w="201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支持 2-3 类咨询项目标准化交付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Phase 5 规模化</w:t>
            </w:r>
          </w:p>
        </w:tc>
        <w:tc>
          <w:tcPr>
            <w:tcW w:type="dxa" w:w="136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12 个月+</w:t>
            </w:r>
          </w:p>
        </w:tc>
        <w:tc>
          <w:tcPr>
            <w:tcW w:type="dxa" w:w="230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从工具变成组织生产平台</w:t>
            </w:r>
          </w:p>
        </w:tc>
        <w:tc>
          <w:tcPr>
            <w:tcW w:type="dxa" w:w="37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多客户、多项目、Agent 市场、运营指标、生态集成</w:t>
            </w:r>
          </w:p>
        </w:tc>
        <w:tc>
          <w:tcPr>
            <w:tcW w:type="dxa" w:w="201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支持多项目并发和商业化试点</w:t>
            </w:r>
          </w:p>
        </w:tc>
      </w:tr>
    </w:tbl>
    <w:p>
      <w:pPr>
        <w:spacing w:after="60"/>
      </w:pPr>
    </w:p>
    <w:p>
      <w:pPr>
        <w:pStyle w:val="Heading2"/>
      </w:pPr>
      <w:r>
        <w:t>10.1 Phase 1 详细实施拆解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728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2880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第 1-2 周</w:t>
            </w:r>
          </w:p>
        </w:tc>
        <w:tc>
          <w:tcPr>
            <w:tcW w:type="dxa" w:w="2880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第 3-4 周</w:t>
            </w:r>
          </w:p>
        </w:tc>
        <w:tc>
          <w:tcPr>
            <w:tcW w:type="dxa" w:w="2880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第 5-8 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产品骨架</w:t>
            </w:r>
          </w:p>
        </w:tc>
        <w:tc>
          <w:tcPr>
            <w:tcW w:type="dxa" w:w="288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项目/Workspace/成员/Agent 基础模型</w:t>
            </w:r>
          </w:p>
        </w:tc>
        <w:tc>
          <w:tcPr>
            <w:tcW w:type="dxa" w:w="288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频道、线程、评论、文件</w:t>
            </w:r>
          </w:p>
        </w:tc>
        <w:tc>
          <w:tcPr>
            <w:tcW w:type="dxa" w:w="288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任务看板、产物列表、项目首页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Agent 管理</w:t>
            </w:r>
          </w:p>
        </w:tc>
        <w:tc>
          <w:tcPr>
            <w:tcW w:type="dxa" w:w="288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Agent 档案、角色、能力标签</w:t>
            </w:r>
          </w:p>
        </w:tc>
        <w:tc>
          <w:tcPr>
            <w:tcW w:type="dxa" w:w="288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执行器绑定、运行状态</w:t>
            </w:r>
          </w:p>
        </w:tc>
        <w:tc>
          <w:tcPr>
            <w:tcW w:type="dxa" w:w="288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Agent 组织树、Owner、可用性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执行器</w:t>
            </w:r>
          </w:p>
        </w:tc>
        <w:tc>
          <w:tcPr>
            <w:tcW w:type="dxa" w:w="288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CLI/HTTP Adapter PoC</w:t>
            </w:r>
          </w:p>
        </w:tc>
        <w:tc>
          <w:tcPr>
            <w:tcW w:type="dxa" w:w="288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Claude Code / Codex / OpenClaw 其中两类接入</w:t>
            </w:r>
          </w:p>
        </w:tc>
        <w:tc>
          <w:tcPr>
            <w:tcW w:type="dxa" w:w="288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任务触发、回调、失败重试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上下文</w:t>
            </w:r>
          </w:p>
        </w:tc>
        <w:tc>
          <w:tcPr>
            <w:tcW w:type="dxa" w:w="288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项目说明和任务 Prompt 模板</w:t>
            </w:r>
          </w:p>
        </w:tc>
        <w:tc>
          <w:tcPr>
            <w:tcW w:type="dxa" w:w="288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Context Pack 拼装</w:t>
            </w:r>
          </w:p>
        </w:tc>
        <w:tc>
          <w:tcPr>
            <w:tcW w:type="dxa" w:w="288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任务历史摘要和产物回写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可见性</w:t>
            </w:r>
          </w:p>
        </w:tc>
        <w:tc>
          <w:tcPr>
            <w:tcW w:type="dxa" w:w="288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基础运行日志</w:t>
            </w:r>
          </w:p>
        </w:tc>
        <w:tc>
          <w:tcPr>
            <w:tcW w:type="dxa" w:w="288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消息和任务关联</w:t>
            </w:r>
          </w:p>
        </w:tc>
        <w:tc>
          <w:tcPr>
            <w:tcW w:type="dxa" w:w="288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Agent 交互流、产物来源追踪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Demo</w:t>
            </w:r>
          </w:p>
        </w:tc>
        <w:tc>
          <w:tcPr>
            <w:tcW w:type="dxa" w:w="288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选一个咨询场景</w:t>
            </w:r>
          </w:p>
        </w:tc>
        <w:tc>
          <w:tcPr>
            <w:tcW w:type="dxa" w:w="288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跑通研究/数据/写作/审查 Agent</w:t>
            </w:r>
          </w:p>
        </w:tc>
        <w:tc>
          <w:tcPr>
            <w:tcW w:type="dxa" w:w="2880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6"/>
              </w:rPr>
              <w:t>生成 Word/PPT 初稿并人工审查</w:t>
            </w:r>
          </w:p>
        </w:tc>
      </w:tr>
    </w:tbl>
    <w:p>
      <w:pPr>
        <w:spacing w:after="60"/>
      </w:pPr>
    </w:p>
    <w:p>
      <w:pPr>
        <w:pStyle w:val="Heading2"/>
      </w:pPr>
      <w:r>
        <w:t>10.2 第一阶段 Demo 场景建议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Borders>
              <w:top w:sz="8" w:val="single" w:color="9ECAE1"/>
              <w:left w:sz="8" w:val="single" w:color="9ECAE1"/>
              <w:bottom w:sz="8" w:val="single" w:color="9ECAE1"/>
              <w:right w:sz="8" w:val="single" w:color="9ECAE1"/>
            </w:tcBorders>
          </w:tcPr>
          <w:p>
            <w:pPr>
              <w:spacing w:after="60"/>
            </w:pPr>
            <w:r>
              <w:rPr>
                <w:rFonts w:ascii="Arial" w:hAnsi="Arial" w:eastAsia="Noto Sans CJK SC"/>
                <w:b/>
                <w:color w:val="1F4E79"/>
                <w:sz w:val="21"/>
              </w:rPr>
              <w:t>推荐 Demo</w:t>
            </w:r>
          </w:p>
          <w:p>
            <w:pPr>
              <w:spacing w:after="40"/>
            </w:pPr>
            <w:r>
              <w:rPr>
                <w:rFonts w:ascii="Arial" w:hAnsi="Arial" w:eastAsia="Noto Sans CJK SC"/>
                <w:color w:val="1F2937"/>
                <w:sz w:val="19"/>
              </w:rPr>
              <w:t>汽车行业 Physical AI 咨询方案生成：输入客户背景和目标，研究 Agent 做行业/竞品/政策资料，数据 Agent 做数据整理，策略 Agent 做 SWOT 和路线图，写作 Agent 生成报告初稿，审查 Agent 做证据和格式检查。</w:t>
            </w:r>
          </w:p>
        </w:tc>
      </w:tr>
    </w:tbl>
    <w:p>
      <w:pPr>
        <w:pStyle w:val="Heading1"/>
      </w:pPr>
      <w:r>
        <w:t>11. 风险、取舍与下一步行动</w:t>
      </w:r>
    </w:p>
    <w:p>
      <w:pPr>
        <w:pStyle w:val="Heading2"/>
      </w:pPr>
      <w:r>
        <w:t>11.1 关键风险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872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744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表现</w:t>
            </w:r>
          </w:p>
        </w:tc>
        <w:tc>
          <w:tcPr>
            <w:tcW w:type="dxa" w:w="4752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应对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范围过大</w:t>
            </w:r>
          </w:p>
        </w:tc>
        <w:tc>
          <w:tcPr>
            <w:tcW w:type="dxa" w:w="37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一开始同时做知识库、沙箱、数据治理、物理 AI，导致无法上线</w:t>
            </w:r>
          </w:p>
        </w:tc>
        <w:tc>
          <w:tcPr>
            <w:tcW w:type="dxa" w:w="475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严格限定 Phase 1，只跑通协作和执行闭环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过度依赖单一开源项目</w:t>
            </w:r>
          </w:p>
        </w:tc>
        <w:tc>
          <w:tcPr>
            <w:tcW w:type="dxa" w:w="37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项目停更或不适配业务模型</w:t>
            </w:r>
          </w:p>
        </w:tc>
        <w:tc>
          <w:tcPr>
            <w:tcW w:type="dxa" w:w="475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采用组合式架构，自研核心对象模型和适配层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Agent 黑箱</w:t>
            </w:r>
          </w:p>
        </w:tc>
        <w:tc>
          <w:tcPr>
            <w:tcW w:type="dxa" w:w="37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只看到结果，看不到过程和责任链</w:t>
            </w:r>
          </w:p>
        </w:tc>
        <w:tc>
          <w:tcPr>
            <w:tcW w:type="dxa" w:w="475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设计 AgentEvent 和 Trace，过程必须可见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安全不足</w:t>
            </w:r>
          </w:p>
        </w:tc>
        <w:tc>
          <w:tcPr>
            <w:tcW w:type="dxa" w:w="37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客户资料和凭证泄露风险</w:t>
            </w:r>
          </w:p>
        </w:tc>
        <w:tc>
          <w:tcPr>
            <w:tcW w:type="dxa" w:w="475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Phase 2/3 引入沙箱、审批、凭证脱敏、网络控制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顾问不愿用</w:t>
            </w:r>
          </w:p>
        </w:tc>
        <w:tc>
          <w:tcPr>
            <w:tcW w:type="dxa" w:w="37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系统变成额外填报负担</w:t>
            </w:r>
          </w:p>
        </w:tc>
        <w:tc>
          <w:tcPr>
            <w:tcW w:type="dxa" w:w="475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围绕交付物和实际提效设计，少填表，多自动沉淀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知识沉淀失败</w:t>
            </w:r>
          </w:p>
        </w:tc>
        <w:tc>
          <w:tcPr>
            <w:tcW w:type="dxa" w:w="374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只是存文档，不能复用</w:t>
            </w:r>
          </w:p>
        </w:tc>
        <w:tc>
          <w:tcPr>
            <w:tcW w:type="dxa" w:w="475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将项目经验抽取为 Skill、Checklist、模板、Blueprint</w:t>
            </w:r>
          </w:p>
        </w:tc>
      </w:tr>
    </w:tbl>
    <w:p>
      <w:pPr>
        <w:spacing w:after="60"/>
      </w:pPr>
    </w:p>
    <w:p>
      <w:pPr>
        <w:pStyle w:val="Heading2"/>
      </w:pPr>
      <w:r>
        <w:t>11.2 下一步行动</w:t>
      </w:r>
    </w:p>
    <w:p>
      <w:pPr>
        <w:pStyle w:val="ListNumber"/>
        <w:spacing w:after="40"/>
      </w:pPr>
      <w:r>
        <w:rPr>
          <w:rFonts w:ascii="Arial" w:hAnsi="Arial" w:eastAsia="Noto Sans CJK SC"/>
          <w:color w:val="1F2937"/>
          <w:sz w:val="20"/>
        </w:rPr>
        <w:t>确认第一阶段 Demo 场景：建议选择一个管理咨询 + Physical AI 方案生成场景，不要过度依赖客户真实敏感数据。</w:t>
      </w:r>
    </w:p>
    <w:p>
      <w:pPr>
        <w:pStyle w:val="ListNumber"/>
        <w:spacing w:after="40"/>
      </w:pPr>
      <w:r>
        <w:rPr>
          <w:rFonts w:ascii="Arial" w:hAnsi="Arial" w:eastAsia="Noto Sans CJK SC"/>
          <w:color w:val="1F2937"/>
          <w:sz w:val="20"/>
        </w:rPr>
        <w:t>确认首批 Agent 队伍：研究 Agent、数据 Agent、策略 Agent、写作 Agent、审查 Agent、项目经理 Agent。</w:t>
      </w:r>
    </w:p>
    <w:p>
      <w:pPr>
        <w:pStyle w:val="ListNumber"/>
        <w:spacing w:after="40"/>
      </w:pPr>
      <w:r>
        <w:rPr>
          <w:rFonts w:ascii="Arial" w:hAnsi="Arial" w:eastAsia="Noto Sans CJK SC"/>
          <w:color w:val="1F2937"/>
          <w:sz w:val="20"/>
        </w:rPr>
        <w:t>确认首批执行器：Claude Code、Codex、OpenClaw/HTTP Agent 中至少两类。</w:t>
      </w:r>
    </w:p>
    <w:p>
      <w:pPr>
        <w:pStyle w:val="ListNumber"/>
        <w:spacing w:after="40"/>
      </w:pPr>
      <w:r>
        <w:rPr>
          <w:rFonts w:ascii="Arial" w:hAnsi="Arial" w:eastAsia="Noto Sans CJK SC"/>
          <w:color w:val="1F2937"/>
          <w:sz w:val="20"/>
        </w:rPr>
        <w:t>搭建最小数据模型：Workspace、Project、Goal、Task、Agent、Execution、Message、Artifact、Event。</w:t>
      </w:r>
    </w:p>
    <w:p>
      <w:pPr>
        <w:pStyle w:val="ListNumber"/>
        <w:spacing w:after="40"/>
      </w:pPr>
      <w:r>
        <w:rPr>
          <w:rFonts w:ascii="Arial" w:hAnsi="Arial" w:eastAsia="Noto Sans CJK SC"/>
          <w:color w:val="1F2937"/>
          <w:sz w:val="20"/>
        </w:rPr>
        <w:t>用 1-2 周做技术 Spike：验证 Paperclip / AgentSpace / OpenAgents / NemoClaw 哪些代码可直接复用，哪些只适合参考。</w:t>
      </w:r>
    </w:p>
    <w:p>
      <w:pPr>
        <w:pStyle w:val="ListNumber"/>
        <w:spacing w:after="40"/>
      </w:pPr>
      <w:r>
        <w:rPr>
          <w:rFonts w:ascii="Arial" w:hAnsi="Arial" w:eastAsia="Noto Sans CJK SC"/>
          <w:color w:val="1F2937"/>
          <w:sz w:val="20"/>
        </w:rPr>
        <w:t>4-8 周内形成可演示原型：项目创建、Agent 上线、任务执行、过程可见、初稿生成、人工审查。</w:t>
      </w:r>
    </w:p>
    <w:p>
      <w:pPr>
        <w:pStyle w:val="Heading1"/>
      </w:pPr>
      <w:r>
        <w:t>附录：参考资料与术语</w:t>
      </w:r>
    </w:p>
    <w:p>
      <w:pPr>
        <w:pStyle w:val="Heading2"/>
      </w:pPr>
      <w:r>
        <w:t>A. 参考资料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456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资料</w:t>
            </w:r>
          </w:p>
        </w:tc>
        <w:tc>
          <w:tcPr>
            <w:tcW w:type="dxa" w:w="6912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Paperclip GitHub / Implementation Spec</w:t>
            </w:r>
          </w:p>
        </w:tc>
        <w:tc>
          <w:tcPr>
            <w:tcW w:type="dxa" w:w="691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Agent 组织控制平面、目标、预算、心跳、任务、审计参考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AgentSpace GitHub</w:t>
            </w:r>
          </w:p>
        </w:tc>
        <w:tc>
          <w:tcPr>
            <w:tcW w:type="dxa" w:w="691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人 + Agent 企业 Workspace、数字员工、AgentRouter、权限审批参考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OpenAgents 文档</w:t>
            </w:r>
          </w:p>
        </w:tc>
        <w:tc>
          <w:tcPr>
            <w:tcW w:type="dxa" w:w="691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Workspace、频道、线程、私信、@mention、Agent Pool、Launcher 参考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NemoClaw 业务材料</w:t>
            </w:r>
          </w:p>
        </w:tc>
        <w:tc>
          <w:tcPr>
            <w:tcW w:type="dxa" w:w="691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咨询智能体平台、安全沙箱、Physical AI、Blueprint 和实施路线参考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Vibe Kanban</w:t>
            </w:r>
          </w:p>
        </w:tc>
        <w:tc>
          <w:tcPr>
            <w:tcW w:type="dxa" w:w="691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Coding Agent 看板、执行过程管理和 Review 体验参考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LangGraph</w:t>
            </w:r>
          </w:p>
        </w:tc>
        <w:tc>
          <w:tcPr>
            <w:tcW w:type="dxa" w:w="691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状态化 Agent 编排、Human-in-the-loop 和持久执行参考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Langfuse / OpenTelemetry</w:t>
            </w:r>
          </w:p>
        </w:tc>
        <w:tc>
          <w:tcPr>
            <w:tcW w:type="dxa" w:w="691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LLM/Agent 调用链、成本、延迟、调试和可观测参考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Mem0 / Dify / RAGFlow</w:t>
            </w:r>
          </w:p>
        </w:tc>
        <w:tc>
          <w:tcPr>
            <w:tcW w:type="dxa" w:w="6912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长期记忆、RAG、知识库和应用生产参考</w:t>
            </w:r>
          </w:p>
        </w:tc>
      </w:tr>
    </w:tbl>
    <w:p>
      <w:pPr>
        <w:spacing w:after="60"/>
      </w:pPr>
    </w:p>
    <w:p>
      <w:pPr>
        <w:pStyle w:val="Heading2"/>
      </w:pPr>
      <w:r>
        <w:t>B. 术语解释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304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8064"/>
            <w:shd w:fill="1F4E79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pPr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AI Native 组织</w:t>
            </w:r>
          </w:p>
        </w:tc>
        <w:tc>
          <w:tcPr>
            <w:tcW w:type="dxa" w:w="806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把 AI Agent 纳入组织结构和业务流程，把 Agent 当作数字员工管理，而不是工具调用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Workspace</w:t>
            </w:r>
          </w:p>
        </w:tc>
        <w:tc>
          <w:tcPr>
            <w:tcW w:type="dxa" w:w="806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项目级协作空间，承载成员、Agent、任务、资料、消息、产物和上下文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Agent 组织树</w:t>
            </w:r>
          </w:p>
        </w:tc>
        <w:tc>
          <w:tcPr>
            <w:tcW w:type="dxa" w:w="806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Agent 的角色、职责、汇报关系、Owner、预算和执行权限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Context Pack</w:t>
            </w:r>
          </w:p>
        </w:tc>
        <w:tc>
          <w:tcPr>
            <w:tcW w:type="dxa" w:w="806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Agent 执行任务时携带的项目目标、资料、历史结论、约束和输出要求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AgentEvent</w:t>
            </w:r>
          </w:p>
        </w:tc>
        <w:tc>
          <w:tcPr>
            <w:tcW w:type="dxa" w:w="806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描述 Agent 行为的结构化事件，如委派、工具调用、质疑、审查、产物生成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Skill</w:t>
            </w:r>
          </w:p>
        </w:tc>
        <w:tc>
          <w:tcPr>
            <w:tcW w:type="dxa" w:w="806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可复用的 Agent 能力包，包括 Prompt、工具、步骤、模板、检查规则和输出格式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Blueprint</w:t>
            </w:r>
          </w:p>
        </w:tc>
        <w:tc>
          <w:tcPr>
            <w:tcW w:type="dxa" w:w="8064"/>
            <w:vAlign w:val="center"/>
            <w:tcBorders>
              <w:top w:sz="6" w:val="single" w:color="BFBFBF" w:space="0"/>
              <w:left w:sz="6" w:val="single" w:color="BFBFBF" w:space="0"/>
              <w:bottom w:sz="6" w:val="single" w:color="BFBFBF" w:space="0"/>
              <w:right w:sz="6" w:val="single" w:color="BFBFBF" w:space="0"/>
            </w:tcBorders>
          </w:tcPr>
          <w:p>
            <w:r/>
            <w:r>
              <w:rPr>
                <w:rFonts w:ascii="Arial" w:hAnsi="Arial" w:eastAsia="Noto Sans CJK SC"/>
                <w:b w:val="0"/>
                <w:color w:val="1F2937"/>
                <w:sz w:val="17"/>
              </w:rPr>
              <w:t>面向行业或项目类型的标准化交付模板，可快速复制项目配置、Agent 队伍和流程</w:t>
            </w:r>
          </w:p>
        </w:tc>
      </w:tr>
    </w:tbl>
    <w:p>
      <w:pPr>
        <w:spacing w:after="60"/>
      </w:pPr>
    </w:p>
    <w:p>
      <w:pPr>
        <w:spacing w:after="100" w:line="269" w:lineRule="auto"/>
        <w:jc w:val="center"/>
      </w:pPr>
      <w:r>
        <w:rPr>
          <w:rFonts w:ascii="Arial" w:hAnsi="Arial" w:eastAsia="Noto Sans CJK SC"/>
          <w:b w:val="0"/>
          <w:color w:val="6B7280"/>
          <w:sz w:val="19"/>
        </w:rPr>
        <w:t>—— 文档结束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08" w:bottom="103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B7280"/>
        <w:sz w:val="17"/>
      </w:rPr>
      <w:t>内部讨论稿 · 2026-06-28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B7280"/>
        <w:sz w:val="17"/>
      </w:rPr>
      <w:t>AI Native 组织 Workspace｜产品规划与开源落地方案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16" w:right="216"/>
    </w:pPr>
    <w:rPr>
      <w:rFonts w:ascii="DejaVu Sans Mono" w:hAnsi="DejaVu Sans Mono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Native组织Workspace 产品规划与开源落地方案 更新版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