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BE6CB">
      <w:pPr>
        <w:widowControl/>
        <w:spacing w:before="0" w:after="0" w:line="228" w:lineRule="auto"/>
      </w:pPr>
      <w:r>
        <w:rPr>
          <w:rFonts w:ascii="微软雅黑" w:hAnsi="微软雅黑" w:eastAsia="微软雅黑"/>
          <w:b/>
          <w:color w:val="545454"/>
          <w:sz w:val="46"/>
        </w:rPr>
        <w:t>何四燕</w:t>
      </w:r>
    </w:p>
    <w:p w14:paraId="75484813">
      <w:pPr>
        <w:widowControl/>
        <w:spacing w:before="0" w:after="8" w:line="240" w:lineRule="auto"/>
      </w:pPr>
      <w:r>
        <w:rPr>
          <w:rFonts w:hint="eastAsia"/>
          <w:b/>
          <w:color w:val="525252"/>
          <w:sz w:val="20"/>
          <w:lang w:val="en-US" w:eastAsia="zh-CN"/>
        </w:rPr>
        <w:t>资深开发工程师/</w:t>
      </w:r>
      <w:r>
        <w:rPr>
          <w:rFonts w:ascii="微软雅黑" w:hAnsi="微软雅黑" w:eastAsia="微软雅黑"/>
          <w:b/>
          <w:color w:val="525252"/>
          <w:sz w:val="20"/>
        </w:rPr>
        <w:t>交付负责人 | AI Coding / SDD / Agent工程化 / 智能化项目落地</w:t>
      </w:r>
    </w:p>
    <w:p w14:paraId="330D52EC">
      <w:pPr>
        <w:widowControl/>
        <w:pBdr>
          <w:bottom w:val="single" w:color="DAE6FF" w:sz="4" w:space="2"/>
        </w:pBdr>
        <w:spacing w:before="0" w:after="44" w:line="240" w:lineRule="auto"/>
        <w:jc w:val="left"/>
      </w:pPr>
      <w:r>
        <w:rPr>
          <w:rFonts w:ascii="微软雅黑" w:hAnsi="微软雅黑" w:eastAsia="微软雅黑"/>
          <w:b/>
          <w:color w:val="666666"/>
          <w:sz w:val="17"/>
        </w:rPr>
        <w:t>电话：</w:t>
      </w:r>
      <w:r>
        <w:rPr>
          <w:rFonts w:ascii="微软雅黑" w:hAnsi="微软雅黑" w:eastAsia="微软雅黑"/>
          <w:color w:val="555555"/>
          <w:sz w:val="17"/>
        </w:rPr>
        <w:t>18351443525</w:t>
      </w:r>
      <w:r>
        <w:rPr>
          <w:rFonts w:ascii="微软雅黑" w:hAnsi="微软雅黑" w:eastAsia="微软雅黑"/>
          <w:color w:val="999999"/>
          <w:sz w:val="17"/>
        </w:rPr>
        <w:t xml:space="preserve">   |   </w:t>
      </w:r>
      <w:r>
        <w:rPr>
          <w:rFonts w:ascii="微软雅黑" w:hAnsi="微软雅黑" w:eastAsia="微软雅黑"/>
          <w:b/>
          <w:color w:val="666666"/>
          <w:sz w:val="17"/>
        </w:rPr>
        <w:t>邮箱：</w:t>
      </w:r>
      <w:r>
        <w:rPr>
          <w:rFonts w:ascii="微软雅黑" w:hAnsi="微软雅黑" w:eastAsia="微软雅黑"/>
          <w:color w:val="555555"/>
          <w:sz w:val="17"/>
        </w:rPr>
        <w:t>hesiyan2008@126.com</w:t>
      </w:r>
      <w:r>
        <w:rPr>
          <w:rFonts w:ascii="微软雅黑" w:hAnsi="微软雅黑" w:eastAsia="微软雅黑"/>
          <w:color w:val="999999"/>
          <w:sz w:val="17"/>
        </w:rPr>
        <w:t xml:space="preserve">   |   </w:t>
      </w:r>
      <w:r>
        <w:rPr>
          <w:rFonts w:ascii="微软雅黑" w:hAnsi="微软雅黑" w:eastAsia="微软雅黑"/>
          <w:b/>
          <w:color w:val="666666"/>
          <w:sz w:val="17"/>
        </w:rPr>
        <w:t>所在地：</w:t>
      </w:r>
      <w:r>
        <w:rPr>
          <w:rFonts w:ascii="微软雅黑" w:hAnsi="微软雅黑" w:eastAsia="微软雅黑"/>
          <w:color w:val="555555"/>
          <w:sz w:val="17"/>
        </w:rPr>
        <w:t>南京市雨花台区</w:t>
      </w:r>
      <w:r>
        <w:rPr>
          <w:rFonts w:ascii="微软雅黑" w:hAnsi="微软雅黑" w:eastAsia="微软雅黑"/>
          <w:color w:val="999999"/>
          <w:sz w:val="17"/>
        </w:rPr>
        <w:t xml:space="preserve">   |   </w:t>
      </w:r>
      <w:r>
        <w:rPr>
          <w:rFonts w:ascii="微软雅黑" w:hAnsi="微软雅黑" w:eastAsia="微软雅黑"/>
          <w:b/>
          <w:color w:val="666666"/>
          <w:sz w:val="17"/>
        </w:rPr>
        <w:t>学历：</w:t>
      </w:r>
      <w:r>
        <w:rPr>
          <w:rFonts w:ascii="微软雅黑" w:hAnsi="微软雅黑" w:eastAsia="微软雅黑"/>
          <w:color w:val="555555"/>
          <w:sz w:val="17"/>
        </w:rPr>
        <w:t>本科 / 信息与计算科学</w:t>
      </w:r>
      <w:r>
        <w:rPr>
          <w:rFonts w:ascii="微软雅黑" w:hAnsi="微软雅黑" w:eastAsia="微软雅黑"/>
          <w:color w:val="999999"/>
          <w:sz w:val="17"/>
        </w:rPr>
        <w:t xml:space="preserve">   |   </w:t>
      </w:r>
      <w:r>
        <w:rPr>
          <w:rFonts w:ascii="微软雅黑" w:hAnsi="微软雅黑" w:eastAsia="微软雅黑"/>
          <w:b/>
          <w:color w:val="666666"/>
          <w:sz w:val="17"/>
        </w:rPr>
        <w:t>经验：</w:t>
      </w:r>
      <w:r>
        <w:rPr>
          <w:rFonts w:ascii="微软雅黑" w:hAnsi="微软雅黑" w:eastAsia="微软雅黑"/>
          <w:color w:val="555555"/>
          <w:sz w:val="17"/>
        </w:rPr>
        <w:t>14年</w:t>
      </w:r>
    </w:p>
    <w:p w14:paraId="67791774">
      <w:pPr>
        <w:widowControl/>
        <w:spacing w:before="20" w:after="40" w:line="245" w:lineRule="auto"/>
        <w:ind w:left="23"/>
      </w:pPr>
      <w:r>
        <w:rPr>
          <w:rFonts w:ascii="微软雅黑" w:hAnsi="微软雅黑" w:eastAsia="微软雅黑"/>
          <w:b/>
          <w:color w:val="666666"/>
          <w:sz w:val="18"/>
        </w:rPr>
        <w:t>职业画像：</w:t>
      </w:r>
      <w:r>
        <w:rPr>
          <w:rFonts w:ascii="微软雅黑" w:hAnsi="微软雅黑" w:eastAsia="微软雅黑"/>
          <w:b w:val="0"/>
          <w:color w:val="555555"/>
          <w:sz w:val="18"/>
        </w:rPr>
        <w:t>兼具软件研发、AI应用开发和大型项目交付经验，长期服务金融科技、政务数字化和智慧城市场景。近年聚焦大模型应用与AI研发全流程落地，主导平安云知识库、Agent智能体平台、RAG检索增强问答、智能推荐等项目，并在日常研发中使用AI Coding、SDD、Skills与质量门禁提升交付效率。相比单纯“会用AI写代码”，更关注业务边界是否清楚、流程是否跑通、质量是否可验证、经验是否能被团队复用，能把 AI 能力转化为可运行、可复用、可验收的交付成果。</w:t>
      </w:r>
    </w:p>
    <w:p w14:paraId="1526AF29">
      <w:pPr>
        <w:keepNext/>
        <w:widowControl/>
        <w:pBdr>
          <w:bottom w:val="single" w:color="3486FF" w:sz="4" w:space="2"/>
        </w:pBdr>
        <w:spacing w:before="100" w:after="24" w:line="252" w:lineRule="auto"/>
        <w:ind w:left="198"/>
      </w:pPr>
      <w:r>
        <w:rPr>
          <w:rFonts w:ascii="微软雅黑" w:hAnsi="微软雅黑" w:eastAsia="微软雅黑"/>
          <w:b/>
          <w:color w:val="3486FF"/>
          <w:sz w:val="25"/>
        </w:rPr>
        <w:t>相关技能</w:t>
      </w:r>
    </w:p>
    <w:p w14:paraId="0C08A042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AI应用落地：</w:t>
      </w:r>
      <w:r>
        <w:rPr>
          <w:rFonts w:ascii="微软雅黑" w:hAnsi="微软雅黑" w:eastAsia="微软雅黑"/>
          <w:b w:val="0"/>
          <w:color w:val="555555"/>
          <w:sz w:val="18"/>
        </w:rPr>
        <w:t>熟悉 LLM、Agent、RAG、LangChain 与智能问答平台建设，能够把知识库、工具调用、工作流配置和业务系统整合为可交付应用。</w:t>
      </w:r>
    </w:p>
    <w:p w14:paraId="4C29B462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AI研发提效：</w:t>
      </w:r>
      <w:r>
        <w:rPr>
          <w:rFonts w:ascii="微软雅黑" w:hAnsi="微软雅黑" w:eastAsia="微软雅黑"/>
          <w:b w:val="0"/>
          <w:color w:val="555555"/>
          <w:sz w:val="18"/>
        </w:rPr>
        <w:t>正在使用 AI Coding、SDD、Skills 等方法辅助需求澄清、方案拆解、代码生成、测试验证和质量门禁，关注流程可控与经验复用。</w:t>
      </w:r>
    </w:p>
    <w:p w14:paraId="3769F000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知识工程：</w:t>
      </w:r>
      <w:r>
        <w:rPr>
          <w:rFonts w:ascii="微软雅黑" w:hAnsi="微软雅黑" w:eastAsia="微软雅黑"/>
          <w:b w:val="0"/>
          <w:color w:val="555555"/>
          <w:sz w:val="18"/>
        </w:rPr>
        <w:t>熟悉文本切分、QA 对抽取、向量化存储、混合检索、Rerank、多租户知识库、权限隔离和答案质量反馈闭环。</w:t>
      </w:r>
    </w:p>
    <w:p w14:paraId="5AE28F44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后端与数据：</w:t>
      </w:r>
      <w:r>
        <w:rPr>
          <w:rFonts w:ascii="微软雅黑" w:hAnsi="微软雅黑" w:eastAsia="微软雅黑"/>
          <w:b w:val="0"/>
          <w:color w:val="555555"/>
          <w:sz w:val="18"/>
        </w:rPr>
        <w:t>熟悉 Java、Spring Cloud、Spring Boot</w:t>
      </w:r>
      <w:r>
        <w:rPr>
          <w:rFonts w:hint="eastAsia"/>
          <w:b w:val="0"/>
          <w:color w:val="555555"/>
          <w:sz w:val="18"/>
          <w:lang w:val="en-US" w:eastAsia="zh-CN"/>
        </w:rPr>
        <w:t>等微服务架构，分布式架构和负载均衡，</w:t>
      </w:r>
      <w:r>
        <w:rPr>
          <w:rFonts w:ascii="微软雅黑" w:hAnsi="微软雅黑" w:eastAsia="微软雅黑"/>
          <w:b w:val="0"/>
          <w:color w:val="555555"/>
          <w:sz w:val="18"/>
        </w:rPr>
        <w:t>Redis、MQ</w:t>
      </w:r>
      <w:r>
        <w:rPr>
          <w:rFonts w:hint="eastAsia"/>
          <w:b w:val="0"/>
          <w:color w:val="555555"/>
          <w:sz w:val="18"/>
          <w:lang w:val="en-US" w:eastAsia="zh-CN"/>
        </w:rPr>
        <w:t>等中间件</w:t>
      </w:r>
      <w:r>
        <w:rPr>
          <w:rFonts w:hint="eastAsia"/>
          <w:b w:val="0"/>
          <w:color w:val="555555"/>
          <w:sz w:val="18"/>
          <w:lang w:eastAsia="zh-CN"/>
        </w:rPr>
        <w:t>，</w:t>
      </w:r>
      <w:r>
        <w:rPr>
          <w:rFonts w:ascii="微软雅黑" w:hAnsi="微软雅黑" w:eastAsia="微软雅黑"/>
          <w:b w:val="0"/>
          <w:color w:val="555555"/>
          <w:sz w:val="18"/>
        </w:rPr>
        <w:t>Oracle、PostgreSQL</w:t>
      </w:r>
      <w:r>
        <w:rPr>
          <w:rFonts w:hint="eastAsia"/>
          <w:b w:val="0"/>
          <w:color w:val="555555"/>
          <w:sz w:val="18"/>
          <w:lang w:val="en-US" w:eastAsia="zh-CN"/>
        </w:rPr>
        <w:t>等常用数据库，</w:t>
      </w:r>
      <w:r>
        <w:rPr>
          <w:rFonts w:ascii="微软雅黑" w:hAnsi="微软雅黑" w:eastAsia="微软雅黑"/>
          <w:b w:val="0"/>
          <w:color w:val="555555"/>
          <w:sz w:val="18"/>
        </w:rPr>
        <w:t>Kettle</w:t>
      </w:r>
      <w:r>
        <w:rPr>
          <w:rFonts w:hint="eastAsia"/>
          <w:b w:val="0"/>
          <w:color w:val="555555"/>
          <w:sz w:val="18"/>
          <w:lang w:val="en-US" w:eastAsia="zh-CN"/>
        </w:rPr>
        <w:t>数据同步工具等</w:t>
      </w:r>
      <w:r>
        <w:rPr>
          <w:rFonts w:ascii="微软雅黑" w:hAnsi="微软雅黑" w:eastAsia="微软雅黑"/>
          <w:b w:val="0"/>
          <w:color w:val="555555"/>
          <w:sz w:val="18"/>
        </w:rPr>
        <w:t>。</w:t>
      </w:r>
    </w:p>
    <w:p w14:paraId="03A9A643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项目交付：</w:t>
      </w:r>
      <w:r>
        <w:rPr>
          <w:rFonts w:ascii="微软雅黑" w:hAnsi="微软雅黑" w:eastAsia="微软雅黑"/>
          <w:b w:val="0"/>
          <w:color w:val="555555"/>
          <w:sz w:val="18"/>
        </w:rPr>
        <w:t>PMP认证，熟悉敏捷开发、需求分析、方案评审、排期拆解、风险管理、UAT、上线验收、回款推进、客户汇报与跨部门协作。</w:t>
      </w:r>
    </w:p>
    <w:p w14:paraId="710079D0">
      <w:pPr>
        <w:keepNext/>
        <w:widowControl/>
        <w:pBdr>
          <w:bottom w:val="single" w:color="3486FF" w:sz="4" w:space="2"/>
        </w:pBdr>
        <w:spacing w:before="100" w:after="24" w:line="252" w:lineRule="auto"/>
        <w:ind w:left="198"/>
      </w:pPr>
      <w:r>
        <w:rPr>
          <w:rFonts w:ascii="微软雅黑" w:hAnsi="微软雅黑" w:eastAsia="微软雅黑"/>
          <w:b/>
          <w:color w:val="3486FF"/>
          <w:sz w:val="25"/>
        </w:rPr>
        <w:t>核心能力</w:t>
      </w:r>
    </w:p>
    <w:p w14:paraId="2756C4E1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大模型应用从 0 到 1：</w:t>
      </w:r>
      <w:r>
        <w:rPr>
          <w:rFonts w:ascii="微软雅黑" w:hAnsi="微软雅黑" w:eastAsia="微软雅黑"/>
          <w:b w:val="0"/>
          <w:color w:val="555555"/>
          <w:sz w:val="18"/>
        </w:rPr>
        <w:t>能把智能问答、知识库、Agent 编排、工具调用、记忆管理和业务流程配置整合为可落地平台，不停留在 Demo。</w:t>
      </w:r>
    </w:p>
    <w:p w14:paraId="6D1AA173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AI研发流程治理：</w:t>
      </w:r>
      <w:r>
        <w:rPr>
          <w:rFonts w:ascii="微软雅黑" w:hAnsi="微软雅黑" w:eastAsia="微软雅黑"/>
          <w:b w:val="0"/>
          <w:color w:val="555555"/>
          <w:sz w:val="18"/>
        </w:rPr>
        <w:t>能把 PRD / 需求澄清、SDD 设计、任务拆分、AI Coding 实施、自动化测试、代码评审和验收标准串成闭环。</w:t>
      </w:r>
    </w:p>
    <w:p w14:paraId="3D874BB0">
      <w:pPr>
        <w:widowControl/>
        <w:spacing w:before="0" w:after="16" w:line="240" w:lineRule="auto"/>
        <w:ind w:left="102"/>
      </w:pPr>
      <w:r>
        <w:rPr>
          <w:rFonts w:ascii="微软雅黑" w:hAnsi="微软雅黑" w:eastAsia="微软雅黑"/>
          <w:b/>
          <w:color w:val="666666"/>
          <w:sz w:val="18"/>
        </w:rPr>
        <w:t>咨询式交付能力：</w:t>
      </w:r>
      <w:r>
        <w:rPr>
          <w:rFonts w:ascii="微软雅黑" w:hAnsi="微软雅黑" w:eastAsia="微软雅黑"/>
          <w:b w:val="0"/>
          <w:color w:val="555555"/>
          <w:sz w:val="18"/>
        </w:rPr>
        <w:t>擅长面对政府、银行、集团 BU 等多方干系人，完成需求澄清、方案沟通、资源协调、阶段性汇报、验收推进和回款闭环。</w:t>
      </w:r>
    </w:p>
    <w:p w14:paraId="6D4C5B2A">
      <w:pPr>
        <w:widowControl/>
        <w:spacing w:before="0" w:after="16" w:line="240" w:lineRule="auto"/>
        <w:ind w:left="102"/>
        <w:rPr>
          <w:rFonts w:ascii="微软雅黑" w:hAnsi="微软雅黑" w:eastAsia="微软雅黑"/>
          <w:b w:val="0"/>
          <w:color w:val="555555"/>
          <w:sz w:val="18"/>
        </w:rPr>
      </w:pPr>
      <w:r>
        <w:rPr>
          <w:rFonts w:ascii="微软雅黑" w:hAnsi="微软雅黑" w:eastAsia="微软雅黑"/>
          <w:b/>
          <w:color w:val="666666"/>
          <w:sz w:val="18"/>
        </w:rPr>
        <w:t>交付治理与团队推进：</w:t>
      </w:r>
      <w:r>
        <w:rPr>
          <w:rFonts w:ascii="微软雅黑" w:hAnsi="微软雅黑" w:eastAsia="微软雅黑"/>
          <w:b w:val="0"/>
          <w:color w:val="555555"/>
          <w:sz w:val="18"/>
        </w:rPr>
        <w:t>带过 20-40 人跨职能团队</w:t>
      </w:r>
      <w:r>
        <w:rPr>
          <w:rFonts w:hint="eastAsia"/>
          <w:b w:val="0"/>
          <w:color w:val="555555"/>
          <w:sz w:val="18"/>
          <w:lang w:eastAsia="zh-CN"/>
        </w:rPr>
        <w:t>，</w:t>
      </w:r>
      <w:r>
        <w:rPr>
          <w:rFonts w:hint="eastAsia"/>
          <w:b w:val="0"/>
          <w:color w:val="555555"/>
          <w:sz w:val="18"/>
          <w:lang w:val="en-US" w:eastAsia="zh-CN"/>
        </w:rPr>
        <w:t>同时</w:t>
      </w:r>
      <w:r>
        <w:rPr>
          <w:rFonts w:ascii="微软雅黑" w:hAnsi="微软雅黑" w:eastAsia="微软雅黑"/>
          <w:b w:val="0"/>
          <w:color w:val="555555"/>
          <w:sz w:val="18"/>
        </w:rPr>
        <w:t>具备扎实技术背景与项目管理能力，善于倾听与沟通，能在多方利益中平衡需求，能把复杂项目拆成里程碑、版本计划、风险清单和验收标准，统筹研发、测试、业务、运营和客户现场协同推进。</w:t>
      </w:r>
    </w:p>
    <w:p w14:paraId="4A6CD8B2">
      <w:pPr>
        <w:widowControl/>
        <w:spacing w:before="0" w:after="16" w:line="240" w:lineRule="auto"/>
        <w:ind w:left="102"/>
        <w:rPr>
          <w:rFonts w:ascii="微软雅黑" w:hAnsi="微软雅黑" w:eastAsia="微软雅黑"/>
          <w:b w:val="0"/>
          <w:color w:val="555555"/>
          <w:sz w:val="18"/>
        </w:rPr>
      </w:pPr>
      <w:r>
        <w:rPr>
          <w:rFonts w:ascii="微软雅黑" w:hAnsi="微软雅黑" w:eastAsia="微软雅黑"/>
          <w:b/>
          <w:color w:val="666666"/>
          <w:sz w:val="18"/>
        </w:rPr>
        <w:t>业务场景理解：</w:t>
      </w:r>
      <w:r>
        <w:rPr>
          <w:rFonts w:ascii="微软雅黑" w:hAnsi="微软雅黑" w:eastAsia="微软雅黑"/>
          <w:b w:val="0"/>
          <w:color w:val="555555"/>
          <w:sz w:val="18"/>
        </w:rPr>
        <w:t>覆盖金融科技、智慧政务、惠企服务、数据中台、智能客服等场景，能把技术方案转译为业务价值和</w:t>
      </w:r>
      <w:r>
        <w:rPr>
          <w:rFonts w:hint="eastAsia"/>
          <w:b w:val="0"/>
          <w:color w:val="555555"/>
          <w:sz w:val="18"/>
          <w:lang w:val="en-US" w:eastAsia="zh-CN"/>
        </w:rPr>
        <w:t>项目高效交付</w:t>
      </w:r>
      <w:r>
        <w:rPr>
          <w:rFonts w:ascii="微软雅黑" w:hAnsi="微软雅黑" w:eastAsia="微软雅黑"/>
          <w:b w:val="0"/>
          <w:color w:val="555555"/>
          <w:sz w:val="18"/>
        </w:rPr>
        <w:t>。</w:t>
      </w:r>
    </w:p>
    <w:p w14:paraId="07B74BE8">
      <w:pPr>
        <w:keepNext/>
        <w:widowControl/>
        <w:pBdr>
          <w:bottom w:val="single" w:color="3486FF" w:sz="4" w:space="2"/>
        </w:pBdr>
        <w:spacing w:before="100" w:after="24" w:line="252" w:lineRule="auto"/>
        <w:ind w:left="198"/>
      </w:pPr>
      <w:r>
        <w:rPr>
          <w:rFonts w:ascii="微软雅黑" w:hAnsi="微软雅黑" w:eastAsia="微软雅黑"/>
          <w:b/>
          <w:color w:val="3486FF"/>
          <w:sz w:val="25"/>
        </w:rPr>
        <w:t>工作经历</w:t>
      </w:r>
    </w:p>
    <w:p w14:paraId="3F313C56">
      <w:pPr>
        <w:keepNext/>
        <w:widowControl/>
        <w:spacing w:before="24" w:after="10" w:line="259" w:lineRule="auto"/>
        <w:ind w:left="23"/>
      </w:pPr>
      <w:r>
        <w:rPr>
          <w:rFonts w:ascii="微软雅黑" w:hAnsi="微软雅黑" w:eastAsia="微软雅黑"/>
          <w:b/>
          <w:color w:val="3486FF"/>
          <w:sz w:val="20"/>
        </w:rPr>
        <w:t>2015.10-至今</w:t>
      </w:r>
      <w:r>
        <w:rPr>
          <w:rFonts w:ascii="微软雅黑" w:hAnsi="微软雅黑" w:eastAsia="微软雅黑"/>
          <w:b/>
          <w:color w:val="3486FF"/>
          <w:sz w:val="20"/>
        </w:rPr>
        <w:tab/>
      </w:r>
      <w:r>
        <w:rPr>
          <w:rFonts w:ascii="微软雅黑" w:hAnsi="微软雅黑" w:eastAsia="微软雅黑"/>
          <w:b/>
          <w:color w:val="3486FF"/>
          <w:sz w:val="20"/>
        </w:rPr>
        <w:t>平安科技（深圳）有限公司</w:t>
      </w:r>
    </w:p>
    <w:p w14:paraId="1A0EBDBB">
      <w:pPr>
        <w:keepNext/>
        <w:widowControl/>
        <w:spacing w:before="0" w:after="20" w:line="240" w:lineRule="auto"/>
        <w:ind w:left="23"/>
      </w:pPr>
      <w:r>
        <w:rPr>
          <w:rFonts w:hint="eastAsia"/>
          <w:b w:val="0"/>
          <w:color w:val="525252"/>
          <w:sz w:val="19"/>
          <w:lang w:val="en-US" w:eastAsia="zh-CN"/>
        </w:rPr>
        <w:t>高级开发 / 项目经理</w:t>
      </w:r>
      <w:r>
        <w:rPr>
          <w:rFonts w:ascii="微软雅黑" w:hAnsi="微软雅黑" w:eastAsia="微软雅黑"/>
          <w:b w:val="0"/>
          <w:color w:val="525252"/>
          <w:sz w:val="19"/>
        </w:rPr>
        <w:t xml:space="preserve"> /</w:t>
      </w:r>
      <w:r>
        <w:rPr>
          <w:rFonts w:hint="eastAsia"/>
          <w:b w:val="0"/>
          <w:color w:val="525252"/>
          <w:sz w:val="19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b w:val="0"/>
          <w:color w:val="525252"/>
          <w:sz w:val="19"/>
          <w:lang w:val="en-US" w:eastAsia="zh-CN"/>
        </w:rPr>
        <w:t>交付</w:t>
      </w:r>
      <w:r>
        <w:rPr>
          <w:rFonts w:ascii="微软雅黑" w:hAnsi="微软雅黑" w:eastAsia="微软雅黑"/>
          <w:b w:val="0"/>
          <w:color w:val="525252"/>
          <w:sz w:val="19"/>
        </w:rPr>
        <w:t>负责人</w:t>
      </w:r>
    </w:p>
    <w:p w14:paraId="73C42339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 w:val="0"/>
          <w:color w:val="555555"/>
          <w:sz w:val="18"/>
        </w:rPr>
        <w:t>负责公司及客户侧数字化平台、AI应用平台与大型交付项目的技术方案、研发管理和上线交付，工作覆盖需求调研、架构设计、核心开发、跨部门协调、质量管控和客户验收。</w:t>
      </w:r>
    </w:p>
    <w:p w14:paraId="286916D6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 w:val="0"/>
          <w:color w:val="555555"/>
          <w:sz w:val="18"/>
        </w:rPr>
        <w:t>主导或核心参与平安云知识库平台、Agent智能体平台、智能推荐系统、智慧城市惠企综合服务平台、集团数据中台等项目，推动 AI、数据、微服务和业务流程融合；近期在研发实践中引入 AI Coding、SDD 与 Skills，将需求、设计、开发、测试、代码评审和质量验证串成可复用流程。</w:t>
      </w:r>
    </w:p>
    <w:p w14:paraId="6D99D0CE">
      <w:pPr>
        <w:keepNext/>
        <w:widowControl/>
        <w:spacing w:before="24" w:after="10" w:line="259" w:lineRule="auto"/>
        <w:ind w:left="23"/>
      </w:pPr>
      <w:r>
        <w:rPr>
          <w:rFonts w:ascii="微软雅黑" w:hAnsi="微软雅黑" w:eastAsia="微软雅黑"/>
          <w:b/>
          <w:color w:val="3486FF"/>
          <w:sz w:val="20"/>
        </w:rPr>
        <w:t>2012.07-2015.10</w:t>
      </w:r>
      <w:r>
        <w:rPr>
          <w:rFonts w:ascii="微软雅黑" w:hAnsi="微软雅黑" w:eastAsia="微软雅黑"/>
          <w:b/>
          <w:color w:val="3486FF"/>
          <w:sz w:val="20"/>
        </w:rPr>
        <w:tab/>
      </w:r>
      <w:r>
        <w:rPr>
          <w:rFonts w:ascii="微软雅黑" w:hAnsi="微软雅黑" w:eastAsia="微软雅黑"/>
          <w:b/>
          <w:color w:val="3486FF"/>
          <w:sz w:val="20"/>
        </w:rPr>
        <w:t>江苏润和软件股份有限公司</w:t>
      </w:r>
    </w:p>
    <w:p w14:paraId="399F2F64">
      <w:pPr>
        <w:keepNext/>
        <w:widowControl/>
        <w:spacing w:before="0" w:after="20" w:line="240" w:lineRule="auto"/>
        <w:ind w:left="23"/>
      </w:pPr>
      <w:r>
        <w:rPr>
          <w:rFonts w:ascii="微软雅黑" w:hAnsi="微软雅黑" w:eastAsia="微软雅黑"/>
          <w:b w:val="0"/>
          <w:color w:val="525252"/>
          <w:sz w:val="19"/>
        </w:rPr>
        <w:t>Java开发工程师 / 技术组长</w:t>
      </w:r>
    </w:p>
    <w:p w14:paraId="5CFEFB8B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 w:val="0"/>
          <w:color w:val="555555"/>
          <w:sz w:val="18"/>
        </w:rPr>
        <w:t>带领 5 人开发团队完成金融、电力等行业软件系统的模块研发、现场实施、客户培训和验收交付，建立标准化实施文档和代码评审机制；参与缓存与负载均衡优化，系统响应时间减少约 40%。</w:t>
      </w:r>
    </w:p>
    <w:p w14:paraId="174A3661">
      <w:pPr>
        <w:keepNext/>
        <w:widowControl/>
        <w:pBdr>
          <w:bottom w:val="single" w:color="3486FF" w:sz="4" w:space="2"/>
        </w:pBdr>
        <w:spacing w:before="100" w:after="24" w:line="252" w:lineRule="auto"/>
        <w:ind w:left="198"/>
      </w:pPr>
      <w:r>
        <w:rPr>
          <w:rFonts w:ascii="微软雅黑" w:hAnsi="微软雅黑" w:eastAsia="微软雅黑"/>
          <w:b/>
          <w:color w:val="3486FF"/>
          <w:sz w:val="25"/>
        </w:rPr>
        <w:t>项目经历</w:t>
      </w:r>
    </w:p>
    <w:p w14:paraId="3B2EC7A0">
      <w:pPr>
        <w:keepNext/>
        <w:widowControl/>
        <w:spacing w:before="40" w:after="0" w:line="259" w:lineRule="auto"/>
        <w:ind w:left="23"/>
      </w:pPr>
      <w:r>
        <w:rPr>
          <w:rFonts w:ascii="微软雅黑" w:hAnsi="微软雅黑" w:eastAsia="微软雅黑"/>
          <w:b/>
          <w:color w:val="3486FF"/>
          <w:sz w:val="20"/>
        </w:rPr>
        <w:t>2023.12-至今</w:t>
      </w:r>
      <w:r>
        <w:rPr>
          <w:rFonts w:ascii="微软雅黑" w:hAnsi="微软雅黑" w:eastAsia="微软雅黑"/>
          <w:b/>
          <w:color w:val="3486FF"/>
          <w:sz w:val="20"/>
        </w:rPr>
        <w:tab/>
      </w:r>
      <w:r>
        <w:rPr>
          <w:rFonts w:ascii="微软雅黑" w:hAnsi="微软雅黑" w:eastAsia="微软雅黑"/>
          <w:b/>
          <w:color w:val="3486FF"/>
          <w:sz w:val="20"/>
        </w:rPr>
        <w:t>平安云知识库与Agent智能体平台</w:t>
      </w:r>
    </w:p>
    <w:p w14:paraId="73D6363F">
      <w:pPr>
        <w:keepNext/>
        <w:widowControl/>
        <w:spacing w:before="0" w:after="16" w:line="240" w:lineRule="auto"/>
        <w:ind w:left="23"/>
      </w:pPr>
      <w:r>
        <w:rPr>
          <w:rFonts w:ascii="微软雅黑" w:hAnsi="微软雅黑" w:eastAsia="微软雅黑"/>
          <w:b w:val="0"/>
          <w:color w:val="525252"/>
          <w:sz w:val="18"/>
        </w:rPr>
        <w:t>项目</w:t>
      </w:r>
      <w:r>
        <w:rPr>
          <w:rFonts w:hint="eastAsia"/>
          <w:b w:val="0"/>
          <w:color w:val="525252"/>
          <w:sz w:val="18"/>
          <w:lang w:val="en-US" w:eastAsia="zh-CN"/>
        </w:rPr>
        <w:t>管理</w:t>
      </w:r>
      <w:r>
        <w:rPr>
          <w:rFonts w:ascii="微软雅黑" w:hAnsi="微软雅黑" w:eastAsia="微软雅黑"/>
          <w:b w:val="0"/>
          <w:color w:val="525252"/>
          <w:sz w:val="18"/>
        </w:rPr>
        <w:t xml:space="preserve"> / </w:t>
      </w:r>
      <w:r>
        <w:rPr>
          <w:rFonts w:hint="eastAsia"/>
          <w:b w:val="0"/>
          <w:color w:val="525252"/>
          <w:sz w:val="18"/>
          <w:lang w:val="en-US" w:eastAsia="zh-CN"/>
        </w:rPr>
        <w:t>交付</w:t>
      </w:r>
      <w:r>
        <w:rPr>
          <w:rFonts w:ascii="微软雅黑" w:hAnsi="微软雅黑" w:eastAsia="微软雅黑"/>
          <w:b w:val="0"/>
          <w:color w:val="525252"/>
          <w:sz w:val="18"/>
        </w:rPr>
        <w:t>负责人 | Python、LangChain、RAG、LLM、Agentic Workflow、Spring Cloud</w:t>
      </w:r>
    </w:p>
    <w:p w14:paraId="7978C68A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bCs/>
          <w:color w:val="555555"/>
          <w:sz w:val="18"/>
        </w:rPr>
        <w:t>项目背景：</w:t>
      </w:r>
      <w:r>
        <w:rPr>
          <w:rFonts w:ascii="微软雅黑" w:hAnsi="微软雅黑" w:eastAsia="微软雅黑"/>
          <w:b w:val="0"/>
          <w:color w:val="555555"/>
          <w:sz w:val="18"/>
        </w:rPr>
        <w:t>面向集团内部知识分散、客服咨询入口多、知识利用率低等问题，建设统一知识管理与智能服务平台，覆盖知识库构建、Agent 任务编排、智能对话、工作流配置和智能体配置，打造平安版 Coze 智能体平台。</w:t>
      </w:r>
    </w:p>
    <w:p w14:paraId="59DADFD1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bCs/>
          <w:color w:val="555555"/>
          <w:sz w:val="18"/>
        </w:rPr>
        <w:t>核心贡献：</w:t>
      </w:r>
      <w:r>
        <w:rPr>
          <w:rFonts w:ascii="微软雅黑" w:hAnsi="微软雅黑" w:eastAsia="微软雅黑"/>
          <w:b w:val="0"/>
          <w:color w:val="555555"/>
          <w:sz w:val="18"/>
        </w:rPr>
        <w:t>牵头产品、研发、测试、运营及各 BU 用户完成需求澄清、场景梳理、Roadmap 制定、版本排期、试点推广和上线验收，将智能问答、知识库管理、工作流配置等能力按阶段交付。</w:t>
      </w:r>
    </w:p>
    <w:p w14:paraId="3B87B2F5">
      <w:pPr>
        <w:widowControl/>
        <w:spacing w:before="0" w:after="18" w:line="240" w:lineRule="auto"/>
        <w:ind w:left="102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bCs/>
          <w:color w:val="555555"/>
          <w:sz w:val="18"/>
        </w:rPr>
        <w:t>方案落地：</w:t>
      </w:r>
      <w:r>
        <w:rPr>
          <w:rFonts w:ascii="微软雅黑" w:hAnsi="微软雅黑" w:eastAsia="微软雅黑"/>
          <w:b w:val="0"/>
          <w:color w:val="555555"/>
          <w:sz w:val="18"/>
        </w:rPr>
        <w:t>参与技术预研和核心链路设计，推动文本切分、QA 对抽取、向量化存储、混合检索、Rerank、工具注册、Prompt 管理、日志追踪和失败回退等能力进入可运营平台</w:t>
      </w:r>
      <w:r>
        <w:rPr>
          <w:rFonts w:hint="eastAsia"/>
          <w:b w:val="0"/>
          <w:color w:val="555555"/>
          <w:sz w:val="18"/>
          <w:lang w:eastAsia="zh-CN"/>
        </w:rPr>
        <w:t>；</w:t>
      </w:r>
      <w:r>
        <w:rPr>
          <w:rFonts w:ascii="微软雅黑" w:hAnsi="微软雅黑" w:eastAsia="微软雅黑"/>
          <w:b w:val="0"/>
          <w:color w:val="555555"/>
          <w:sz w:val="18"/>
        </w:rPr>
        <w:t>项目重点不只是接入大模型或向量库，而是让知识更新、召回质量、检索耗时、工具异常、答案可信度和人工兜底都能被持续维护。</w:t>
      </w:r>
    </w:p>
    <w:p w14:paraId="67A112CB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bCs/>
          <w:color w:val="555555"/>
          <w:sz w:val="18"/>
        </w:rPr>
        <w:t>运营闭环：</w:t>
      </w:r>
      <w:r>
        <w:rPr>
          <w:rFonts w:ascii="微软雅黑" w:hAnsi="微软雅黑" w:eastAsia="微软雅黑"/>
          <w:b w:val="0"/>
          <w:color w:val="555555"/>
          <w:sz w:val="18"/>
        </w:rPr>
        <w:t>组织客服、运营和市场反馈进入迭代池，围绕知识命中、回答可信度、工具异常、人工兜底和用户满意度持续优化，降低业务方使用门槛并提升平台复用率。</w:t>
      </w:r>
    </w:p>
    <w:p w14:paraId="5CAA2D9B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bCs/>
          <w:color w:val="555555"/>
          <w:sz w:val="18"/>
        </w:rPr>
        <w:t>交付成果：</w:t>
      </w:r>
      <w:r>
        <w:rPr>
          <w:rFonts w:ascii="微软雅黑" w:hAnsi="微软雅黑" w:eastAsia="微软雅黑"/>
          <w:b w:val="0"/>
          <w:color w:val="555555"/>
          <w:sz w:val="18"/>
        </w:rPr>
        <w:t>知识查询响应从平均 30 分钟缩短至 5 分钟内；客服场景 AI 自主解答率达 76%，人工坐席负载降低 40%；智能体配置平台将需求响应效率提升约 30%。</w:t>
      </w:r>
    </w:p>
    <w:p w14:paraId="093608CA">
      <w:pPr>
        <w:widowControl/>
        <w:spacing w:before="0" w:after="18" w:line="240" w:lineRule="auto"/>
        <w:rPr>
          <w:rFonts w:ascii="微软雅黑" w:hAnsi="微软雅黑" w:eastAsia="微软雅黑"/>
          <w:b w:val="0"/>
          <w:color w:val="555555"/>
          <w:sz w:val="18"/>
        </w:rPr>
      </w:pPr>
    </w:p>
    <w:p w14:paraId="2F6A36B7">
      <w:pPr>
        <w:keepNext/>
        <w:widowControl/>
        <w:spacing w:before="40" w:after="0" w:line="259" w:lineRule="auto"/>
        <w:ind w:left="23"/>
      </w:pPr>
      <w:r>
        <w:rPr>
          <w:rFonts w:ascii="微软雅黑" w:hAnsi="微软雅黑" w:eastAsia="微软雅黑"/>
          <w:b/>
          <w:color w:val="3486FF"/>
          <w:sz w:val="20"/>
        </w:rPr>
        <w:t>2023.01-2023.12</w:t>
      </w:r>
      <w:r>
        <w:rPr>
          <w:rFonts w:ascii="微软雅黑" w:hAnsi="微软雅黑" w:eastAsia="微软雅黑"/>
          <w:b/>
          <w:color w:val="3486FF"/>
          <w:sz w:val="20"/>
        </w:rPr>
        <w:tab/>
      </w:r>
      <w:r>
        <w:rPr>
          <w:rFonts w:ascii="微软雅黑" w:hAnsi="微软雅黑" w:eastAsia="微软雅黑"/>
          <w:b/>
          <w:color w:val="3486FF"/>
          <w:sz w:val="20"/>
        </w:rPr>
        <w:t>徽商银行财富智能推荐系统</w:t>
      </w:r>
    </w:p>
    <w:p w14:paraId="47937936">
      <w:pPr>
        <w:keepNext/>
        <w:widowControl/>
        <w:spacing w:before="0" w:after="16" w:line="240" w:lineRule="auto"/>
        <w:ind w:left="23"/>
      </w:pPr>
      <w:r>
        <w:rPr>
          <w:rFonts w:ascii="微软雅黑" w:hAnsi="微软雅黑" w:eastAsia="微软雅黑"/>
          <w:b w:val="0"/>
          <w:color w:val="525252"/>
          <w:sz w:val="18"/>
        </w:rPr>
        <w:t>技术架构师</w:t>
      </w:r>
      <w:r>
        <w:rPr>
          <w:rFonts w:hint="eastAsia"/>
          <w:b w:val="0"/>
          <w:color w:val="525252"/>
          <w:sz w:val="18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color w:val="525252"/>
          <w:sz w:val="18"/>
        </w:rPr>
        <w:t>/ 交付协调 | Java、Python、Kettle、智能推荐、标签规则、风控规则、数据同步</w:t>
      </w:r>
    </w:p>
    <w:p w14:paraId="4EC1B104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项目背景：</w:t>
      </w:r>
      <w:r>
        <w:rPr>
          <w:rFonts w:ascii="微软雅黑" w:hAnsi="微软雅黑" w:eastAsia="微软雅黑"/>
          <w:b w:val="0"/>
          <w:color w:val="555555"/>
          <w:sz w:val="18"/>
        </w:rPr>
        <w:t>围绕财富管理一站式服务搭建智能推荐能力，将客户画像、产品标签、风险偏好、持仓数据和业务规则接入推荐链路，支持理财产品匹配、推荐理由展示和合规边界校验。</w:t>
      </w:r>
    </w:p>
    <w:p w14:paraId="006D6314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方案落地：</w:t>
      </w:r>
      <w:r>
        <w:rPr>
          <w:rFonts w:ascii="微软雅黑" w:hAnsi="微软雅黑" w:eastAsia="微软雅黑"/>
          <w:b w:val="0"/>
          <w:color w:val="555555"/>
          <w:sz w:val="18"/>
        </w:rPr>
        <w:t>基于 Java / Python 参与推荐链路开发与模型/规则优化，使用 Kettle 完成数据同步、加工和质量处理，设计实时风控与规则兜底机制，降低不适配推荐和监管风险。</w:t>
      </w:r>
    </w:p>
    <w:p w14:paraId="2DF7CB11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交付推进：</w:t>
      </w:r>
      <w:r>
        <w:rPr>
          <w:rFonts w:ascii="微软雅黑" w:hAnsi="微软雅黑" w:eastAsia="微软雅黑"/>
          <w:b w:val="0"/>
          <w:color w:val="555555"/>
          <w:sz w:val="18"/>
        </w:rPr>
        <w:t>负责协调业务、数据、研发、测试、行方验收等多方资源，推动版本排期、联调测试、UAT 和上线；系统上线后理财产品销售额提升约 30%，客户满意度达 92%。</w:t>
      </w:r>
    </w:p>
    <w:p w14:paraId="25E046BF">
      <w:pPr>
        <w:keepNext/>
        <w:widowControl/>
        <w:spacing w:before="40" w:after="0" w:line="259" w:lineRule="auto"/>
        <w:ind w:left="23"/>
      </w:pPr>
      <w:r>
        <w:rPr>
          <w:rFonts w:ascii="微软雅黑" w:hAnsi="微软雅黑" w:eastAsia="微软雅黑"/>
          <w:b/>
          <w:color w:val="3486FF"/>
          <w:sz w:val="20"/>
        </w:rPr>
        <w:t>2018.05-2023.01</w:t>
      </w:r>
      <w:r>
        <w:rPr>
          <w:rFonts w:ascii="微软雅黑" w:hAnsi="微软雅黑" w:eastAsia="微软雅黑"/>
          <w:b/>
          <w:color w:val="3486FF"/>
          <w:sz w:val="20"/>
        </w:rPr>
        <w:tab/>
      </w:r>
      <w:r>
        <w:rPr>
          <w:rFonts w:ascii="微软雅黑" w:hAnsi="微软雅黑" w:eastAsia="微软雅黑"/>
          <w:b/>
          <w:color w:val="3486FF"/>
          <w:sz w:val="20"/>
        </w:rPr>
        <w:t>智慧城市惠企综合服务平台</w:t>
      </w:r>
    </w:p>
    <w:p w14:paraId="3F11E0AE">
      <w:pPr>
        <w:keepNext/>
        <w:widowControl/>
        <w:spacing w:before="0" w:after="16" w:line="240" w:lineRule="auto"/>
        <w:ind w:left="23"/>
        <w:rPr>
          <w:rFonts w:ascii="微软雅黑" w:hAnsi="微软雅黑" w:eastAsia="微软雅黑"/>
          <w:b w:val="0"/>
          <w:color w:val="555555"/>
          <w:sz w:val="18"/>
        </w:rPr>
      </w:pPr>
      <w:r>
        <w:rPr>
          <w:rFonts w:ascii="微软雅黑" w:hAnsi="微软雅黑" w:eastAsia="微软雅黑"/>
          <w:b w:val="0"/>
          <w:color w:val="525252"/>
          <w:sz w:val="18"/>
        </w:rPr>
        <w:t>项目管理 / 技术负责人 | Spring Cloud、MyBatis、Vue、政策匹配、流程引擎、政务数据协同</w:t>
      </w:r>
    </w:p>
    <w:p w14:paraId="5D14B03C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项目背景：</w:t>
      </w:r>
      <w:r>
        <w:rPr>
          <w:rFonts w:ascii="微软雅黑" w:hAnsi="微软雅黑" w:eastAsia="微软雅黑"/>
          <w:b w:val="0"/>
          <w:color w:val="555555"/>
          <w:sz w:val="18"/>
        </w:rPr>
        <w:t>依托南京市一体化政务服务平台，建设全市统一惠企服务平台，覆盖企业端应用、政策标准化数据管理、政策兑现审批协同、进度看板等模块，服务市、区两级政务协同。</w:t>
      </w:r>
    </w:p>
    <w:p w14:paraId="58D9829B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智能化能力：</w:t>
      </w:r>
      <w:r>
        <w:rPr>
          <w:rFonts w:ascii="微软雅黑" w:hAnsi="微软雅黑" w:eastAsia="微软雅黑"/>
          <w:b w:val="0"/>
          <w:color w:val="555555"/>
          <w:sz w:val="18"/>
        </w:rPr>
        <w:t>结合当时政务智能化建设要求，推动政策标签化、企业条件结构化、申报材料校验、审批流程自动流转和兑现进度可视化，提升企业找政策、报政策和政府审政策的效率。</w:t>
      </w:r>
    </w:p>
    <w:p w14:paraId="4E9FABB0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交付成果：</w:t>
      </w:r>
      <w:r>
        <w:rPr>
          <w:rFonts w:ascii="微软雅黑" w:hAnsi="微软雅黑" w:eastAsia="微软雅黑"/>
          <w:b w:val="0"/>
          <w:color w:val="555555"/>
          <w:sz w:val="18"/>
        </w:rPr>
        <w:t>设计微服务架构方案，负责核心功能研发与系统集成，牵头政府部门、业务方、研发、测试、运营等多方需求沟通；平台服务企业用户超1万家，政策兑现审批周期从30天缩短至7天，项目提前验收并推动千万级回款。</w:t>
      </w:r>
    </w:p>
    <w:p w14:paraId="2D789142">
      <w:pPr>
        <w:widowControl/>
        <w:spacing w:before="0" w:after="18" w:line="240" w:lineRule="auto"/>
        <w:ind w:left="102"/>
        <w:rPr>
          <w:rFonts w:ascii="微软雅黑" w:hAnsi="微软雅黑" w:eastAsia="微软雅黑"/>
          <w:b w:val="0"/>
          <w:color w:val="555555"/>
          <w:sz w:val="18"/>
        </w:rPr>
      </w:pPr>
    </w:p>
    <w:p w14:paraId="2F8AEF26">
      <w:pPr>
        <w:keepNext/>
        <w:widowControl/>
        <w:spacing w:before="40" w:after="0" w:line="259" w:lineRule="auto"/>
        <w:ind w:left="23"/>
      </w:pPr>
      <w:r>
        <w:rPr>
          <w:rFonts w:ascii="微软雅黑" w:hAnsi="微软雅黑" w:eastAsia="微软雅黑"/>
          <w:b/>
          <w:color w:val="3486FF"/>
          <w:sz w:val="20"/>
        </w:rPr>
        <w:t>2021.03-2023.12</w:t>
      </w:r>
      <w:r>
        <w:rPr>
          <w:rFonts w:ascii="微软雅黑" w:hAnsi="微软雅黑" w:eastAsia="微软雅黑"/>
          <w:b/>
          <w:color w:val="3486FF"/>
          <w:sz w:val="20"/>
        </w:rPr>
        <w:tab/>
      </w:r>
      <w:r>
        <w:rPr>
          <w:rFonts w:ascii="微软雅黑" w:hAnsi="微软雅黑" w:eastAsia="微软雅黑"/>
          <w:b/>
          <w:color w:val="3486FF"/>
          <w:sz w:val="20"/>
        </w:rPr>
        <w:t>集团数据中台与数据治理项目</w:t>
      </w:r>
    </w:p>
    <w:p w14:paraId="7A94E6A9">
      <w:pPr>
        <w:keepNext/>
        <w:widowControl/>
        <w:spacing w:before="0" w:after="16" w:line="240" w:lineRule="auto"/>
        <w:ind w:left="23"/>
      </w:pPr>
      <w:r>
        <w:rPr>
          <w:rFonts w:ascii="微软雅黑" w:hAnsi="微软雅黑" w:eastAsia="微软雅黑"/>
          <w:b w:val="0"/>
          <w:color w:val="525252"/>
          <w:sz w:val="18"/>
        </w:rPr>
        <w:t>项目经理 / 技术负责人 | Spring Cloud、Spring Boot、Feign、MyBatis、PostgreSQL、Vue</w:t>
      </w:r>
    </w:p>
    <w:p w14:paraId="030B817A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项目背景：</w:t>
      </w:r>
      <w:r>
        <w:rPr>
          <w:rFonts w:ascii="微软雅黑" w:hAnsi="微软雅黑" w:eastAsia="微软雅黑"/>
          <w:b w:val="0"/>
          <w:color w:val="555555"/>
          <w:sz w:val="18"/>
        </w:rPr>
        <w:t>建设集团统一数据中台，打通业务与数据资产壁垒，通过数据治理和统一管控支撑科技金融、数字化经营和数据价值共享。</w:t>
      </w:r>
    </w:p>
    <w:p w14:paraId="746C8535">
      <w:pPr>
        <w:widowControl/>
        <w:spacing w:before="0" w:after="18" w:line="240" w:lineRule="auto"/>
        <w:ind w:left="102"/>
      </w:pPr>
      <w:r>
        <w:rPr>
          <w:rFonts w:ascii="微软雅黑" w:hAnsi="微软雅黑" w:eastAsia="微软雅黑"/>
          <w:b/>
          <w:color w:val="555555"/>
          <w:sz w:val="18"/>
        </w:rPr>
        <w:t>交付推进：</w:t>
      </w:r>
      <w:r>
        <w:rPr>
          <w:rFonts w:ascii="微软雅黑" w:hAnsi="微软雅黑" w:eastAsia="微软雅黑"/>
          <w:b w:val="0"/>
          <w:color w:val="555555"/>
          <w:sz w:val="18"/>
        </w:rPr>
        <w:t>负责项目团队组建、研发管理、核心模块设计评审、任务拆解和风险跟踪，推动 39 人团队围绕数据标准、服务接口和业务应用按计划交付，为后续 AI 知识库、智能推荐等应用沉淀平台化经验。</w:t>
      </w:r>
    </w:p>
    <w:p w14:paraId="69E4D270">
      <w:pPr>
        <w:keepNext/>
        <w:widowControl/>
        <w:pBdr>
          <w:bottom w:val="single" w:color="3486FF" w:sz="4" w:space="2"/>
        </w:pBdr>
        <w:spacing w:before="100" w:after="24" w:line="252" w:lineRule="auto"/>
        <w:ind w:left="198"/>
      </w:pPr>
      <w:r>
        <w:rPr>
          <w:rFonts w:ascii="微软雅黑" w:hAnsi="微软雅黑" w:eastAsia="微软雅黑"/>
          <w:b/>
          <w:color w:val="3486FF"/>
          <w:sz w:val="25"/>
        </w:rPr>
        <w:t>教育经历</w:t>
      </w:r>
    </w:p>
    <w:p w14:paraId="15FE81BE">
      <w:pPr>
        <w:widowControl/>
        <w:spacing w:before="0" w:after="20" w:line="240" w:lineRule="auto"/>
        <w:ind w:left="23"/>
      </w:pPr>
      <w:r>
        <w:rPr>
          <w:rFonts w:ascii="微软雅黑" w:hAnsi="微软雅黑" w:eastAsia="微软雅黑"/>
          <w:b w:val="0"/>
          <w:color w:val="555555"/>
          <w:sz w:val="19"/>
        </w:rPr>
        <w:t>2008.09-2012.06</w:t>
      </w:r>
      <w:r>
        <w:rPr>
          <w:rFonts w:ascii="微软雅黑" w:hAnsi="微软雅黑" w:eastAsia="微软雅黑"/>
          <w:b w:val="0"/>
          <w:color w:val="555555"/>
          <w:sz w:val="19"/>
        </w:rPr>
        <w:tab/>
      </w:r>
      <w:r>
        <w:rPr>
          <w:rFonts w:ascii="微软雅黑" w:hAnsi="微软雅黑" w:eastAsia="微软雅黑"/>
          <w:b w:val="0"/>
          <w:color w:val="555555"/>
          <w:sz w:val="19"/>
        </w:rPr>
        <w:t>中原工学院</w:t>
      </w:r>
      <w:r>
        <w:rPr>
          <w:rFonts w:ascii="微软雅黑" w:hAnsi="微软雅黑" w:eastAsia="微软雅黑"/>
          <w:b w:val="0"/>
          <w:color w:val="555555"/>
          <w:sz w:val="19"/>
        </w:rPr>
        <w:tab/>
      </w:r>
      <w:r>
        <w:rPr>
          <w:rFonts w:ascii="微软雅黑" w:hAnsi="微软雅黑" w:eastAsia="微软雅黑"/>
          <w:b w:val="0"/>
          <w:color w:val="555555"/>
          <w:sz w:val="19"/>
        </w:rPr>
        <w:t>信息与计算科学 | 本科</w:t>
      </w:r>
    </w:p>
    <w:p w14:paraId="74A24FB3">
      <w:pPr>
        <w:keepNext/>
        <w:widowControl/>
        <w:pBdr>
          <w:bottom w:val="single" w:color="3486FF" w:sz="4" w:space="2"/>
        </w:pBdr>
        <w:spacing w:before="100" w:after="24" w:line="252" w:lineRule="auto"/>
        <w:ind w:left="198"/>
      </w:pPr>
      <w:r>
        <w:rPr>
          <w:rFonts w:ascii="微软雅黑" w:hAnsi="微软雅黑" w:eastAsia="微软雅黑"/>
          <w:b/>
          <w:color w:val="3486FF"/>
          <w:sz w:val="25"/>
        </w:rPr>
        <w:t>相关证书</w:t>
      </w:r>
    </w:p>
    <w:p w14:paraId="0FBAE9DB">
      <w:pPr>
        <w:widowControl/>
        <w:spacing w:before="0" w:after="0" w:line="240" w:lineRule="auto"/>
        <w:ind w:left="23"/>
      </w:pPr>
      <w:r>
        <w:rPr>
          <w:rFonts w:ascii="微软雅黑" w:hAnsi="微软雅黑" w:eastAsia="微软雅黑"/>
          <w:b w:val="0"/>
          <w:color w:val="555555"/>
          <w:sz w:val="18"/>
        </w:rPr>
        <w:t>PMP 项目管理专业人士认证（2019年获得）；Scrum Master / 敏捷项目管理实践认证</w:t>
      </w:r>
    </w:p>
    <w:sectPr>
      <w:pgSz w:w="11906" w:h="16838"/>
      <w:pgMar w:top="595" w:right="635" w:bottom="595" w:left="6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9CA"/>
    <w:rsid w:val="00AA1D8D"/>
    <w:rsid w:val="00B47730"/>
    <w:rsid w:val="00CB0664"/>
    <w:rsid w:val="00FC693F"/>
    <w:rsid w:val="05A8133D"/>
    <w:rsid w:val="0C1722D9"/>
    <w:rsid w:val="17E4328B"/>
    <w:rsid w:val="1D8334A3"/>
    <w:rsid w:val="204A4F82"/>
    <w:rsid w:val="28612632"/>
    <w:rsid w:val="29CE212F"/>
    <w:rsid w:val="29D051A7"/>
    <w:rsid w:val="2BA32F62"/>
    <w:rsid w:val="2BE32FD0"/>
    <w:rsid w:val="2EE91DEC"/>
    <w:rsid w:val="303A7336"/>
    <w:rsid w:val="338A5133"/>
    <w:rsid w:val="365437D6"/>
    <w:rsid w:val="3777766B"/>
    <w:rsid w:val="39421389"/>
    <w:rsid w:val="39461AFC"/>
    <w:rsid w:val="3D7E5789"/>
    <w:rsid w:val="445B21D4"/>
    <w:rsid w:val="44672725"/>
    <w:rsid w:val="473F7B8B"/>
    <w:rsid w:val="4C0B6A62"/>
    <w:rsid w:val="4C5F66FA"/>
    <w:rsid w:val="4EE2425C"/>
    <w:rsid w:val="56311020"/>
    <w:rsid w:val="5AB3021C"/>
    <w:rsid w:val="614222FA"/>
    <w:rsid w:val="61C81861"/>
    <w:rsid w:val="635849BE"/>
    <w:rsid w:val="66FA456D"/>
    <w:rsid w:val="67AC4971"/>
    <w:rsid w:val="72FC67AC"/>
    <w:rsid w:val="76BB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5" w:lineRule="auto"/>
    </w:pPr>
    <w:rPr>
      <w:rFonts w:ascii="微软雅黑" w:hAnsi="微软雅黑" w:eastAsia="微软雅黑" w:cstheme="minorBidi"/>
      <w:color w:val="555555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2559</Words>
  <Characters>3020</Characters>
  <Lines>0</Lines>
  <Paragraphs>0</Paragraphs>
  <TotalTime>3</TotalTime>
  <ScaleCrop>false</ScaleCrop>
  <LinksUpToDate>false</LinksUpToDate>
  <CharactersWithSpaces>3161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何四燕</cp:lastModifiedBy>
  <dcterms:modified xsi:type="dcterms:W3CDTF">2026-06-26T16:49:40Z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eyJoZGlkIjoiODA4MzI0NDAzMzIzODk3Y2Y1ZjMzYjU5ZTE0ZWZmMWIiLCJ1c2VySWQiOiI1Mzk3ODI4NDgifQ==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66FC8642CA214A4CB1F7A6F575566547_12</vt:lpwstr>
  </property>
</Properties>
</file>