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7850" w14:textId="77777777" w:rsidR="005C20BA" w:rsidRDefault="00A25131">
      <w:pPr>
        <w:spacing w:after="314" w:line="260" w:lineRule="auto"/>
        <w:ind w:left="4"/>
      </w:pPr>
      <w:r>
        <w:rPr>
          <w:sz w:val="22"/>
        </w:rPr>
        <w:t>Adobe Developer Terms of Use</w:t>
      </w:r>
    </w:p>
    <w:p w14:paraId="463A8395" w14:textId="77777777" w:rsidR="005C20BA" w:rsidRDefault="00A25131">
      <w:pPr>
        <w:spacing w:after="351" w:line="260" w:lineRule="auto"/>
        <w:ind w:left="4"/>
      </w:pPr>
      <w:r>
        <w:rPr>
          <w:sz w:val="22"/>
        </w:rPr>
        <w:t>Last updated June 24, 2021. Replaces and supersedes all prior versions (including prior versions of the Developer Terms &amp; Conditions of Use, the Adobe Exchange Agreement, and the Adobe Developer Additional Terms) in their entirety.</w:t>
      </w:r>
    </w:p>
    <w:p w14:paraId="4DD6C1E5" w14:textId="77777777" w:rsidR="005C20BA" w:rsidRDefault="00A25131">
      <w:pPr>
        <w:numPr>
          <w:ilvl w:val="0"/>
          <w:numId w:val="1"/>
        </w:numPr>
        <w:spacing w:after="113" w:line="260" w:lineRule="auto"/>
        <w:ind w:hanging="557"/>
      </w:pPr>
      <w:r>
        <w:rPr>
          <w:sz w:val="22"/>
        </w:rPr>
        <w:t>Your Agreement with Adob</w:t>
      </w:r>
      <w:r>
        <w:rPr>
          <w:sz w:val="22"/>
        </w:rPr>
        <w:t>e.</w:t>
      </w:r>
    </w:p>
    <w:p w14:paraId="42D95511" w14:textId="77777777" w:rsidR="005C20BA" w:rsidRDefault="00A25131">
      <w:pPr>
        <w:numPr>
          <w:ilvl w:val="1"/>
          <w:numId w:val="1"/>
        </w:numPr>
        <w:spacing w:after="90" w:line="260" w:lineRule="auto"/>
        <w:ind w:right="4"/>
      </w:pPr>
      <w:r>
        <w:t xml:space="preserve">These Adobe Developer Terms of Use (these "Terms") are a legal agreement between you ("you" or "your") and Adobe ("Adobe," "we," "us," or "our") governing your use of the Adobe developer sites located at </w:t>
      </w:r>
      <w:r>
        <w:rPr>
          <w:u w:val="single" w:color="000000"/>
        </w:rPr>
        <w:t>https://www.adobe.io</w:t>
      </w:r>
      <w:r>
        <w:t xml:space="preserve"> (including the Adobe Develop</w:t>
      </w:r>
      <w:r>
        <w:t xml:space="preserve">er Console at </w:t>
      </w:r>
      <w:r>
        <w:rPr>
          <w:u w:val="single" w:color="000000"/>
        </w:rPr>
        <w:t>https://console.adobe.io/</w:t>
      </w:r>
      <w:r>
        <w:t xml:space="preserve">) and the Adobe Exchange site and producer portal located at </w:t>
      </w:r>
      <w:r>
        <w:rPr>
          <w:u w:val="single" w:color="000000"/>
        </w:rPr>
        <w:t>https://adobeexchange.com/</w:t>
      </w:r>
      <w:r>
        <w:t>.</w:t>
      </w:r>
    </w:p>
    <w:p w14:paraId="26A15614" w14:textId="77777777" w:rsidR="005C20BA" w:rsidRDefault="00A25131">
      <w:pPr>
        <w:numPr>
          <w:ilvl w:val="1"/>
          <w:numId w:val="1"/>
        </w:numPr>
        <w:spacing w:after="90" w:line="260" w:lineRule="auto"/>
        <w:ind w:right="4"/>
      </w:pPr>
      <w:r>
        <w:rPr>
          <w:sz w:val="22"/>
        </w:rPr>
        <w:t>If you reside in North America (inclusive of United States, Canada, Mexico, United States territories and possessions, and Unite</w:t>
      </w:r>
      <w:r>
        <w:rPr>
          <w:sz w:val="22"/>
        </w:rPr>
        <w:t xml:space="preserve">d States military bases wherever located), your relationship is with Adobe Inc., a United States company, and these Terms are governed by the laws of California, U.S.A., unless preempted by U.S. federal law, without regard to conflict of law rules. If you </w:t>
      </w:r>
      <w:r>
        <w:rPr>
          <w:sz w:val="22"/>
        </w:rPr>
        <w:t>reside outside of North America, your relationship is with Adobe Systems Software Ireland Limited, and these Terms are governed by the laws of Ireland. For customers in Australia, Adobe Systems Software Ireland Limited is acting as an authorized agent of A</w:t>
      </w:r>
      <w:r>
        <w:rPr>
          <w:sz w:val="22"/>
        </w:rPr>
        <w:t>dobe Systems Pty Ltd. and is entering into this contract in its capacity as agent for Adobe Systems Pty Ltd. You may have additional rights under your local laws. We do not seek to limit those rights where it is prohibited to do so by law.</w:t>
      </w:r>
    </w:p>
    <w:p w14:paraId="166FFC22" w14:textId="77777777" w:rsidR="005C20BA" w:rsidRDefault="00A25131">
      <w:pPr>
        <w:numPr>
          <w:ilvl w:val="1"/>
          <w:numId w:val="1"/>
        </w:numPr>
        <w:spacing w:after="369"/>
        <w:ind w:right="4"/>
      </w:pPr>
      <w:r>
        <w:t>If you are an Ad</w:t>
      </w:r>
      <w:r>
        <w:t>min, or you otherwise use the Developer Tools on behalf of an enterprise, then "you" means you (personally) along with such enterprise, and you represent and warrant that you (personally) have all necessary authority to bind that enterprise to these Terms.</w:t>
      </w:r>
    </w:p>
    <w:p w14:paraId="61286709" w14:textId="77777777" w:rsidR="005C20BA" w:rsidRDefault="00A25131">
      <w:pPr>
        <w:numPr>
          <w:ilvl w:val="0"/>
          <w:numId w:val="1"/>
        </w:numPr>
        <w:spacing w:after="90" w:line="260" w:lineRule="auto"/>
        <w:ind w:hanging="557"/>
      </w:pPr>
      <w:r>
        <w:rPr>
          <w:sz w:val="22"/>
        </w:rPr>
        <w:t>Definitions.</w:t>
      </w:r>
    </w:p>
    <w:p w14:paraId="6605B76F" w14:textId="77777777" w:rsidR="005C20BA" w:rsidRDefault="00A25131">
      <w:pPr>
        <w:numPr>
          <w:ilvl w:val="1"/>
          <w:numId w:val="1"/>
        </w:numPr>
        <w:spacing w:after="64" w:line="260" w:lineRule="auto"/>
        <w:ind w:right="4"/>
      </w:pPr>
      <w:r>
        <w:rPr>
          <w:sz w:val="22"/>
        </w:rPr>
        <w:t>"Admin" means a System Administrator or higher role as identified in the Adobe Admin Console.</w:t>
      </w:r>
    </w:p>
    <w:p w14:paraId="045AFE23" w14:textId="77777777" w:rsidR="005C20BA" w:rsidRDefault="00A25131">
      <w:pPr>
        <w:numPr>
          <w:ilvl w:val="1"/>
          <w:numId w:val="1"/>
        </w:numPr>
        <w:ind w:right="4"/>
      </w:pPr>
      <w:r>
        <w:t xml:space="preserve">"Adobe Admin Console" means the portal located at </w:t>
      </w:r>
      <w:r>
        <w:rPr>
          <w:u w:val="single" w:color="000000"/>
        </w:rPr>
        <w:t>https://adminconsole.adobe.com</w:t>
      </w:r>
      <w:r>
        <w:t xml:space="preserve"> for use by Adobe enterprise users to manage their entitlements acro</w:t>
      </w:r>
      <w:r>
        <w:t>ss their organization.</w:t>
      </w:r>
    </w:p>
    <w:p w14:paraId="31D42BE7" w14:textId="77777777" w:rsidR="005C20BA" w:rsidRDefault="00A25131">
      <w:pPr>
        <w:numPr>
          <w:ilvl w:val="1"/>
          <w:numId w:val="1"/>
        </w:numPr>
        <w:ind w:right="4"/>
      </w:pPr>
      <w:r>
        <w:t>"Adobe ID" means the unique username, password, and profile information you use to create a developer account and to sign in and access the Developer Tools.</w:t>
      </w:r>
    </w:p>
    <w:p w14:paraId="33A516AF" w14:textId="77777777" w:rsidR="005C20BA" w:rsidRDefault="00A25131">
      <w:pPr>
        <w:numPr>
          <w:ilvl w:val="1"/>
          <w:numId w:val="1"/>
        </w:numPr>
        <w:ind w:right="4"/>
      </w:pPr>
      <w:r>
        <w:t>"Adobe Services" means our website, customer support, discussion forums or o</w:t>
      </w:r>
      <w:r>
        <w:t>ther interactive areas or services, and services such as Creative Cloud. Use of Adobe Services is subject to a separate agreement between you and us.</w:t>
      </w:r>
    </w:p>
    <w:p w14:paraId="5F640247" w14:textId="77777777" w:rsidR="005C20BA" w:rsidRDefault="00A25131">
      <w:pPr>
        <w:numPr>
          <w:ilvl w:val="1"/>
          <w:numId w:val="1"/>
        </w:numPr>
        <w:ind w:right="4"/>
      </w:pPr>
      <w:r>
        <w:t>"Adobe Sign-in UI" means the distinctive button graphic and separate sign-in screen interface template mad</w:t>
      </w:r>
      <w:r>
        <w:t>e available by us and required for display in a user interface as the visual prompt to facilitate or initiate log-in to Adobe Services.</w:t>
      </w:r>
    </w:p>
    <w:p w14:paraId="1AB83B4E" w14:textId="77777777" w:rsidR="005C20BA" w:rsidRDefault="00A25131">
      <w:pPr>
        <w:numPr>
          <w:ilvl w:val="1"/>
          <w:numId w:val="1"/>
        </w:numPr>
        <w:ind w:right="4"/>
      </w:pPr>
      <w:r>
        <w:t>"Adobe Software" means software that we include as part of the Adobe Services, as well as any applications, including mo</w:t>
      </w:r>
      <w:r>
        <w:t>bile applications, Sample Files, assets, scripts, instruction sets, and related documentation. Use of Adobe Software is subject to a separate agreement between you and us.</w:t>
      </w:r>
    </w:p>
    <w:p w14:paraId="28C7ED30" w14:textId="77777777" w:rsidR="005C20BA" w:rsidRDefault="00A25131">
      <w:pPr>
        <w:numPr>
          <w:ilvl w:val="1"/>
          <w:numId w:val="1"/>
        </w:numPr>
        <w:ind w:right="4"/>
      </w:pPr>
      <w:r>
        <w:t>"Adobe Stock Work(s)" means the photographs, illustrations, images, vectors, videos,</w:t>
      </w:r>
      <w:r>
        <w:t xml:space="preserve"> 3D assets, template assets, and other pictorial or graphic works available for license via the Adobe Stock services at stock.adobe.com [or successor URL], or that are otherwise identified as Adobe Stock assets.</w:t>
      </w:r>
    </w:p>
    <w:p w14:paraId="18E319B7" w14:textId="77777777" w:rsidR="005C20BA" w:rsidRDefault="00A25131">
      <w:pPr>
        <w:numPr>
          <w:ilvl w:val="1"/>
          <w:numId w:val="1"/>
        </w:numPr>
        <w:spacing w:after="90" w:line="260" w:lineRule="auto"/>
        <w:ind w:right="4"/>
      </w:pPr>
      <w:r>
        <w:rPr>
          <w:sz w:val="22"/>
        </w:rPr>
        <w:lastRenderedPageBreak/>
        <w:t>"Adobe Trademarks" mean the Adobe Sign-in UI</w:t>
      </w:r>
      <w:r>
        <w:rPr>
          <w:sz w:val="22"/>
        </w:rPr>
        <w:t>; Badges; Feature Icons; Adobe trademarks, names, logos and icons in the Branding Guidelines; and any other trademarks expressly provided to you by us for the purpose of promoting the availability of your approved Developer Software.</w:t>
      </w:r>
    </w:p>
    <w:p w14:paraId="5B5E3BB3" w14:textId="77777777" w:rsidR="005C20BA" w:rsidRDefault="00A25131">
      <w:pPr>
        <w:numPr>
          <w:ilvl w:val="1"/>
          <w:numId w:val="1"/>
        </w:numPr>
        <w:ind w:right="4"/>
      </w:pPr>
      <w:r>
        <w:t>"API Key" means the AP</w:t>
      </w:r>
      <w:r>
        <w:t>I access credential assigned to your Developer Software and linked to your Adobe ID, which is used by us to associate, validate and authenticate your API activity and Developer Software.</w:t>
      </w:r>
    </w:p>
    <w:p w14:paraId="49252109" w14:textId="77777777" w:rsidR="005C20BA" w:rsidRDefault="00A25131">
      <w:pPr>
        <w:numPr>
          <w:ilvl w:val="1"/>
          <w:numId w:val="1"/>
        </w:numPr>
        <w:ind w:right="4"/>
      </w:pPr>
      <w:r>
        <w:t>"Badges" means the trademarks (including logos), icons and text ident</w:t>
      </w:r>
      <w:r>
        <w:t>ified as a badge in the Branding Guidelines.</w:t>
      </w:r>
    </w:p>
    <w:p w14:paraId="30713C66" w14:textId="77777777" w:rsidR="005C20BA" w:rsidRDefault="00A25131">
      <w:pPr>
        <w:numPr>
          <w:ilvl w:val="1"/>
          <w:numId w:val="1"/>
        </w:numPr>
        <w:ind w:right="4"/>
      </w:pPr>
      <w:r>
        <w:t>"Branding Guidelines" means any instructions or guidelines that we may publish or provide to you in connection with your use of the Adobe Trademarks.</w:t>
      </w:r>
    </w:p>
    <w:p w14:paraId="0326DEA3" w14:textId="77777777" w:rsidR="005C20BA" w:rsidRDefault="00A25131">
      <w:pPr>
        <w:numPr>
          <w:ilvl w:val="1"/>
          <w:numId w:val="1"/>
        </w:numPr>
        <w:ind w:right="4"/>
      </w:pPr>
      <w:r>
        <w:t xml:space="preserve">"Confidential Information" means, whether in written, verbal, graphic or electronic form, (A) any information Adobe marks as "confidential" or orally designates as confidential at the time of disclosure; (B) the Prerelease Developer Tools, including their </w:t>
      </w:r>
      <w:r>
        <w:t>existence, features and functionality, trade secrets, source code, and any other associated information, whether or not marked confidential; (C) Adobe's bug database; (D) discussions of potential features, product changes, the existence of any business dis</w:t>
      </w:r>
      <w:r>
        <w:t xml:space="preserve">cussions, negotiations, or agreements in progress between you and us; (E) Evaluation Feedback, and opinions stemming from the Evaluation Feedback; (F) opinions stemming from the customer advisory boards organized by us; (G) these Terms, to the extent that </w:t>
      </w:r>
      <w:r>
        <w:t>they apply to the Prerelease Developer Tools; (H) any APIs that are not publicly documented when you are given access to them; and (l) any derivative works of the above. "Confidential Information" does not include information that (i) is or becomes general</w:t>
      </w:r>
      <w:r>
        <w:t xml:space="preserve">ly publicly available at the time of disclosure or subsequently through no fault of your own; (ii) was known to you, free of any confidentiality obligations, before its disclosure by us; (iii) becomes known to you, free of any confidentiality obligations, </w:t>
      </w:r>
      <w:r>
        <w:t>from a source other than us; (iv) is necessary to publish the Developer Software, including the Developer Software itself; or (v) is independently developed by the you without use of Confidential Information.</w:t>
      </w:r>
    </w:p>
    <w:p w14:paraId="0537D4EE" w14:textId="77777777" w:rsidR="005C20BA" w:rsidRDefault="00A25131">
      <w:pPr>
        <w:numPr>
          <w:ilvl w:val="1"/>
          <w:numId w:val="1"/>
        </w:numPr>
        <w:ind w:right="4"/>
      </w:pPr>
      <w:r>
        <w:t>"Developer Software" means any software applica</w:t>
      </w:r>
      <w:r>
        <w:t xml:space="preserve">tions, programs, add-ons, extensions, plug-ins and other technologies you develop with or using the Developer Tools (except for Prerelease Developer Tools) and that are intended to access, function or interoperate with Adobe Software or Adobe Services, or </w:t>
      </w:r>
      <w:r>
        <w:t>that you develop to add features or functionality to Adobe Software or Adobe Services.</w:t>
      </w:r>
    </w:p>
    <w:p w14:paraId="49F06D67" w14:textId="77777777" w:rsidR="005C20BA" w:rsidRDefault="00A25131">
      <w:pPr>
        <w:numPr>
          <w:ilvl w:val="1"/>
          <w:numId w:val="1"/>
        </w:numPr>
        <w:ind w:right="4"/>
      </w:pPr>
      <w:r>
        <w:t xml:space="preserve">"Developer Tools" means all items and associated materials licensed to you by us for development of or inclusion in the Developer Software that may be made available by </w:t>
      </w:r>
      <w:r>
        <w:t>us. Developer Tools include, without limitation, (A) all software development kit ("SDK") files, tools, programs and utilities; (B) any plug-ins or other application programming interfaces ("APIs"); (C) API Keys; (D) header or JAR files; (E) sample images,</w:t>
      </w:r>
      <w:r>
        <w:t xml:space="preserve"> sounds, or similar assets; (F) Sample Code; (G) any related documentation, technical specifications, notes and explanatory materials; and (H) any modifications, updates, upgrades or copies of any of the foregoing items. "Developer Tools" include "Prerelea</w:t>
      </w:r>
      <w:r>
        <w:t>se Developer Tools" except where expressly indicated.</w:t>
      </w:r>
    </w:p>
    <w:p w14:paraId="27A1E911" w14:textId="77777777" w:rsidR="005C20BA" w:rsidRDefault="00A25131">
      <w:pPr>
        <w:numPr>
          <w:ilvl w:val="1"/>
          <w:numId w:val="1"/>
        </w:numPr>
        <w:ind w:right="4"/>
      </w:pPr>
      <w:r>
        <w:t>"End User" means a customer who purchases or uses your Developer Software.</w:t>
      </w:r>
    </w:p>
    <w:p w14:paraId="097707DF" w14:textId="77777777" w:rsidR="005C20BA" w:rsidRDefault="00A25131">
      <w:pPr>
        <w:numPr>
          <w:ilvl w:val="1"/>
          <w:numId w:val="1"/>
        </w:numPr>
        <w:spacing w:after="100"/>
        <w:ind w:right="4"/>
      </w:pPr>
      <w:r>
        <w:t xml:space="preserve">"Evaluation Feedback" means ideas, bug or crash reports, suggestions, proposals and other information or materials provided by </w:t>
      </w:r>
      <w:r>
        <w:t>you to us relating to your access to, use of and evaluation of the Prerelease Developer Tools, along with all associated Intellectual Property Rights.</w:t>
      </w:r>
    </w:p>
    <w:p w14:paraId="3675AF8F" w14:textId="77777777" w:rsidR="005C20BA" w:rsidRDefault="00A25131">
      <w:pPr>
        <w:numPr>
          <w:ilvl w:val="1"/>
          <w:numId w:val="1"/>
        </w:numPr>
        <w:ind w:right="4"/>
      </w:pPr>
      <w:r>
        <w:t>"Feature Icons" means the graphic icons made available by us and required for display in or on a user int</w:t>
      </w:r>
      <w:r>
        <w:t>erface to uniquely identify certain discrete features, components or processing functions of Adobe Software or Adobe Services.</w:t>
      </w:r>
    </w:p>
    <w:p w14:paraId="5BDCC79B" w14:textId="77777777" w:rsidR="005C20BA" w:rsidRDefault="00A25131">
      <w:pPr>
        <w:numPr>
          <w:ilvl w:val="1"/>
          <w:numId w:val="1"/>
        </w:numPr>
        <w:ind w:right="4"/>
      </w:pPr>
      <w:r>
        <w:t>"Intellectual Property Rights" means copyrights, moral rights, trademarks, trade dress, patents, trade secrets, unfair competitio</w:t>
      </w:r>
      <w:r>
        <w:t>n, rights of privacy, rights of publicity, and any other proprietary rights.</w:t>
      </w:r>
    </w:p>
    <w:p w14:paraId="3FE26A2A" w14:textId="77777777" w:rsidR="005C20BA" w:rsidRDefault="00A25131">
      <w:pPr>
        <w:numPr>
          <w:ilvl w:val="1"/>
          <w:numId w:val="1"/>
        </w:numPr>
        <w:spacing w:after="90" w:line="260" w:lineRule="auto"/>
        <w:ind w:right="4"/>
      </w:pPr>
      <w:r>
        <w:rPr>
          <w:sz w:val="22"/>
        </w:rPr>
        <w:t>"Prerelease Developer Tools" means non-public prerelease versions of Developer Tools.</w:t>
      </w:r>
    </w:p>
    <w:p w14:paraId="6C0F9377" w14:textId="77777777" w:rsidR="005C20BA" w:rsidRDefault="00A25131">
      <w:pPr>
        <w:numPr>
          <w:ilvl w:val="1"/>
          <w:numId w:val="1"/>
        </w:numPr>
        <w:ind w:right="4"/>
      </w:pPr>
      <w:r>
        <w:t>"Sample Code" means object code or source code, excluding Sample Files, that we include for y</w:t>
      </w:r>
      <w:r>
        <w:t>ou to incorporate into your Developer Software in accordance with these Terms.</w:t>
      </w:r>
    </w:p>
    <w:p w14:paraId="2C991DA4" w14:textId="77777777" w:rsidR="005C20BA" w:rsidRDefault="00A25131">
      <w:pPr>
        <w:numPr>
          <w:ilvl w:val="1"/>
          <w:numId w:val="1"/>
        </w:numPr>
        <w:ind w:right="4"/>
      </w:pPr>
      <w:r>
        <w:lastRenderedPageBreak/>
        <w:t>"Sample Files" means Adobe-provided audio, visual, video, or other content files for use in tutorials, demonstrations, and for other trial purposes, which may be identified as s</w:t>
      </w:r>
      <w:r>
        <w:t>ample files.</w:t>
      </w:r>
    </w:p>
    <w:p w14:paraId="0912D527" w14:textId="77777777" w:rsidR="005C20BA" w:rsidRDefault="00A25131">
      <w:pPr>
        <w:numPr>
          <w:ilvl w:val="1"/>
          <w:numId w:val="1"/>
        </w:numPr>
        <w:ind w:right="4"/>
      </w:pPr>
      <w:r>
        <w:t>"Testing Period" means the time period from when the Prerelease Developer Tools are made available to you until the earlier of the date of the first commercial release of the Prerelease Developer Tools or a date communicated to you by us.</w:t>
      </w:r>
    </w:p>
    <w:p w14:paraId="3287F1F7" w14:textId="77777777" w:rsidR="005C20BA" w:rsidRDefault="00A25131">
      <w:pPr>
        <w:numPr>
          <w:ilvl w:val="0"/>
          <w:numId w:val="1"/>
        </w:numPr>
        <w:spacing w:after="112" w:line="260" w:lineRule="auto"/>
        <w:ind w:hanging="557"/>
      </w:pPr>
      <w:r>
        <w:rPr>
          <w:sz w:val="22"/>
        </w:rPr>
        <w:t>Deve</w:t>
      </w:r>
      <w:r>
        <w:rPr>
          <w:sz w:val="22"/>
        </w:rPr>
        <w:t>loper Credentials.</w:t>
      </w:r>
    </w:p>
    <w:p w14:paraId="245A5E6F" w14:textId="77777777" w:rsidR="005C20BA" w:rsidRDefault="00A25131">
      <w:pPr>
        <w:numPr>
          <w:ilvl w:val="1"/>
          <w:numId w:val="1"/>
        </w:numPr>
        <w:ind w:right="4"/>
      </w:pPr>
      <w:r>
        <w:t>Your Account. Except as expressly permitted by us, you must create an Adobe ID and online developer account profile to obtain and use the Developer Tools and create Developer Software. You must keep your account profile up to date with c</w:t>
      </w:r>
      <w:r>
        <w:t>urrent account information (including current contact information) at all times. You are responsible for all activity that occurs via your account even if that activity is not by you or is without your knowledge or consent. Please notify Adobe customer sup</w:t>
      </w:r>
      <w:r>
        <w:t>port immediately if you become aware of any unauthorized use of your account. You may not (A) share your account information (except with an authorized account administrator), whether intentionally or unintentionally; or (B) use another person's account. Y</w:t>
      </w:r>
      <w:r>
        <w:t xml:space="preserve">our account administrator may use your account information to manage your use and access to the Developer Tools. You will access the Developer Tools by the means required by us and as otherwise described in the relevant documentation. When using APIs, you </w:t>
      </w:r>
      <w:r>
        <w:t>may not mispresent or mask your identity or that of your API client.</w:t>
      </w:r>
    </w:p>
    <w:p w14:paraId="39E589AA" w14:textId="77777777" w:rsidR="005C20BA" w:rsidRDefault="00A25131">
      <w:pPr>
        <w:numPr>
          <w:ilvl w:val="1"/>
          <w:numId w:val="1"/>
        </w:numPr>
        <w:ind w:right="4"/>
      </w:pPr>
      <w:r>
        <w:t>API Key. If an API requires an API Key, you must obtain a separate API Key for each Developer Software. Until we approve your Developer Software for distribution, you may only use the API</w:t>
      </w:r>
      <w:r>
        <w:t xml:space="preserve"> Key for development and testing of Developer Software and may not use it in connection with any Developer Software made available to End Users.</w:t>
      </w:r>
    </w:p>
    <w:p w14:paraId="35DF0138" w14:textId="77777777" w:rsidR="005C20BA" w:rsidRDefault="00A25131">
      <w:pPr>
        <w:numPr>
          <w:ilvl w:val="1"/>
          <w:numId w:val="1"/>
        </w:numPr>
        <w:spacing w:after="385"/>
        <w:ind w:right="4"/>
      </w:pPr>
      <w:r>
        <w:t>Usage Data. We may collect aggregate usage data for Developer Software; such data is associated with your Adobe</w:t>
      </w:r>
      <w:r>
        <w:t xml:space="preserve"> ID and online developer account profile and allows us to maintain security, monitor performance, and improve quality and features. In addition, we may monitor and collect data, including personal information, from your use of the Prerelease Developer Tool</w:t>
      </w:r>
      <w:r>
        <w:t>s for our research, product development, and product improvement purposes. We may transfer your personal information across national boundaries and store and process such information in any of the countries we or our agents maintain offices. Ifyou do not w</w:t>
      </w:r>
      <w:r>
        <w:t>ish to have your usage tracked, your only option is to discontinue use of the Developer Tools.</w:t>
      </w:r>
    </w:p>
    <w:p w14:paraId="473E9F9A" w14:textId="77777777" w:rsidR="005C20BA" w:rsidRDefault="00A25131">
      <w:pPr>
        <w:numPr>
          <w:ilvl w:val="0"/>
          <w:numId w:val="1"/>
        </w:numPr>
        <w:spacing w:after="157" w:line="260" w:lineRule="auto"/>
        <w:ind w:hanging="557"/>
      </w:pPr>
      <w:r>
        <w:rPr>
          <w:sz w:val="22"/>
        </w:rPr>
        <w:t>Licenses.</w:t>
      </w:r>
    </w:p>
    <w:p w14:paraId="487DC41E" w14:textId="77777777" w:rsidR="005C20BA" w:rsidRDefault="00A25131">
      <w:pPr>
        <w:numPr>
          <w:ilvl w:val="1"/>
          <w:numId w:val="1"/>
        </w:numPr>
        <w:spacing w:after="100"/>
        <w:ind w:right="4"/>
      </w:pPr>
      <w:r>
        <w:t>License to You. We grant to you a nonexclusive, nontransferable, revocable license to (A) use and reproduce the Developer Tools for the development and</w:t>
      </w:r>
      <w:r>
        <w:t xml:space="preserve"> testing of your Developer Software; and (B) subject to the approval rights in section 5, distribute the Developer Tools (or portions thereof) solely in and with your approved Developer Software in object code form only. The foregoing grant of license does</w:t>
      </w:r>
      <w:r>
        <w:t xml:space="preserve"> not apply to Prerelease Developer Tools; see section 9 for terms governing your use of Prerelease Developer Tools.</w:t>
      </w:r>
    </w:p>
    <w:p w14:paraId="1BD97F54" w14:textId="77777777" w:rsidR="005C20BA" w:rsidRDefault="00A25131">
      <w:pPr>
        <w:numPr>
          <w:ilvl w:val="1"/>
          <w:numId w:val="1"/>
        </w:numPr>
        <w:ind w:right="4"/>
      </w:pPr>
      <w:r>
        <w:t>License to Adobe. By choosing to submit your Developer Software to us, you grant us a worldwide, nonexclusive, royalty-free, fully paid-up l</w:t>
      </w:r>
      <w:r>
        <w:t>icense to (A) use, reproduce, and otherwise test your Developer Software for approval for distribution; and (B) publicly display, modify, sublicense and distribute your Developer Software to End Users through Adobe Exchange or other channels approved by us</w:t>
      </w:r>
      <w:r>
        <w:t>.</w:t>
      </w:r>
    </w:p>
    <w:p w14:paraId="01F6777C" w14:textId="77777777" w:rsidR="005C20BA" w:rsidRDefault="00A25131">
      <w:pPr>
        <w:numPr>
          <w:ilvl w:val="1"/>
          <w:numId w:val="1"/>
        </w:numPr>
        <w:ind w:right="4"/>
      </w:pPr>
      <w:r>
        <w:t>Ownership. The Developer Tools and the Adobe Stock Works are our and our suppliers' intellectual property and are protected by law, including United States copyright, trademark, trade secret, and patent law, international treaty provisions and applicable</w:t>
      </w:r>
      <w:r>
        <w:t xml:space="preserve"> laws of the country in which they are being used. We and our suppliers retain title and ownership of these items, the media on which they are recorded, and all subsequent copies, regardless of the form or media in or on which the original and other copies</w:t>
      </w:r>
      <w:r>
        <w:t xml:space="preserve"> may exist. We reserve all rights not expressly granted in these Terms. You agree to retain and reproduce in full any Adobe copyright notices or other proprietary notices or disclaimers in all copies of the Developer Tools, or any portions thereof, reprodu</w:t>
      </w:r>
      <w:r>
        <w:t>ced by you.</w:t>
      </w:r>
    </w:p>
    <w:p w14:paraId="67528BD6" w14:textId="77777777" w:rsidR="005C20BA" w:rsidRDefault="00A25131">
      <w:pPr>
        <w:numPr>
          <w:ilvl w:val="1"/>
          <w:numId w:val="1"/>
        </w:numPr>
        <w:ind w:right="4"/>
      </w:pPr>
      <w:r>
        <w:t>Modifications. We may modify, update or discontinue the Developer Tools at any time without notice or liability to you or anyone else, and your continued access to or use of the Developer Tools will constitute acceptance of such update or modif</w:t>
      </w:r>
      <w:r>
        <w:t>ication. Upon the release of any update or modification to any Developer Tools, you are responsible for implementing the most current version of such Developer Tools at your sole cost and expense.</w:t>
      </w:r>
    </w:p>
    <w:p w14:paraId="64CB8EFF" w14:textId="77777777" w:rsidR="005C20BA" w:rsidRDefault="00A25131">
      <w:pPr>
        <w:numPr>
          <w:ilvl w:val="1"/>
          <w:numId w:val="1"/>
        </w:numPr>
        <w:spacing w:after="368"/>
        <w:ind w:right="4"/>
      </w:pPr>
      <w:r>
        <w:lastRenderedPageBreak/>
        <w:t xml:space="preserve">Third-Party Terms. The Developer Tools may contain third-party software (such as free or open source software) and may be subject to additional terms and conditions found in a separate license agreement; a "ReadMe" file; a "License" file; or in the "Third </w:t>
      </w:r>
      <w:r>
        <w:t xml:space="preserve">Party Software Notices and/or Additional Terms and Conditions" found at </w:t>
      </w:r>
      <w:r>
        <w:rPr>
          <w:u w:val="single" w:color="000000"/>
        </w:rPr>
        <w:t>http://www.adobe.com/go/thirdparty</w:t>
      </w:r>
      <w:r>
        <w:t xml:space="preserve"> (collectively, "Third-Party License Terms"). The Third-Party License Terms may require you to pass through notices to your End Users and will control</w:t>
      </w:r>
      <w:r>
        <w:t xml:space="preserve"> if there is a conflict between these Terms and such Third-Party License Terms.</w:t>
      </w:r>
    </w:p>
    <w:p w14:paraId="7039BFF3" w14:textId="77777777" w:rsidR="005C20BA" w:rsidRDefault="00A25131">
      <w:pPr>
        <w:numPr>
          <w:ilvl w:val="0"/>
          <w:numId w:val="1"/>
        </w:numPr>
        <w:spacing w:after="90" w:line="260" w:lineRule="auto"/>
        <w:ind w:hanging="557"/>
      </w:pPr>
      <w:r>
        <w:rPr>
          <w:sz w:val="22"/>
        </w:rPr>
        <w:t>Distribution of Developer Software.</w:t>
      </w:r>
    </w:p>
    <w:p w14:paraId="7285BC05" w14:textId="77777777" w:rsidR="005C20BA" w:rsidRDefault="00A25131">
      <w:pPr>
        <w:numPr>
          <w:ilvl w:val="1"/>
          <w:numId w:val="1"/>
        </w:numPr>
        <w:ind w:right="4"/>
      </w:pPr>
      <w:r>
        <w:t>Approval by Adobe. We may restrict distribution of any Developer Software (or access to Adobe Software and Adobe Services by Developer Softw</w:t>
      </w:r>
      <w:r>
        <w:t>are) not approved by us. We also may require re-approval for any changes to Developer Software, including bug fixes, updates, upgrades and new releases. As part of the approval process, we may review Developer Software for compliance with these Terms, incl</w:t>
      </w:r>
      <w:r>
        <w:t xml:space="preserve">uding identifying security issues that could affect us or our users. We may withdraw approval for any Developer Software at any time for any reason, including failure to comply with these Terms. If we withdraw approval for any Developer Software, you must </w:t>
      </w:r>
      <w:r>
        <w:t>stop distributing the Developer Software and accessing Adobe Software and Adobe Services through it within ten (10) days of notice of such withdrawal.</w:t>
      </w:r>
    </w:p>
    <w:p w14:paraId="0F8AF7A4" w14:textId="77777777" w:rsidR="005C20BA" w:rsidRDefault="00A25131">
      <w:pPr>
        <w:numPr>
          <w:ilvl w:val="1"/>
          <w:numId w:val="1"/>
        </w:numPr>
        <w:spacing w:after="364" w:line="260" w:lineRule="auto"/>
        <w:ind w:right="4"/>
      </w:pPr>
      <w:r>
        <w:rPr>
          <w:sz w:val="22"/>
        </w:rPr>
        <w:t>Distribution Channels. We may require you to distribute approved Developer Software through Adobe Exchang</w:t>
      </w:r>
      <w:r>
        <w:rPr>
          <w:sz w:val="22"/>
        </w:rPr>
        <w:t>e or other channels approved by us and we may restrict distribution of approved Developer Software through any channels not approved by us.</w:t>
      </w:r>
    </w:p>
    <w:p w14:paraId="614B10BD" w14:textId="77777777" w:rsidR="005C20BA" w:rsidRDefault="00A25131">
      <w:pPr>
        <w:numPr>
          <w:ilvl w:val="0"/>
          <w:numId w:val="1"/>
        </w:numPr>
        <w:spacing w:after="90" w:line="260" w:lineRule="auto"/>
        <w:ind w:hanging="557"/>
      </w:pPr>
      <w:r>
        <w:rPr>
          <w:sz w:val="22"/>
        </w:rPr>
        <w:t>Requirements and Restrictions.</w:t>
      </w:r>
    </w:p>
    <w:p w14:paraId="17CE0B6A" w14:textId="77777777" w:rsidR="005C20BA" w:rsidRDefault="00A25131">
      <w:pPr>
        <w:numPr>
          <w:ilvl w:val="1"/>
          <w:numId w:val="1"/>
        </w:numPr>
        <w:ind w:right="4"/>
      </w:pPr>
      <w:r>
        <w:t>No Modifications or Reverse Engineering. Except as expressly permitted in these Terms, you may not (A) modify, port, adapt or translate any portion of any Developer Tools; or (B) reverse engineer, decompile, disassemble, or otherwise attempt to discover th</w:t>
      </w:r>
      <w:r>
        <w:t xml:space="preserve">e source code or any portion of any Developer Tools not provided to you as source code. If the laws of your jurisdiction give you the right to decompile a Developer Tool to obtain information necessary to render the licensed portions of the Developer Tool </w:t>
      </w:r>
      <w:r>
        <w:t xml:space="preserve">interoperable with other software, you may do so only after you first request such information from us, and we may impose reasonable conditions, including a reasonable fee, on such use of the source code to ensure that our and our suppliers' rights in the </w:t>
      </w:r>
      <w:r>
        <w:t>Developer Tool source code are protected and our obligations are met.</w:t>
      </w:r>
    </w:p>
    <w:p w14:paraId="5698926F" w14:textId="77777777" w:rsidR="005C20BA" w:rsidRDefault="00A25131">
      <w:pPr>
        <w:numPr>
          <w:ilvl w:val="1"/>
          <w:numId w:val="1"/>
        </w:numPr>
        <w:ind w:right="4"/>
      </w:pPr>
      <w:r>
        <w:t>No Interference. Except as expressly permitted by us, you may not create Developer Software that (A) removes or otherwise obscures any Adobe "About" or "Info" screens or pages in any Ado</w:t>
      </w:r>
      <w:r>
        <w:t>be Services or Adobe Software; or (B) degrades, adversely affects, or otherwise negatively interferes with the functionality or appearance of any Adobe Services or Adobe Software. You may not use the Developer Tools to create Developer Software that enable</w:t>
      </w:r>
      <w:r>
        <w:t>s interference with or modification of the default language of any Adobe Services or Adobe Software.</w:t>
      </w:r>
    </w:p>
    <w:p w14:paraId="36369D9E" w14:textId="77777777" w:rsidR="005C20BA" w:rsidRDefault="00A25131">
      <w:pPr>
        <w:numPr>
          <w:ilvl w:val="1"/>
          <w:numId w:val="1"/>
        </w:numPr>
        <w:spacing w:after="90" w:line="260" w:lineRule="auto"/>
        <w:ind w:right="4"/>
      </w:pPr>
      <w:r>
        <w:rPr>
          <w:sz w:val="22"/>
        </w:rPr>
        <w:t xml:space="preserve">No Unbundling. The Developer Tools may (A) include various applications, utilities and components; (B) support multiple platforms and languages; or (C) be </w:t>
      </w:r>
      <w:r>
        <w:rPr>
          <w:sz w:val="22"/>
        </w:rPr>
        <w:t>provided to you on multiple media or in multiple copies. You may not unbundle or repackage the component parts of, or any of your rights in, any Developer Tools for distribution, transfer or resale.</w:t>
      </w:r>
    </w:p>
    <w:p w14:paraId="68498273" w14:textId="77777777" w:rsidR="005C20BA" w:rsidRDefault="00A25131">
      <w:pPr>
        <w:numPr>
          <w:ilvl w:val="1"/>
          <w:numId w:val="1"/>
        </w:numPr>
        <w:spacing w:after="90" w:line="260" w:lineRule="auto"/>
        <w:ind w:right="4"/>
      </w:pPr>
      <w:r>
        <w:rPr>
          <w:sz w:val="22"/>
        </w:rPr>
        <w:t>Malware. You may not knowingly, willfully, or negligently</w:t>
      </w:r>
      <w:r>
        <w:rPr>
          <w:sz w:val="22"/>
        </w:rPr>
        <w:t xml:space="preserve"> incorporate any malicious or harmful code, viruses, Trojan Horses, worms, time bombs, cancelbots, or other malware in your Developer Software.</w:t>
      </w:r>
    </w:p>
    <w:p w14:paraId="671E5DA0" w14:textId="77777777" w:rsidR="005C20BA" w:rsidRDefault="00A25131">
      <w:pPr>
        <w:numPr>
          <w:ilvl w:val="1"/>
          <w:numId w:val="1"/>
        </w:numPr>
        <w:ind w:right="4"/>
      </w:pPr>
      <w:r>
        <w:t>Trade Controls. Your Developer Software is subject to US and international laws, restrictions, and regulations t</w:t>
      </w:r>
      <w:r>
        <w:t>hat may govern its import, export and use. You represent and warrant that you have received all necessary permissions from the applicable governmental authorities for the import, export and use of the Developer Software. In addition, you represent and warr</w:t>
      </w:r>
      <w:r>
        <w:t>ant that you are not a citizen of, or located in, an embargoed nation or otherwise restricted territory (including without limitation Iran, Syria, Sudan, Cuba, Crimea and North Korea).</w:t>
      </w:r>
    </w:p>
    <w:p w14:paraId="12FAB9E4" w14:textId="77777777" w:rsidR="005C20BA" w:rsidRDefault="00A25131">
      <w:pPr>
        <w:numPr>
          <w:ilvl w:val="1"/>
          <w:numId w:val="1"/>
        </w:numPr>
        <w:ind w:right="4"/>
      </w:pPr>
      <w:r>
        <w:lastRenderedPageBreak/>
        <w:t>Viral Open Source Software. You may not integrate, use, distribute or o</w:t>
      </w:r>
      <w:r>
        <w:t>therwise combine the Developer Tools with any Viral Open Source Software. For purposes of this section, "Viral Open Source Software" means software licensed under the GNU General Public License (GPL), GNU Affero General Public License (AGPL), GNU Lesser Ge</w:t>
      </w:r>
      <w:r>
        <w:t>neral Public License, or any other license that requires (as a condition of use, modification or distribution) that software be: (A) disclosed or distributed in source code form; (B) licensed for the purpose of making derivative works; or (C) redistributed</w:t>
      </w:r>
      <w:r>
        <w:t xml:space="preserve"> at no charge.</w:t>
      </w:r>
    </w:p>
    <w:p w14:paraId="37BA0F7C" w14:textId="77777777" w:rsidR="005C20BA" w:rsidRDefault="00A25131">
      <w:pPr>
        <w:numPr>
          <w:ilvl w:val="1"/>
          <w:numId w:val="1"/>
        </w:numPr>
        <w:spacing w:after="90" w:line="260" w:lineRule="auto"/>
        <w:ind w:right="4"/>
      </w:pPr>
      <w:r>
        <w:rPr>
          <w:sz w:val="22"/>
        </w:rPr>
        <w:t>Usage Limits. We may limit your use of the Developer Tools, such as by limiting the number or type of calls accepted by or to an API, if we believe that the number of API calls may negatively impact the performance of the Developer Tools, Ad</w:t>
      </w:r>
      <w:r>
        <w:rPr>
          <w:sz w:val="22"/>
        </w:rPr>
        <w:t>obe Software, or Adobe Services.</w:t>
      </w:r>
    </w:p>
    <w:p w14:paraId="77F0CF9A" w14:textId="77777777" w:rsidR="005C20BA" w:rsidRDefault="00A25131">
      <w:pPr>
        <w:numPr>
          <w:ilvl w:val="1"/>
          <w:numId w:val="1"/>
        </w:numPr>
        <w:ind w:right="4"/>
      </w:pPr>
      <w:r>
        <w:t>No Sublicensing. You may not (A) sublicense the Developer Tools for use by a third party or (B) sell, rent, lease, lend, or otherwise grant to any third party any rights in the Developer Tools.</w:t>
      </w:r>
    </w:p>
    <w:p w14:paraId="6C5932B1" w14:textId="77777777" w:rsidR="005C20BA" w:rsidRDefault="00A25131">
      <w:pPr>
        <w:numPr>
          <w:ilvl w:val="1"/>
          <w:numId w:val="1"/>
        </w:numPr>
        <w:ind w:right="4"/>
      </w:pPr>
      <w:r>
        <w:t>Competitive Software. You may</w:t>
      </w:r>
      <w:r>
        <w:t xml:space="preserve"> not create, and we may reject or remove, any Developer Software that does not add significant functionality or features beyond those provided by the Developer Tools or that is competitive with or similar to Adobe Software or Adobe Services. You may not us</w:t>
      </w:r>
      <w:r>
        <w:t>e Developer Software or the Developer Tools to (either directly or indirectly) create, train or improve a product or service competitive with or similar to any Adobe Software or Adobe Services.</w:t>
      </w:r>
    </w:p>
    <w:p w14:paraId="34FA91EF" w14:textId="77777777" w:rsidR="005C20BA" w:rsidRDefault="00A25131">
      <w:pPr>
        <w:numPr>
          <w:ilvl w:val="1"/>
          <w:numId w:val="1"/>
        </w:numPr>
        <w:ind w:right="4"/>
      </w:pPr>
      <w:r>
        <w:t>End User Data. If you collect, use or process personal informa</w:t>
      </w:r>
      <w:r>
        <w:t>tion through your Developer Software, you must: (A) comply with all applicable privacy laws and regulations; (B) post a privacy notice that you make easily accessible to End Users in your listing on Adobe Exchange (or other channel approved by us) and from</w:t>
      </w:r>
      <w:r>
        <w:t xml:space="preserve"> within your Developer Software in which notice you clearly describe your practices for collecting, using and processing End User personal information, including any sharing with third parties; (C) respect your End Users' privacy and adhere to your privacy</w:t>
      </w:r>
      <w:r>
        <w:t xml:space="preserve"> notice commitments; and (D) immediately delete any End User's content or other information, including tokens, upon request by that End User or us or when that End User closes his or her account with you.</w:t>
      </w:r>
    </w:p>
    <w:p w14:paraId="0BBD4B61" w14:textId="77777777" w:rsidR="005C20BA" w:rsidRDefault="00A25131">
      <w:pPr>
        <w:numPr>
          <w:ilvl w:val="1"/>
          <w:numId w:val="1"/>
        </w:numPr>
        <w:ind w:right="4"/>
      </w:pPr>
      <w:r>
        <w:t>Transmission of Prohibited Data. Your Developer Sof</w:t>
      </w:r>
      <w:r>
        <w:t>tware must not transmit, provide, or otherwise make available to us any Prohibited Data, and must not derive personal information by any linking, combination, or cross-comparison of the data you possess with other data that you acquire from third-party sou</w:t>
      </w:r>
      <w:r>
        <w:t>rces. "Prohibited Data" means data that would allow us to identify a specific natural person (rather than their device), such as telephone number, email address, government issued identification number, name or postal address.</w:t>
      </w:r>
    </w:p>
    <w:p w14:paraId="78017BA3" w14:textId="77777777" w:rsidR="005C20BA" w:rsidRDefault="00A25131">
      <w:pPr>
        <w:numPr>
          <w:ilvl w:val="1"/>
          <w:numId w:val="1"/>
        </w:numPr>
        <w:spacing w:after="90" w:line="260" w:lineRule="auto"/>
        <w:ind w:right="4"/>
      </w:pPr>
      <w:r>
        <w:t>Privacy. The Adobe Privacy Po</w:t>
      </w:r>
      <w:r>
        <w:t>licy (</w:t>
      </w:r>
      <w:r>
        <w:rPr>
          <w:u w:val="single" w:color="000000"/>
        </w:rPr>
        <w:t>http://www.adobe.com/go/privacy</w:t>
      </w:r>
      <w:r>
        <w:t>) governs the use of any personal information you provide to us.</w:t>
      </w:r>
    </w:p>
    <w:p w14:paraId="6BF10D47" w14:textId="77777777" w:rsidR="005C20BA" w:rsidRDefault="00A25131">
      <w:pPr>
        <w:numPr>
          <w:ilvl w:val="1"/>
          <w:numId w:val="1"/>
        </w:numPr>
        <w:ind w:right="4"/>
      </w:pPr>
      <w:r>
        <w:t>Non-Blocking of Adobe Development. We may develop, acquire, license, maintain or distribute technologies or products, now or in the future, that have desi</w:t>
      </w:r>
      <w:r>
        <w:t>gn or functionality similar to or competitive with your Developer Software and nothing in these Terms limits our right to do so. You agree not to assert any Intellectual Property Rights covering your Developer Software against us, our subsidiaries or affil</w:t>
      </w:r>
      <w:r>
        <w:t>iates, or their customers, agents or contractors for the manufacture, use, import, licensing, sale or offer for sale of any Adobe Software, Adobe Services, or other products or technologies.</w:t>
      </w:r>
    </w:p>
    <w:p w14:paraId="199760BF" w14:textId="77777777" w:rsidR="005C20BA" w:rsidRDefault="00A25131">
      <w:pPr>
        <w:numPr>
          <w:ilvl w:val="1"/>
          <w:numId w:val="1"/>
        </w:numPr>
        <w:ind w:right="4"/>
      </w:pPr>
      <w:r>
        <w:t xml:space="preserve">Support. You are solely responsible for providing support to End </w:t>
      </w:r>
      <w:r>
        <w:t>Users of your Developer Software.</w:t>
      </w:r>
    </w:p>
    <w:p w14:paraId="5F672DEA" w14:textId="77777777" w:rsidR="005C20BA" w:rsidRDefault="00A25131">
      <w:pPr>
        <w:numPr>
          <w:ilvl w:val="1"/>
          <w:numId w:val="1"/>
        </w:numPr>
        <w:ind w:right="4"/>
      </w:pPr>
      <w:r>
        <w:t>Compliance. You must comply with all applicable laws and regulations and may not use the Developer Tools to encourage or promote illegal activity or violate third-party rights, including but not limited to creating Develop</w:t>
      </w:r>
      <w:r>
        <w:t>er Software that violates any law, regulation or the rights of others when used as intended or marketed.</w:t>
      </w:r>
    </w:p>
    <w:p w14:paraId="1459627F" w14:textId="77777777" w:rsidR="005C20BA" w:rsidRDefault="00A25131">
      <w:pPr>
        <w:numPr>
          <w:ilvl w:val="1"/>
          <w:numId w:val="1"/>
        </w:numPr>
        <w:spacing w:after="411"/>
        <w:ind w:right="4"/>
      </w:pPr>
      <w:r>
        <w:t xml:space="preserve">End User License Agreement. You must include your own end user license agreement with your Developer Software. Your end user license agreement may not </w:t>
      </w:r>
      <w:r>
        <w:t>contain provisions that are inconsistent with these Terms.</w:t>
      </w:r>
    </w:p>
    <w:p w14:paraId="4424589C" w14:textId="77777777" w:rsidR="005C20BA" w:rsidRDefault="00A25131">
      <w:pPr>
        <w:numPr>
          <w:ilvl w:val="0"/>
          <w:numId w:val="1"/>
        </w:numPr>
        <w:spacing w:after="119" w:line="260" w:lineRule="auto"/>
        <w:ind w:hanging="557"/>
      </w:pPr>
      <w:r>
        <w:rPr>
          <w:sz w:val="22"/>
        </w:rPr>
        <w:t>Fees, Revenue Share and Payment Processing.</w:t>
      </w:r>
    </w:p>
    <w:p w14:paraId="41683489" w14:textId="77777777" w:rsidR="005C20BA" w:rsidRDefault="00A25131">
      <w:pPr>
        <w:numPr>
          <w:ilvl w:val="1"/>
          <w:numId w:val="1"/>
        </w:numPr>
        <w:ind w:right="4"/>
      </w:pPr>
      <w:r>
        <w:t>Fees Charged by Us. We may set prices or charge a fee for use of any features, components, or processing functions provided or enabled through the Developer Tools.</w:t>
      </w:r>
    </w:p>
    <w:p w14:paraId="55B439C5" w14:textId="77777777" w:rsidR="005C20BA" w:rsidRDefault="00A25131">
      <w:pPr>
        <w:numPr>
          <w:ilvl w:val="1"/>
          <w:numId w:val="1"/>
        </w:numPr>
        <w:ind w:right="4"/>
      </w:pPr>
      <w:r>
        <w:lastRenderedPageBreak/>
        <w:t xml:space="preserve">Fees Paid by Us. Ifwe offer a revenue share for the sale of your Developer Software through </w:t>
      </w:r>
      <w:r>
        <w:t>Adobe Exchange or other channels approved by us, then we will pay you according to the relevant section in these Terms and payment policies for such channel. We may modify our payment policies at any time and you are responsible for checking them regularly</w:t>
      </w:r>
      <w:r>
        <w:t xml:space="preserve"> for updates. By continuing to submit Developer Software to us or by not removing Developer Software, you are agreeing to any modified payment policies. You may designate your Developer Software as free software, trial software, or test software in which c</w:t>
      </w:r>
      <w:r>
        <w:t>ase we may distribute the Developer Software without liability or payment to you. Except as stated in these Terms, we have no payment obligations to you.</w:t>
      </w:r>
    </w:p>
    <w:p w14:paraId="7E1917C6" w14:textId="77777777" w:rsidR="005C20BA" w:rsidRDefault="00A25131">
      <w:pPr>
        <w:numPr>
          <w:ilvl w:val="1"/>
          <w:numId w:val="1"/>
        </w:numPr>
        <w:ind w:right="4"/>
      </w:pPr>
      <w:r>
        <w:t>Adobe Payment Processor. We may use third-party payment processors (each an "Adobe Payment Processor")</w:t>
      </w:r>
      <w:r>
        <w:t xml:space="preserve"> to facilitate payment to you arising out of sales of your Developer Software. An Adobe Payment Processor may require you to provide additional information or enter a separate agreement directly with them to utilize their services. If payment for sales of </w:t>
      </w:r>
      <w:r>
        <w:t xml:space="preserve">Developer Software is facilitated by an Adobe Payment Processor, then you acknowledge and agree that we have no liability due to any delay or inaccuracy of payments and you agree to resolve any dispute related to the processing or payment of fees directly </w:t>
      </w:r>
      <w:r>
        <w:t>with the Adobe Payment Processor. In addition, we may share information about you with the Adobe Payment Processor and other Adobe service providers as necessary to enable your use of the Developer Tools. We do not have access to or control over actions th</w:t>
      </w:r>
      <w:r>
        <w:t>at a third party may take and the information handling practices of third-party websites are not covered by the Adobe Privacy Policy, these Terms, or any other applicable terms and conditions provided by us.</w:t>
      </w:r>
    </w:p>
    <w:p w14:paraId="23B205A3" w14:textId="77777777" w:rsidR="005C20BA" w:rsidRDefault="00A25131">
      <w:pPr>
        <w:numPr>
          <w:ilvl w:val="1"/>
          <w:numId w:val="1"/>
        </w:numPr>
        <w:spacing w:after="378"/>
        <w:ind w:right="4"/>
      </w:pPr>
      <w:r>
        <w:t>Taxes and Third-Party Fees. You must pay, and we</w:t>
      </w:r>
      <w:r>
        <w:t xml:space="preserve"> are not responsible for payment of, any applicable taxes and third-party fees (such as telephone toll charges, mobile carrier fees, ISP charges, data plan charges, credit card fees, or foreign exchange fees) incurred in connection with the licensing of yo</w:t>
      </w:r>
      <w:r>
        <w:t>ur Developer Software through Adobe Exchange or other channels approved by us. If any fees are charged to us, we may take steps to collect those fees from you, and you will be responsible for all related collection costs and expenses incurred by us.</w:t>
      </w:r>
    </w:p>
    <w:p w14:paraId="7F8EF7AE" w14:textId="77777777" w:rsidR="005C20BA" w:rsidRDefault="00A25131">
      <w:pPr>
        <w:numPr>
          <w:ilvl w:val="0"/>
          <w:numId w:val="1"/>
        </w:numPr>
        <w:spacing w:after="112" w:line="260" w:lineRule="auto"/>
        <w:ind w:hanging="557"/>
      </w:pPr>
      <w:r>
        <w:rPr>
          <w:sz w:val="22"/>
        </w:rPr>
        <w:t>Tradem</w:t>
      </w:r>
      <w:r>
        <w:rPr>
          <w:sz w:val="22"/>
        </w:rPr>
        <w:t>arks.</w:t>
      </w:r>
    </w:p>
    <w:p w14:paraId="2AC0DAA1" w14:textId="77777777" w:rsidR="005C20BA" w:rsidRDefault="00A25131">
      <w:pPr>
        <w:numPr>
          <w:ilvl w:val="1"/>
          <w:numId w:val="1"/>
        </w:numPr>
        <w:spacing w:after="69" w:line="260" w:lineRule="auto"/>
        <w:ind w:right="4"/>
      </w:pPr>
      <w:r>
        <w:rPr>
          <w:sz w:val="22"/>
        </w:rPr>
        <w:t>Adobe Trademark License.</w:t>
      </w:r>
    </w:p>
    <w:p w14:paraId="43901540" w14:textId="77777777" w:rsidR="005C20BA" w:rsidRDefault="00A25131">
      <w:pPr>
        <w:ind w:left="4" w:right="4"/>
      </w:pPr>
      <w:r>
        <w:rPr>
          <w:noProof/>
        </w:rPr>
        <w:drawing>
          <wp:inline distT="0" distB="0" distL="0" distR="0" wp14:anchorId="34447386" wp14:editId="4110B525">
            <wp:extent cx="152400" cy="118908"/>
            <wp:effectExtent l="0" t="0" r="0" b="0"/>
            <wp:docPr id="109971" name="Picture 109971"/>
            <wp:cNvGraphicFramePr/>
            <a:graphic xmlns:a="http://schemas.openxmlformats.org/drawingml/2006/main">
              <a:graphicData uri="http://schemas.openxmlformats.org/drawingml/2006/picture">
                <pic:pic xmlns:pic="http://schemas.openxmlformats.org/drawingml/2006/picture">
                  <pic:nvPicPr>
                    <pic:cNvPr id="109971" name="Picture 109971"/>
                    <pic:cNvPicPr/>
                  </pic:nvPicPr>
                  <pic:blipFill>
                    <a:blip r:embed="rId5"/>
                    <a:stretch>
                      <a:fillRect/>
                    </a:stretch>
                  </pic:blipFill>
                  <pic:spPr>
                    <a:xfrm>
                      <a:off x="0" y="0"/>
                      <a:ext cx="152400" cy="118908"/>
                    </a:xfrm>
                    <a:prstGeom prst="rect">
                      <a:avLst/>
                    </a:prstGeom>
                  </pic:spPr>
                </pic:pic>
              </a:graphicData>
            </a:graphic>
          </wp:inline>
        </w:drawing>
      </w:r>
      <w:r>
        <w:t>We grant to you a limited, nonexclusive, nontransferable, revocable license to use the Adobe Trademarks in your Developer Software, on your website, and in printed and electronic communications solely to indicate that your a</w:t>
      </w:r>
      <w:r>
        <w:t xml:space="preserve">pproved Developer Software provides a connection to, interoperates with, or is compatible with the Adobe Services or Adobe Software, or is available through Adobe Exchange or other channels approved by us. Your use of the Adobe Trademarks must comply with </w:t>
      </w:r>
      <w:r>
        <w:t>these Terms, the Adobe Trademark Usage Guidelines available on the Adobe website (</w:t>
      </w:r>
      <w:r>
        <w:rPr>
          <w:u w:val="single" w:color="000000"/>
        </w:rPr>
        <w:t>https://www.adobe.com/legal/permissions/trademarks.html</w:t>
      </w:r>
      <w:r>
        <w:t>), the Branding Guidelines, and any other applicable guidelines or restrictions provided by us. We may revise or update</w:t>
      </w:r>
      <w:r>
        <w:t xml:space="preserve"> such guidelines at any time, and you must remain in compliance with the then-current version of the guidelines at all times. These Terms do not grant you rights to use any trademarks other than the Adobe Trademarks.</w:t>
      </w:r>
    </w:p>
    <w:p w14:paraId="098C0C06" w14:textId="77777777" w:rsidR="005C20BA" w:rsidRDefault="00A25131">
      <w:pPr>
        <w:ind w:left="4" w:right="4"/>
      </w:pPr>
      <w:r>
        <w:t>(B) Your use of the Adobe Trademarks do</w:t>
      </w:r>
      <w:r>
        <w:t>es not grant you any right, title or interest in any Adobe Trademarks other than as expressly stated in these Terms. You acknowledge our ownership of the Adobe Trademarks, recognize the value of the goodwill associated with the Adobe Trademarks, and acknow</w:t>
      </w:r>
      <w:r>
        <w:t>ledge that such goodwill exclusively inures to the benefit of and belongs to us. You agree not to use the Adobe Trademarks in any way that will disparage us or any Adobe Services or Adobe Software, damage or interfere with the goodwill in the Adobe Tradema</w:t>
      </w:r>
      <w:r>
        <w:t>rks, infringe our Intellectual Property Rights, or make a false or misleading statement regarding your Developer Software.</w:t>
      </w:r>
    </w:p>
    <w:p w14:paraId="5CB5F880" w14:textId="77777777" w:rsidR="005C20BA" w:rsidRDefault="00A25131">
      <w:pPr>
        <w:spacing w:after="95"/>
        <w:ind w:left="4" w:right="4"/>
      </w:pPr>
      <w:r>
        <w:t>8.2 Adobe Trademark Restrictions.</w:t>
      </w:r>
    </w:p>
    <w:p w14:paraId="4C0B3ACA" w14:textId="77777777" w:rsidR="005C20BA" w:rsidRDefault="00A25131">
      <w:pPr>
        <w:numPr>
          <w:ilvl w:val="0"/>
          <w:numId w:val="2"/>
        </w:numPr>
        <w:ind w:right="9"/>
      </w:pPr>
      <w:r>
        <w:t xml:space="preserve">You agree to use the Adobe Trademarks only in connection with Developer Software that (1) complies </w:t>
      </w:r>
      <w:r>
        <w:t>with these Terms, (2) conforms to the quality standards set by us, and (3) complies with all applicable laws for the jurisdiction in which the Developer Software is made or used. Upon request, you must notify us of all the locations where you are using the</w:t>
      </w:r>
      <w:r>
        <w:t xml:space="preserve"> Adobe Trademarks, provide us with representative samples of such use, and assist in and comply with monitoring and maintaining the quality and form of the Adobe Trademarks. Upon notice, you must cease any use of the Adobe Trademarks that we determine, in </w:t>
      </w:r>
      <w:r>
        <w:t>our sole discretion, is contrary to the intent of the trademark license grant above. You are solely responsible for any costs associated with removing or modifying your use of the Adobe Trademarks as requested by us.</w:t>
      </w:r>
    </w:p>
    <w:p w14:paraId="65DB2DA0" w14:textId="77777777" w:rsidR="005C20BA" w:rsidRDefault="00A25131">
      <w:pPr>
        <w:numPr>
          <w:ilvl w:val="0"/>
          <w:numId w:val="2"/>
        </w:numPr>
        <w:spacing w:after="90" w:line="260" w:lineRule="auto"/>
        <w:ind w:right="9"/>
      </w:pPr>
      <w:r>
        <w:rPr>
          <w:sz w:val="22"/>
        </w:rPr>
        <w:lastRenderedPageBreak/>
        <w:t>You may only use the Badges to market a</w:t>
      </w:r>
      <w:r>
        <w:rPr>
          <w:sz w:val="22"/>
        </w:rPr>
        <w:t>nd promote your Developer Software. You may not use the Badges on or in the user interface of your Developer Software.</w:t>
      </w:r>
    </w:p>
    <w:p w14:paraId="24722F97" w14:textId="77777777" w:rsidR="005C20BA" w:rsidRDefault="00A25131">
      <w:pPr>
        <w:spacing w:after="0"/>
        <w:ind w:left="4" w:right="4"/>
      </w:pPr>
      <w:r>
        <w:rPr>
          <w:noProof/>
        </w:rPr>
        <w:drawing>
          <wp:inline distT="0" distB="0" distL="0" distR="0" wp14:anchorId="390221A3" wp14:editId="21D131D9">
            <wp:extent cx="146304" cy="121957"/>
            <wp:effectExtent l="0" t="0" r="0" b="0"/>
            <wp:docPr id="109973" name="Picture 109973"/>
            <wp:cNvGraphicFramePr/>
            <a:graphic xmlns:a="http://schemas.openxmlformats.org/drawingml/2006/main">
              <a:graphicData uri="http://schemas.openxmlformats.org/drawingml/2006/picture">
                <pic:pic xmlns:pic="http://schemas.openxmlformats.org/drawingml/2006/picture">
                  <pic:nvPicPr>
                    <pic:cNvPr id="109973" name="Picture 109973"/>
                    <pic:cNvPicPr/>
                  </pic:nvPicPr>
                  <pic:blipFill>
                    <a:blip r:embed="rId6"/>
                    <a:stretch>
                      <a:fillRect/>
                    </a:stretch>
                  </pic:blipFill>
                  <pic:spPr>
                    <a:xfrm>
                      <a:off x="0" y="0"/>
                      <a:ext cx="146304" cy="121957"/>
                    </a:xfrm>
                    <a:prstGeom prst="rect">
                      <a:avLst/>
                    </a:prstGeom>
                  </pic:spPr>
                </pic:pic>
              </a:graphicData>
            </a:graphic>
          </wp:inline>
        </w:drawing>
      </w:r>
      <w:r>
        <w:t>If your Developer Software identifies, initiates or facilitates log-in to Adobe Services, you are required to use the Adobe Sign-in UI i</w:t>
      </w:r>
      <w:r>
        <w:t>n the user interface of your Developer Software. If your Developer Software identifies discrete Adobe Service or Adobe Software features, components or processing functions, you are required to use the</w:t>
      </w:r>
    </w:p>
    <w:p w14:paraId="4B986CE0" w14:textId="77777777" w:rsidR="005C20BA" w:rsidRDefault="00A25131">
      <w:pPr>
        <w:spacing w:after="90" w:line="260" w:lineRule="auto"/>
        <w:ind w:left="4"/>
      </w:pPr>
      <w:r>
        <w:rPr>
          <w:sz w:val="22"/>
        </w:rPr>
        <w:t xml:space="preserve">Feature Icons in the user interface of your Developer </w:t>
      </w:r>
      <w:r>
        <w:rPr>
          <w:sz w:val="22"/>
        </w:rPr>
        <w:t>Software. You may not use Adobe Sign-in UI or Feature Icons</w:t>
      </w:r>
    </w:p>
    <w:p w14:paraId="3195AFFB" w14:textId="77777777" w:rsidR="005C20BA" w:rsidRDefault="00A25131">
      <w:pPr>
        <w:ind w:left="4" w:right="4"/>
      </w:pPr>
      <w:r>
        <w:t>to market or promote your Developer Software or in any manner other than as described in these Terms, the Adobe Trademark Usage Guidelines, the Branding Guidelines, and any other applicable guidelines or restrictions provided by us.</w:t>
      </w:r>
    </w:p>
    <w:p w14:paraId="568D0B85" w14:textId="77777777" w:rsidR="005C20BA" w:rsidRDefault="00A25131">
      <w:pPr>
        <w:ind w:left="4" w:right="4"/>
      </w:pPr>
      <w:r>
        <w:t>(D) Consistent with the</w:t>
      </w:r>
      <w:r>
        <w:t xml:space="preserve"> Branding Guidelines, you may not use any Adobe Trademarks, Adobe word or logo marks, any Adobe product names, or any similar names or designs, in whole, in part, or in any abbreviated form, in the name or product icon of your Developer Software, or regist</w:t>
      </w:r>
      <w:r>
        <w:t>er or seek to register a website domain name or trademark that contains or is confusingly similar to any of the foregoing.</w:t>
      </w:r>
    </w:p>
    <w:p w14:paraId="7BFFD743" w14:textId="77777777" w:rsidR="005C20BA" w:rsidRDefault="00A25131">
      <w:pPr>
        <w:spacing w:after="409"/>
        <w:ind w:left="4" w:right="4"/>
      </w:pPr>
      <w:r>
        <w:t>8.3 Developer Trademarks. You grant to us a nonexclusive, nonsublicensable, royalty-free, worldwide license to reproduce and use your</w:t>
      </w:r>
      <w:r>
        <w:t xml:space="preserve"> name, trademarks, service marks, trade names, logos, and other marks and descriptive materials to publicly refer to you or your Developer Software for the purpose of advertising and promoting Adobe Services, Adobe Software and your Developer Software, inc</w:t>
      </w:r>
      <w:r>
        <w:t>luding listings of your Developer Software through Adobe Exchange or other channels approved by us.</w:t>
      </w:r>
    </w:p>
    <w:p w14:paraId="20F21F66" w14:textId="77777777" w:rsidR="005C20BA" w:rsidRDefault="00A25131">
      <w:pPr>
        <w:numPr>
          <w:ilvl w:val="0"/>
          <w:numId w:val="3"/>
        </w:numPr>
        <w:spacing w:after="148" w:line="260" w:lineRule="auto"/>
        <w:ind w:hanging="552"/>
      </w:pPr>
      <w:r>
        <w:rPr>
          <w:sz w:val="22"/>
        </w:rPr>
        <w:t>Prerelease Developer Tools.</w:t>
      </w:r>
    </w:p>
    <w:p w14:paraId="03AB61DA" w14:textId="77777777" w:rsidR="005C20BA" w:rsidRDefault="00A25131">
      <w:pPr>
        <w:numPr>
          <w:ilvl w:val="1"/>
          <w:numId w:val="3"/>
        </w:numPr>
        <w:ind w:right="9"/>
      </w:pPr>
      <w:r>
        <w:t>Evaluation License. In the event Prerelease Developer Tools are made available, we grant to you a limited, nonexclusive, non-tra</w:t>
      </w:r>
      <w:r>
        <w:t>nsferable, royalty-free license to use the Prerelease Developer Tools during the Testing Period for the purpose of evaluating the Prerelease Developer Tools and providing Evaluation Feedback to us.</w:t>
      </w:r>
    </w:p>
    <w:p w14:paraId="60D59AD8" w14:textId="77777777" w:rsidR="005C20BA" w:rsidRDefault="00A25131">
      <w:pPr>
        <w:numPr>
          <w:ilvl w:val="1"/>
          <w:numId w:val="3"/>
        </w:numPr>
        <w:spacing w:after="90" w:line="260" w:lineRule="auto"/>
        <w:ind w:right="9"/>
      </w:pPr>
      <w:r>
        <w:rPr>
          <w:sz w:val="22"/>
        </w:rPr>
        <w:t>Additional Requirements and Restrictions for Prerelease De</w:t>
      </w:r>
      <w:r>
        <w:rPr>
          <w:sz w:val="22"/>
        </w:rPr>
        <w:t>veloper Tools.</w:t>
      </w:r>
    </w:p>
    <w:p w14:paraId="7DA24893" w14:textId="77777777" w:rsidR="005C20BA" w:rsidRDefault="00A25131">
      <w:pPr>
        <w:numPr>
          <w:ilvl w:val="0"/>
          <w:numId w:val="4"/>
        </w:numPr>
        <w:spacing w:after="151"/>
        <w:ind w:right="9"/>
      </w:pPr>
      <w:r>
        <w:t>Prohibited Output. You may not make any public use of the Prerelease Developer Tools, including without limitation distributing, publicly showing or displaying, or publicly referencing the Prerelease Developer Tools. You may not share screen</w:t>
      </w:r>
      <w:r>
        <w:t>shots of any Prerelease Developer Tool user interface or make reference to the names of any Prerelease Developer Tools unless expressly permitted by Adobe.</w:t>
      </w:r>
    </w:p>
    <w:p w14:paraId="55C7361F" w14:textId="77777777" w:rsidR="005C20BA" w:rsidRDefault="00A25131">
      <w:pPr>
        <w:numPr>
          <w:ilvl w:val="0"/>
          <w:numId w:val="4"/>
        </w:numPr>
        <w:spacing w:after="90" w:line="260" w:lineRule="auto"/>
        <w:ind w:right="9"/>
      </w:pPr>
      <w:r>
        <w:t xml:space="preserve">Specific Limitations on Fonts. If any font listed at: </w:t>
      </w:r>
      <w:r>
        <w:rPr>
          <w:u w:val="single" w:color="000000"/>
        </w:rPr>
        <w:t>https://www.adobe.com/products/type/fontlicens</w:t>
      </w:r>
      <w:r>
        <w:rPr>
          <w:u w:val="single" w:color="000000"/>
        </w:rPr>
        <w:t>ing/restricted-fonts.html</w:t>
      </w:r>
      <w:r>
        <w:t xml:space="preserve"> is included with the Prerelease Developer Tools, you may only use the font in connection with the Prerelease Developer Tools. You may not copy, move, activate or use (or allow any font management tool to copy, move, activate or us</w:t>
      </w:r>
      <w:r>
        <w:t>e) any of such fonts in or with any software application, program or file other than the Prerelease Developer Tools.</w:t>
      </w:r>
    </w:p>
    <w:p w14:paraId="567433E1" w14:textId="77777777" w:rsidR="005C20BA" w:rsidRDefault="00A25131">
      <w:pPr>
        <w:spacing w:after="388"/>
        <w:ind w:left="4" w:right="4"/>
      </w:pPr>
      <w:r>
        <w:t>9.3 Evaluation Feedback. You agree to provide Evaluation Feedback to us during the Testing Period. You grant to us a worldwide, irrevocable</w:t>
      </w:r>
      <w:r>
        <w:t>, sublicensable, transferable, royalty-free, fully paid up license to make, use, sell, have made, offer to sell, import, export, reproduce, distribute, modify, publicly perform, publicly display, sublicense and make derivative works based upon the Evaluati</w:t>
      </w:r>
      <w:r>
        <w:t>on Feedback. You represent and warrant that you have all rights necessary to provide the Evaluation Feedback to us. We have no obligation to incorporate, use, or otherwise acknowledge any Evaluation Feedback that you provide.</w:t>
      </w:r>
    </w:p>
    <w:p w14:paraId="42F718CD" w14:textId="77777777" w:rsidR="005C20BA" w:rsidRDefault="00A25131">
      <w:pPr>
        <w:numPr>
          <w:ilvl w:val="0"/>
          <w:numId w:val="5"/>
        </w:numPr>
        <w:spacing w:after="90" w:line="260" w:lineRule="auto"/>
      </w:pPr>
      <w:r>
        <w:rPr>
          <w:sz w:val="22"/>
        </w:rPr>
        <w:t>Confidential Information.</w:t>
      </w:r>
    </w:p>
    <w:p w14:paraId="1C7F570D" w14:textId="77777777" w:rsidR="005C20BA" w:rsidRDefault="00A25131">
      <w:pPr>
        <w:numPr>
          <w:ilvl w:val="1"/>
          <w:numId w:val="5"/>
        </w:numPr>
        <w:ind w:right="4"/>
      </w:pPr>
      <w:r>
        <w:t>Non-</w:t>
      </w:r>
      <w:r>
        <w:t>Disclosure. You agree to hold Confidential Information in strict confidence and not disclose it to any other party except to your employees and authorized representatives who need to know Confidential Information and are bound by confidentiality obligation</w:t>
      </w:r>
      <w:r>
        <w:t>s at least as restrictive as the confidentiality provisions of these Terms before having access to Confidential Information. You are responsible for any breach of this confidentiality provision by any of your representatives. Except as expressly allowed in</w:t>
      </w:r>
      <w:r>
        <w:t xml:space="preserve"> these Terms, you may not modify, create other works </w:t>
      </w:r>
      <w:r>
        <w:lastRenderedPageBreak/>
        <w:t xml:space="preserve">from, reverse engineer or disassemble any software programs provided or disclosed as Confidential Information without our prior written consent. You agree to treat Confidential Information with the same </w:t>
      </w:r>
      <w:r>
        <w:t>degree of care as you treat your own confidential, non-public materials but in no event with less than reasonable care. You will stop use of and return or destroy all tangible Confidential Information promptly upon request, together with any copies, except</w:t>
      </w:r>
      <w:r>
        <w:t xml:space="preserve"> as otherwise required by law. You may disclose Confidential Information (A) as approved in a writing signed by us or (B) as necessary to respond to a valid order by a court or other governmental body, as required by law, or as necessary to establish the r</w:t>
      </w:r>
      <w:r>
        <w:t>ights of either party, provided that you promptly notify us upon receipt of the disclosure order and requests confidential treatment of any affected Confidential Information. If there</w:t>
      </w:r>
    </w:p>
    <w:p w14:paraId="5C3B5ABF" w14:textId="77777777" w:rsidR="005C20BA" w:rsidRDefault="00A25131">
      <w:pPr>
        <w:spacing w:after="90" w:line="260" w:lineRule="auto"/>
        <w:ind w:left="4"/>
      </w:pPr>
      <w:r>
        <w:rPr>
          <w:sz w:val="22"/>
        </w:rPr>
        <w:t>is any inconsistency between this section and any existing obligations o</w:t>
      </w:r>
      <w:r>
        <w:rPr>
          <w:sz w:val="22"/>
        </w:rPr>
        <w:t>f non-disclosure or confidentiality you already have to us, those existing obligations take precedence.</w:t>
      </w:r>
    </w:p>
    <w:p w14:paraId="6C154719" w14:textId="77777777" w:rsidR="005C20BA" w:rsidRDefault="00A25131">
      <w:pPr>
        <w:numPr>
          <w:ilvl w:val="1"/>
          <w:numId w:val="5"/>
        </w:numPr>
        <w:spacing w:after="376"/>
        <w:ind w:right="4"/>
      </w:pPr>
      <w:r>
        <w:t xml:space="preserve">Prerelease Developer Tools. Except as otherwise agreed, your obligations to protect the confidentiality of any Prerelease Developer Tools will terminate upon the first generally available commercial release of such Prerelease Developer Tools. However, any </w:t>
      </w:r>
      <w:r>
        <w:t>prerelease login identifiers, passwords, and API Keys are intended for use by you only and may not be shared with anyone else.</w:t>
      </w:r>
    </w:p>
    <w:p w14:paraId="075571A3" w14:textId="77777777" w:rsidR="005C20BA" w:rsidRDefault="00A25131">
      <w:pPr>
        <w:numPr>
          <w:ilvl w:val="0"/>
          <w:numId w:val="5"/>
        </w:numPr>
        <w:spacing w:after="90" w:line="260" w:lineRule="auto"/>
      </w:pPr>
      <w:r>
        <w:rPr>
          <w:sz w:val="22"/>
        </w:rPr>
        <w:t>Your Warranty and Indemnification Obligations.</w:t>
      </w:r>
    </w:p>
    <w:p w14:paraId="73F52EE3" w14:textId="77777777" w:rsidR="005C20BA" w:rsidRDefault="00A25131">
      <w:pPr>
        <w:numPr>
          <w:ilvl w:val="1"/>
          <w:numId w:val="5"/>
        </w:numPr>
        <w:ind w:right="4"/>
      </w:pPr>
      <w:r>
        <w:t>Your Warranties. By choosing to submit Developer Software to us, you represent and warrant that (A) you have all necessary licenses, rights and permissions to use all content that appears or is incorporated in your Developer Software and to grant the licen</w:t>
      </w:r>
      <w:r>
        <w:t>ses in these Terms; and (B) the Developer Software does not infringe any Intellectual Property Rights of ours or a third party.</w:t>
      </w:r>
    </w:p>
    <w:p w14:paraId="2014AEE8" w14:textId="77777777" w:rsidR="005C20BA" w:rsidRDefault="00A25131">
      <w:pPr>
        <w:numPr>
          <w:ilvl w:val="1"/>
          <w:numId w:val="5"/>
        </w:numPr>
        <w:spacing w:after="344"/>
        <w:ind w:right="4"/>
      </w:pPr>
      <w:r>
        <w:t>Indemnification. You will indemnify us and our subsidiaries, affiliates, officers, agents, employees, partners and licensors fro</w:t>
      </w:r>
      <w:r>
        <w:t xml:space="preserve">m any claim, demand, loss or damage, including reasonable attorneys' fees, arising out of or related to (A) any breach of these Terms by you, including any breach or alleged breach of any representations and warranties made by you concerning any aspect of </w:t>
      </w:r>
      <w:r>
        <w:t>the Developer Software; (B) your use of the Developer Tools; (C) any alleged or actual violation of your obligations of privacy to any third party; (D) any End User claim related to the Developer Software, including but not limited to any allegations based</w:t>
      </w:r>
      <w:r>
        <w:t xml:space="preserve"> on a product liability claim; and (E) any claim related to your agreement or relationship with an End User. We have the right to control the defense of any claim, action, or matter subject to indemnification by you with counsel of our own choosing, and yo</w:t>
      </w:r>
      <w:r>
        <w:t>u will fully cooperate with us in the defense of any such claim, action, or matter.</w:t>
      </w:r>
    </w:p>
    <w:p w14:paraId="5486B83F" w14:textId="77777777" w:rsidR="005C20BA" w:rsidRDefault="00A25131">
      <w:pPr>
        <w:numPr>
          <w:ilvl w:val="0"/>
          <w:numId w:val="5"/>
        </w:numPr>
        <w:spacing w:after="341" w:line="260" w:lineRule="auto"/>
      </w:pPr>
      <w:r>
        <w:rPr>
          <w:sz w:val="22"/>
        </w:rPr>
        <w:t xml:space="preserve">Disclaimers of Warranties. The Developer Tools are provided "AS-IS" and to the maximum extent permitted by law, we disclaim all warranties related thereto, whether express </w:t>
      </w:r>
      <w:r>
        <w:rPr>
          <w:sz w:val="22"/>
        </w:rPr>
        <w:t xml:space="preserve">or implied, including the implied warranties of non-infringement, merchantability and fitness for a particular purpose. We make no commitments about the performance of the Developer Tools and further disclaim any warranty that (A) the Developer Tools will </w:t>
      </w:r>
      <w:r>
        <w:rPr>
          <w:sz w:val="22"/>
        </w:rPr>
        <w:t>meet your requirements or will be constantly available, uninterrupted, timely, secure, or error-free; (B) the results obtained from the use of the Developer Tools will be effective, accurate or reliable; (C) the quality of the Developer Tools will meet you</w:t>
      </w:r>
      <w:r>
        <w:rPr>
          <w:sz w:val="22"/>
        </w:rPr>
        <w:t xml:space="preserve">r expectations; or (D) any errors or defects in the Developer Tools will be corrected. We specifically disclaim all liability for any actions resulting from your use of the Developer Tools. You may use and access the Developer Tools at your own discretion </w:t>
      </w:r>
      <w:r>
        <w:rPr>
          <w:sz w:val="22"/>
        </w:rPr>
        <w:t>and risk, and you are solely responsible for any damage to your computer system or loss of data that results from the use of and access to the Service or Developer Tools.</w:t>
      </w:r>
    </w:p>
    <w:p w14:paraId="4F572B0B" w14:textId="77777777" w:rsidR="005C20BA" w:rsidRDefault="00A25131">
      <w:pPr>
        <w:numPr>
          <w:ilvl w:val="0"/>
          <w:numId w:val="5"/>
        </w:numPr>
        <w:spacing w:after="350" w:line="260" w:lineRule="auto"/>
      </w:pPr>
      <w:r>
        <w:rPr>
          <w:sz w:val="22"/>
        </w:rPr>
        <w:t>Limitation of Liability. Unless stated in these Terms, we are not liable to you for a</w:t>
      </w:r>
      <w:r>
        <w:rPr>
          <w:sz w:val="22"/>
        </w:rPr>
        <w:t xml:space="preserve">ny special, incidental, indirect, consequential, moral, exemplary or punitive damages whatsoever, regardless of cause, including losses and damages (A) resulting from loss of use, data, reputation, revenue or profits; (B) based on any theory of liability, </w:t>
      </w:r>
      <w:r>
        <w:rPr>
          <w:sz w:val="22"/>
        </w:rPr>
        <w:t xml:space="preserve">including breach of contract or warranty, negligence, or other tortious action; or (C) arising out of or in connection with your use of or access to the Developer Tools. Our total </w:t>
      </w:r>
      <w:r>
        <w:rPr>
          <w:sz w:val="22"/>
        </w:rPr>
        <w:lastRenderedPageBreak/>
        <w:t xml:space="preserve">liability in any matter arising out of or related to these Terms is limited </w:t>
      </w:r>
      <w:r>
        <w:rPr>
          <w:sz w:val="22"/>
        </w:rPr>
        <w:t>to the greater of (A) US $100; or (B) the aggregate amount that you paid to Adobe for access to the Developer Tools during the three-month period preceding the event giving rise to the liability.</w:t>
      </w:r>
    </w:p>
    <w:p w14:paraId="5E1B1CE3" w14:textId="77777777" w:rsidR="005C20BA" w:rsidRDefault="00A25131">
      <w:pPr>
        <w:numPr>
          <w:ilvl w:val="0"/>
          <w:numId w:val="5"/>
        </w:numPr>
        <w:spacing w:after="90" w:line="260" w:lineRule="auto"/>
      </w:pPr>
      <w:r>
        <w:rPr>
          <w:sz w:val="22"/>
        </w:rPr>
        <w:t>Termination &amp; Removal.</w:t>
      </w:r>
    </w:p>
    <w:p w14:paraId="51300CC7" w14:textId="77777777" w:rsidR="005C20BA" w:rsidRDefault="00A25131">
      <w:pPr>
        <w:numPr>
          <w:ilvl w:val="1"/>
          <w:numId w:val="5"/>
        </w:numPr>
        <w:ind w:right="4"/>
      </w:pPr>
      <w:r>
        <w:t>Termination by You. You may terminate</w:t>
      </w:r>
      <w:r>
        <w:t xml:space="preserve"> your use of the Developer Tools or your access to Adobe Services or Adobe Software through your Developer Software at any time. Termination does not relieve you of any obligation existing prior to termination, including the obligation to pay any outstandi</w:t>
      </w:r>
      <w:r>
        <w:t>ng fees.</w:t>
      </w:r>
    </w:p>
    <w:p w14:paraId="3B66FFBE" w14:textId="77777777" w:rsidR="005C20BA" w:rsidRDefault="00A25131">
      <w:pPr>
        <w:numPr>
          <w:ilvl w:val="1"/>
          <w:numId w:val="5"/>
        </w:numPr>
        <w:spacing w:after="100"/>
        <w:ind w:right="4"/>
      </w:pPr>
      <w:r>
        <w:t>Termination by Us. We may terminate your rights under these Terms, deny use of the Developer Tools or access to Adobe Services or Adobe Software through your Developer Software, or revoke your assigned API Keys, at any time and for any reason. Wit</w:t>
      </w:r>
      <w:r>
        <w:t>h respect to Prerelease Developer Tools, your rights under these Terms will terminate at the earlier of (A) the end of the Testing Period or (B) upon written notice from us.</w:t>
      </w:r>
    </w:p>
    <w:p w14:paraId="796DE081" w14:textId="77777777" w:rsidR="005C20BA" w:rsidRDefault="00A25131">
      <w:pPr>
        <w:numPr>
          <w:ilvl w:val="1"/>
          <w:numId w:val="5"/>
        </w:numPr>
        <w:ind w:right="4"/>
      </w:pPr>
      <w:r>
        <w:t>Effect of Termination. Upon termination, you must (A) stop distributing your Devel</w:t>
      </w:r>
      <w:r>
        <w:t>oper Software; (B) stop using, the Developer Tools and the Adobe Trademarks; (C) stop accessing Adobe Services and Adobe Software and Adobe Stock Works through your Developer Software; (D) stop advertising compatibility with any Adobe Services or Adobe Sof</w:t>
      </w:r>
      <w:r>
        <w:t>tware; and (E) stop use of and return or destroy all Confidential Information, including any versions of Prerelease Developer Tools, in your possession.</w:t>
      </w:r>
    </w:p>
    <w:p w14:paraId="074AB5D2" w14:textId="77777777" w:rsidR="005C20BA" w:rsidRDefault="00A25131">
      <w:pPr>
        <w:numPr>
          <w:ilvl w:val="1"/>
          <w:numId w:val="5"/>
        </w:numPr>
        <w:spacing w:after="385"/>
        <w:ind w:right="4"/>
      </w:pPr>
      <w:r>
        <w:t xml:space="preserve">Survival. All clauses which by their nature should survive the termination of these Terms will survive </w:t>
      </w:r>
      <w:r>
        <w:t>such termination. In addition, without limiting the generality of the preceding sentence, Sections 1 (Your Agreement with Adobe), 2 (Definitions), 4.3 (Ownership), 4.5 (Third Party Terms), 6 (Requirements and Restrictions), 11 (Your Warranty and Indemnific</w:t>
      </w:r>
      <w:r>
        <w:t>ation Obligations), 12 (Disclaimers of Warranties), 13 (Limitation of Liability), 14.3 (Effect of Termination), 15 (General), and 17.10 (Effect of Termination on Adobe Stock Works) will survive termination of these Terms.</w:t>
      </w:r>
    </w:p>
    <w:p w14:paraId="582DDDA1" w14:textId="77777777" w:rsidR="005C20BA" w:rsidRDefault="00A25131">
      <w:pPr>
        <w:numPr>
          <w:ilvl w:val="0"/>
          <w:numId w:val="5"/>
        </w:numPr>
        <w:spacing w:after="120" w:line="260" w:lineRule="auto"/>
      </w:pPr>
      <w:r>
        <w:rPr>
          <w:sz w:val="22"/>
        </w:rPr>
        <w:t>General.</w:t>
      </w:r>
    </w:p>
    <w:p w14:paraId="729C46FF" w14:textId="77777777" w:rsidR="005C20BA" w:rsidRDefault="00A25131">
      <w:pPr>
        <w:numPr>
          <w:ilvl w:val="1"/>
          <w:numId w:val="5"/>
        </w:numPr>
        <w:ind w:right="4"/>
      </w:pPr>
      <w:r>
        <w:t>No Agency. Nothing in the</w:t>
      </w:r>
      <w:r>
        <w:t>se Terms creates a fiduciary, agency, joint venture, employee/employer, partnership, or trust relationship between you and us. Neither you nor we may bind the other in any manner.</w:t>
      </w:r>
    </w:p>
    <w:p w14:paraId="705C98D9" w14:textId="77777777" w:rsidR="005C20BA" w:rsidRDefault="00A25131">
      <w:pPr>
        <w:numPr>
          <w:ilvl w:val="1"/>
          <w:numId w:val="5"/>
        </w:numPr>
        <w:ind w:right="4"/>
      </w:pPr>
      <w:r>
        <w:t>English Version. The English version of these Terms will be the version used</w:t>
      </w:r>
      <w:r>
        <w:t xml:space="preserve"> when interpreting or construing these Terms.</w:t>
      </w:r>
    </w:p>
    <w:p w14:paraId="2B60B28C" w14:textId="77777777" w:rsidR="005C20BA" w:rsidRDefault="00A25131">
      <w:pPr>
        <w:numPr>
          <w:ilvl w:val="1"/>
          <w:numId w:val="5"/>
        </w:numPr>
        <w:ind w:right="4"/>
      </w:pPr>
      <w:r>
        <w:t>Non-Assignment. You may not assign or otherwise transfer these Terms or your rights and obligations under these Terms, in whole or in part, without our written consent, and any such attempt will be void. We may</w:t>
      </w:r>
      <w:r>
        <w:t xml:space="preserve"> transfer our rights under these Terms to a third party.</w:t>
      </w:r>
    </w:p>
    <w:p w14:paraId="37AE661F" w14:textId="77777777" w:rsidR="005C20BA" w:rsidRDefault="00A25131">
      <w:pPr>
        <w:numPr>
          <w:ilvl w:val="1"/>
          <w:numId w:val="5"/>
        </w:numPr>
        <w:spacing w:after="90" w:line="260" w:lineRule="auto"/>
        <w:ind w:right="4"/>
      </w:pPr>
      <w:r>
        <w:rPr>
          <w:sz w:val="22"/>
        </w:rPr>
        <w:t>Headings. Headings used in these Terms are provided for convenience only and will not be used to construe meaning or intent.</w:t>
      </w:r>
    </w:p>
    <w:p w14:paraId="3890951E" w14:textId="77777777" w:rsidR="005C20BA" w:rsidRDefault="00A25131">
      <w:pPr>
        <w:numPr>
          <w:ilvl w:val="1"/>
          <w:numId w:val="5"/>
        </w:numPr>
        <w:spacing w:after="100"/>
        <w:ind w:right="4"/>
      </w:pPr>
      <w:r>
        <w:t>Severability. If any provision of these Terms is held invalid or unenforce</w:t>
      </w:r>
      <w:r>
        <w:t>able for any reason, the remainder of these Terms will continue in full force and effect.</w:t>
      </w:r>
    </w:p>
    <w:p w14:paraId="1DB58248" w14:textId="77777777" w:rsidR="005C20BA" w:rsidRDefault="00A25131">
      <w:pPr>
        <w:numPr>
          <w:ilvl w:val="1"/>
          <w:numId w:val="5"/>
        </w:numPr>
        <w:ind w:right="4"/>
      </w:pPr>
      <w:r>
        <w:t>No Waiver. Our failure to enforce or exercise any provision of these Terms is not a waiver of that provision.</w:t>
      </w:r>
    </w:p>
    <w:p w14:paraId="5753CA96" w14:textId="77777777" w:rsidR="005C20BA" w:rsidRDefault="00A25131">
      <w:pPr>
        <w:numPr>
          <w:ilvl w:val="1"/>
          <w:numId w:val="5"/>
        </w:numPr>
        <w:ind w:right="4"/>
      </w:pPr>
      <w:r>
        <w:t xml:space="preserve">Remedies. Notwithstanding any other provisions of these </w:t>
      </w:r>
      <w:r>
        <w:t>Terms, breach of these Terms by you may cause us irreparable damage for which recovery of money damages will be inadequate, and that we will be entitled to seek timely injunctive relief to protect our rights under these Terms in addition to seeking any and</w:t>
      </w:r>
      <w:r>
        <w:t xml:space="preserve"> all remedies available at law. If any legal action is brought to enforce these Terms, the prevailing party will be entitled to receive its attorneys' fees, court costs, and other collection expenses, in addition to any other relief it may receive.</w:t>
      </w:r>
    </w:p>
    <w:p w14:paraId="448FD2CE" w14:textId="77777777" w:rsidR="005C20BA" w:rsidRDefault="00A25131">
      <w:pPr>
        <w:numPr>
          <w:ilvl w:val="1"/>
          <w:numId w:val="5"/>
        </w:numPr>
        <w:spacing w:after="30"/>
        <w:ind w:right="4"/>
      </w:pPr>
      <w:r>
        <w:t>Entire Agreement and Precedence. Except for any applicable terms from the Adobe General Terms of Use</w:t>
      </w:r>
    </w:p>
    <w:p w14:paraId="5C96FB68" w14:textId="77777777" w:rsidR="005C20BA" w:rsidRDefault="00A25131">
      <w:pPr>
        <w:spacing w:after="366"/>
        <w:ind w:left="4" w:right="4"/>
      </w:pPr>
      <w:r>
        <w:t>(</w:t>
      </w:r>
      <w:r>
        <w:rPr>
          <w:u w:val="single" w:color="000000"/>
        </w:rPr>
        <w:t>https://www.adobe.com/legal/terms.html</w:t>
      </w:r>
      <w:r>
        <w:t>) or your enterprise agreement with Adobe (</w:t>
      </w:r>
      <w:r>
        <w:rPr>
          <w:u w:val="single" w:color="000000"/>
        </w:rPr>
        <w:t>https://www.adobe.com/legal/terms/enterprise-licensing/overview.html</w:t>
      </w:r>
      <w:r>
        <w:t>), th</w:t>
      </w:r>
      <w:r>
        <w:t xml:space="preserve">ese Terms constitute the entire agreement between the parties regarding the subject hereof and supersede all prior or contemporaneous </w:t>
      </w:r>
      <w:r>
        <w:lastRenderedPageBreak/>
        <w:t xml:space="preserve">agreements, understandings, and communication, whether written or oral. If there is any inconsistency or conflict between </w:t>
      </w:r>
      <w:r>
        <w:t>these Terms and any other agreement you have with Adobe, these Terms take precedence.</w:t>
      </w:r>
    </w:p>
    <w:p w14:paraId="2737A511" w14:textId="77777777" w:rsidR="005C20BA" w:rsidRDefault="00A25131">
      <w:pPr>
        <w:numPr>
          <w:ilvl w:val="0"/>
          <w:numId w:val="5"/>
        </w:numPr>
        <w:spacing w:after="38" w:line="260" w:lineRule="auto"/>
      </w:pPr>
      <w:r>
        <w:rPr>
          <w:sz w:val="22"/>
        </w:rPr>
        <w:t>Additional Terms for Adobe lnDesign SDK and API</w:t>
      </w:r>
    </w:p>
    <w:p w14:paraId="1CC44050" w14:textId="77777777" w:rsidR="005C20BA" w:rsidRDefault="00A25131">
      <w:pPr>
        <w:numPr>
          <w:ilvl w:val="1"/>
          <w:numId w:val="5"/>
        </w:numPr>
        <w:spacing w:after="90" w:line="260" w:lineRule="auto"/>
        <w:ind w:right="4"/>
      </w:pPr>
      <w:r>
        <w:rPr>
          <w:sz w:val="22"/>
        </w:rPr>
        <w:t>You may compile Sample Code in the lnDesign SDK and API with a unique plug-in ID. If you distribute modified or merged ver</w:t>
      </w:r>
      <w:r>
        <w:rPr>
          <w:sz w:val="22"/>
        </w:rPr>
        <w:t>sions of the Sample Code, you must replace any plug-in ID included in any Sample Code with a unique plug-in ID specific to you. Instructions for requesting a unique plug-in ID may be found on our website.</w:t>
      </w:r>
    </w:p>
    <w:p w14:paraId="2FE40D50" w14:textId="77777777" w:rsidR="005C20BA" w:rsidRDefault="00A25131">
      <w:pPr>
        <w:numPr>
          <w:ilvl w:val="1"/>
          <w:numId w:val="5"/>
        </w:numPr>
        <w:spacing w:after="90" w:line="260" w:lineRule="auto"/>
        <w:ind w:right="4"/>
      </w:pPr>
      <w:r>
        <w:rPr>
          <w:sz w:val="22"/>
        </w:rPr>
        <w:t>The APIs in the lnDesign Server SDK for the World R</w:t>
      </w:r>
      <w:r>
        <w:rPr>
          <w:sz w:val="22"/>
        </w:rPr>
        <w:t xml:space="preserve">eady Composer are designed for internal development of software designed to function with Adobe lnDesign Server. We do not support internal development of software designed to function with Adobe lnDesign and/or Adobe lnCopy using the World Ready Composer </w:t>
      </w:r>
      <w:r>
        <w:rPr>
          <w:sz w:val="22"/>
        </w:rPr>
        <w:t>APIs.</w:t>
      </w:r>
    </w:p>
    <w:p w14:paraId="5ADF7E24" w14:textId="77777777" w:rsidR="005C20BA" w:rsidRDefault="00A25131">
      <w:pPr>
        <w:numPr>
          <w:ilvl w:val="0"/>
          <w:numId w:val="5"/>
        </w:numPr>
        <w:spacing w:after="90" w:line="260" w:lineRule="auto"/>
      </w:pPr>
      <w:r>
        <w:rPr>
          <w:sz w:val="22"/>
        </w:rPr>
        <w:t>Additional Terms for Adobe Stock SDK and API</w:t>
      </w:r>
    </w:p>
    <w:p w14:paraId="4AF7213D" w14:textId="77777777" w:rsidR="005C20BA" w:rsidRDefault="00A25131">
      <w:pPr>
        <w:numPr>
          <w:ilvl w:val="1"/>
          <w:numId w:val="5"/>
        </w:numPr>
        <w:spacing w:after="90" w:line="260" w:lineRule="auto"/>
        <w:ind w:right="4"/>
      </w:pPr>
      <w:r>
        <w:rPr>
          <w:sz w:val="22"/>
        </w:rPr>
        <w:t>Definitions.</w:t>
      </w:r>
    </w:p>
    <w:p w14:paraId="05C30C29" w14:textId="77777777" w:rsidR="005C20BA" w:rsidRDefault="00A25131">
      <w:pPr>
        <w:ind w:left="4" w:right="4"/>
      </w:pPr>
      <w:r>
        <w:rPr>
          <w:noProof/>
        </w:rPr>
        <w:drawing>
          <wp:inline distT="0" distB="0" distL="0" distR="0" wp14:anchorId="71721E2E" wp14:editId="41FCCE6F">
            <wp:extent cx="152400" cy="118908"/>
            <wp:effectExtent l="0" t="0" r="0" b="0"/>
            <wp:docPr id="109976" name="Picture 109976"/>
            <wp:cNvGraphicFramePr/>
            <a:graphic xmlns:a="http://schemas.openxmlformats.org/drawingml/2006/main">
              <a:graphicData uri="http://schemas.openxmlformats.org/drawingml/2006/picture">
                <pic:pic xmlns:pic="http://schemas.openxmlformats.org/drawingml/2006/picture">
                  <pic:nvPicPr>
                    <pic:cNvPr id="109976" name="Picture 109976"/>
                    <pic:cNvPicPr/>
                  </pic:nvPicPr>
                  <pic:blipFill>
                    <a:blip r:embed="rId5"/>
                    <a:stretch>
                      <a:fillRect/>
                    </a:stretch>
                  </pic:blipFill>
                  <pic:spPr>
                    <a:xfrm>
                      <a:off x="0" y="0"/>
                      <a:ext cx="152400" cy="118908"/>
                    </a:xfrm>
                    <a:prstGeom prst="rect">
                      <a:avLst/>
                    </a:prstGeom>
                  </pic:spPr>
                </pic:pic>
              </a:graphicData>
            </a:graphic>
          </wp:inline>
        </w:drawing>
      </w:r>
      <w:r>
        <w:t>"Adobe Stock Affiliate Partner(s)" means the third parties that participate in an affiliate, referral, or similar partner program for the promotion of Adobe Stock under a separate written agr</w:t>
      </w:r>
      <w:r>
        <w:t>eement with us.</w:t>
      </w:r>
    </w:p>
    <w:p w14:paraId="26B6430F" w14:textId="77777777" w:rsidR="005C20BA" w:rsidRDefault="00A25131">
      <w:pPr>
        <w:numPr>
          <w:ilvl w:val="0"/>
          <w:numId w:val="6"/>
        </w:numPr>
        <w:ind w:right="4"/>
      </w:pPr>
      <w:r>
        <w:t>"Asset Management Service(s)" means solutions, deployed by Adobe Stock customers directly or via third party services, that allow users to search for and license Adobe Stock Works, as well as to organize, select and maintain records related</w:t>
      </w:r>
      <w:r>
        <w:t xml:space="preserve"> to Adobe Stock Works, including systematically connecting licensed Adobe Stock Works to the customer's internal platforms (e.g., digital asset management and content management systems).</w:t>
      </w:r>
    </w:p>
    <w:p w14:paraId="393758D6" w14:textId="77777777" w:rsidR="005C20BA" w:rsidRDefault="00A25131">
      <w:pPr>
        <w:numPr>
          <w:ilvl w:val="0"/>
          <w:numId w:val="6"/>
        </w:numPr>
        <w:spacing w:after="171"/>
        <w:ind w:right="4"/>
      </w:pPr>
      <w:r>
        <w:t>"Marketing Platform(s)" means the products and services that integra</w:t>
      </w:r>
      <w:r>
        <w:t>te Adobe Stock Works into content creation tools, such as websites and ad builders, email, content marketing and social media, to promote or sell third party products or services.</w:t>
      </w:r>
    </w:p>
    <w:p w14:paraId="1B57E109" w14:textId="77777777" w:rsidR="005C20BA" w:rsidRDefault="00A25131">
      <w:pPr>
        <w:numPr>
          <w:ilvl w:val="0"/>
          <w:numId w:val="6"/>
        </w:numPr>
        <w:ind w:right="4"/>
      </w:pPr>
      <w:r>
        <w:t>"Print-on-Demand" means a service that provides End Users with the ability t</w:t>
      </w:r>
      <w:r>
        <w:t>o use Adobe Stock Works solely to create customized (1) printed materials intended for End Users' marketing and promotional purposes; and (2) units of tangible goods intended for sale to a single End User.</w:t>
      </w:r>
    </w:p>
    <w:p w14:paraId="1560E133" w14:textId="77777777" w:rsidR="005C20BA" w:rsidRDefault="00A25131">
      <w:pPr>
        <w:numPr>
          <w:ilvl w:val="0"/>
          <w:numId w:val="6"/>
        </w:numPr>
        <w:spacing w:after="90" w:line="260" w:lineRule="auto"/>
        <w:ind w:right="4"/>
      </w:pPr>
      <w:r>
        <w:rPr>
          <w:sz w:val="22"/>
        </w:rPr>
        <w:t>"Third Party Software Integration(s)" means digita</w:t>
      </w:r>
      <w:r>
        <w:rPr>
          <w:sz w:val="22"/>
        </w:rPr>
        <w:t>l products or services that utilize the Adobe Stock SDKs or APIs to include access to Adobe Stock Works in custom applications.</w:t>
      </w:r>
    </w:p>
    <w:p w14:paraId="40AC2D94" w14:textId="77777777" w:rsidR="005C20BA" w:rsidRDefault="00A25131">
      <w:pPr>
        <w:numPr>
          <w:ilvl w:val="1"/>
          <w:numId w:val="7"/>
        </w:numPr>
        <w:ind w:right="4"/>
      </w:pPr>
      <w:r>
        <w:t>Login, Search, and License Services. If your Developer Software is for Asset Management Services, Print-onDemand, Third-Party So</w:t>
      </w:r>
      <w:r>
        <w:t>ftware Integrations or Marketing Platforms, you may use the Adobe Stock SDKs and APIs solely to enable Adobe customers: (A) to log in to the applicable Adobe Stock customer account through your Developer Software, if you first obtain express permission fro</w:t>
      </w:r>
      <w:r>
        <w:t>m the Adobe customer to access the applicable customer's account; and (B) who are logged in to Adobe Stock through your Developer Software to search and license Adobe Stock Works under the customer's agreement with us.</w:t>
      </w:r>
    </w:p>
    <w:p w14:paraId="285D6E9E" w14:textId="77777777" w:rsidR="005C20BA" w:rsidRDefault="00A25131">
      <w:pPr>
        <w:numPr>
          <w:ilvl w:val="1"/>
          <w:numId w:val="7"/>
        </w:numPr>
        <w:spacing w:after="146"/>
        <w:ind w:right="4"/>
      </w:pPr>
      <w:r>
        <w:t>Affiliate Partners. If your Developer</w:t>
      </w:r>
      <w:r>
        <w:t xml:space="preserve"> Software is for Adobe Stock Affiliate Partners, you may use the Adobe Stock SDKs and APIs and Adobe Stock Works solely to promote Adobe Stock, subject to the Adobe Stock Affiliate Partner's separate written agreement with us.</w:t>
      </w:r>
    </w:p>
    <w:p w14:paraId="236973CC" w14:textId="77777777" w:rsidR="005C20BA" w:rsidRDefault="00A25131">
      <w:pPr>
        <w:numPr>
          <w:ilvl w:val="1"/>
          <w:numId w:val="7"/>
        </w:numPr>
        <w:spacing w:after="66" w:line="260" w:lineRule="auto"/>
        <w:ind w:right="4"/>
      </w:pPr>
      <w:r>
        <w:rPr>
          <w:sz w:val="22"/>
        </w:rPr>
        <w:t>Use of Adobe Stock Works.</w:t>
      </w:r>
    </w:p>
    <w:p w14:paraId="1F8C2F21" w14:textId="77777777" w:rsidR="005C20BA" w:rsidRDefault="00A25131">
      <w:pPr>
        <w:numPr>
          <w:ilvl w:val="0"/>
          <w:numId w:val="8"/>
        </w:numPr>
        <w:ind w:right="4"/>
      </w:pPr>
      <w:r>
        <w:t>Any use of Adobe Stock Works requires your separate agreement with Adobe. If we grant you access to Adobe Stock Works, you may use them solely to develop and deploy Developer Software for Adobe Stock Affiliate Partners, Asset Mana</w:t>
      </w:r>
      <w:r>
        <w:t>gement Services, Marketing Platforms, Print-on-Demand and Third-Party Software Integrations. Adobe Stock Works may not be copied, distributed, altered or displayed other than as permitted by these Terms. You may not allow any Adobe Stock Work to be downloa</w:t>
      </w:r>
      <w:r>
        <w:t xml:space="preserve">ded from your Developer Software as a standalone file, unless licensed to the End User by Adobe Stock. If your Developer Software is for Asset Management </w:t>
      </w:r>
      <w:r>
        <w:lastRenderedPageBreak/>
        <w:t>Services, Marketing Platforms, Print-on-Demand or Third-Party Software Integrations, you may allow thi</w:t>
      </w:r>
      <w:r>
        <w:t>rd parties to view watermarked or thumbnail versions of the Adobe Stock Works that have not been licensed.</w:t>
      </w:r>
    </w:p>
    <w:p w14:paraId="5FF8CC8B" w14:textId="77777777" w:rsidR="005C20BA" w:rsidRDefault="00A25131">
      <w:pPr>
        <w:numPr>
          <w:ilvl w:val="0"/>
          <w:numId w:val="8"/>
        </w:numPr>
        <w:ind w:right="4"/>
      </w:pPr>
      <w:r>
        <w:t xml:space="preserve">You must ensure that the contributor's name is visible on or adjacent to each Adobe Stock Work displayed in your Developer Software in the following </w:t>
      </w:r>
      <w:r>
        <w:t>format: "Contributor Name / Adobe Stock".</w:t>
      </w:r>
    </w:p>
    <w:p w14:paraId="66CBDC3E" w14:textId="77777777" w:rsidR="005C20BA" w:rsidRDefault="00A25131">
      <w:pPr>
        <w:numPr>
          <w:ilvl w:val="0"/>
          <w:numId w:val="8"/>
        </w:numPr>
        <w:ind w:right="4"/>
      </w:pPr>
      <w:r>
        <w:t>You must not take any action in connection with the Adobe Stock Work that infringes the Intellectual Property Rights or other rights of any person or entity, such as the moral rights of the creator of the Adobe Sto</w:t>
      </w:r>
      <w:r>
        <w:t>ck Work and the rights of any person who, or any person whose property, appears in the Adobe Stock Work.</w:t>
      </w:r>
    </w:p>
    <w:p w14:paraId="35CD1802" w14:textId="77777777" w:rsidR="005C20BA" w:rsidRDefault="00A25131">
      <w:pPr>
        <w:numPr>
          <w:ilvl w:val="0"/>
          <w:numId w:val="8"/>
        </w:numPr>
        <w:ind w:right="4"/>
      </w:pPr>
      <w:r>
        <w:t>You must not register, or apply to register, a trademark, design mark, tradename, logo or service mark that uses an Adobe Stock Work (in whole or in pa</w:t>
      </w:r>
      <w:r>
        <w:t>rt), or claim ownership rights in an attempt to prevent any third party from using the Adobe Stock Work.</w:t>
      </w:r>
    </w:p>
    <w:p w14:paraId="181EC445" w14:textId="77777777" w:rsidR="005C20BA" w:rsidRDefault="00A25131">
      <w:pPr>
        <w:numPr>
          <w:ilvl w:val="0"/>
          <w:numId w:val="8"/>
        </w:numPr>
        <w:ind w:right="4"/>
      </w:pPr>
      <w:r>
        <w:t>You must not use the Adobe Stock Work in a pornographic, defamatory, or otherwise unlawful manner.</w:t>
      </w:r>
    </w:p>
    <w:p w14:paraId="6F5C3FBD" w14:textId="77777777" w:rsidR="005C20BA" w:rsidRDefault="00A25131">
      <w:pPr>
        <w:numPr>
          <w:ilvl w:val="0"/>
          <w:numId w:val="8"/>
        </w:numPr>
        <w:ind w:right="4"/>
      </w:pPr>
      <w:r>
        <w:t xml:space="preserve">You must not use the Adobe Stock Work in a way that </w:t>
      </w:r>
      <w:r>
        <w:t>depicts models or property in connection with a subject that a reasonable person could consider unflattering, immoral or controversial, taking into account the nature of the Adobe Stock Work.</w:t>
      </w:r>
    </w:p>
    <w:p w14:paraId="41062A19" w14:textId="77777777" w:rsidR="005C20BA" w:rsidRDefault="00A25131">
      <w:pPr>
        <w:numPr>
          <w:ilvl w:val="0"/>
          <w:numId w:val="8"/>
        </w:numPr>
        <w:ind w:right="4"/>
      </w:pPr>
      <w:r>
        <w:t>You must not remove, obscure or alter any proprietary notices as</w:t>
      </w:r>
      <w:r>
        <w:t>sociated with the Adobe Stock Works, or give any express or implied misrepresentation that you or another third party are the creator or copyright holder of any Adobe Stock Work.</w:t>
      </w:r>
    </w:p>
    <w:p w14:paraId="2489E56A" w14:textId="77777777" w:rsidR="005C20BA" w:rsidRDefault="00A25131">
      <w:pPr>
        <w:numPr>
          <w:ilvl w:val="1"/>
          <w:numId w:val="9"/>
        </w:numPr>
        <w:ind w:right="4"/>
      </w:pPr>
      <w:r>
        <w:t>Editorial Adobe Stock Works. If your Developer Software is for (A) Adobe Stoc</w:t>
      </w:r>
      <w:r>
        <w:t>k Affiliate Partners, Marketing Platforms, Print-on-Demand or Third Party Software Integrations that have not received express written authorization from Adobe, you may not access, use or display any Adobe Stock Works that include "editorial" in the file n</w:t>
      </w:r>
      <w:r>
        <w:t>ame or metadata; or (B) Asset Management Services or authorized Third Party Software Integrations, you must ensure "Editorial Use Only" is displayed prominently adjacent to any Adobe Stock Work that includes "editorial" in the file name or metadata.</w:t>
      </w:r>
    </w:p>
    <w:p w14:paraId="5932CF4D" w14:textId="77777777" w:rsidR="005C20BA" w:rsidRDefault="00A25131">
      <w:pPr>
        <w:numPr>
          <w:ilvl w:val="1"/>
          <w:numId w:val="9"/>
        </w:numPr>
        <w:ind w:right="4"/>
      </w:pPr>
      <w:r>
        <w:t>Credit</w:t>
      </w:r>
      <w:r>
        <w:t xml:space="preserve"> and Disclaimer. Your Developer Software must clearly and conspicuously display attribution to Adobe Stock in the following format "Powered by Adobe Stock" hyperlinked to http://stock.adobe.com [or successor URL] and visible to End Users of your Developer </w:t>
      </w:r>
      <w:r>
        <w:t>Software; and you must place the following disclaimer on the Developer Software: "This product uses the Adobe Stock [SDK and/or API], but is not certified, endorsed or sponsored by Adobe. [Your Name] is not affiliated with or related to Adobe."</w:t>
      </w:r>
    </w:p>
    <w:p w14:paraId="0D4794DE" w14:textId="77777777" w:rsidR="005C20BA" w:rsidRDefault="00A25131">
      <w:pPr>
        <w:numPr>
          <w:ilvl w:val="1"/>
          <w:numId w:val="9"/>
        </w:numPr>
        <w:spacing w:after="66" w:line="260" w:lineRule="auto"/>
        <w:ind w:right="4"/>
      </w:pPr>
      <w:r>
        <w:rPr>
          <w:sz w:val="22"/>
        </w:rPr>
        <w:t>Trade and A</w:t>
      </w:r>
      <w:r>
        <w:rPr>
          <w:sz w:val="22"/>
        </w:rPr>
        <w:t>dvertising. In addition to your obligations under section 6.5 (Trade Controls), your display of the Adobe Stock Works must comply with all applicable trade and advertising rules and regulations.</w:t>
      </w:r>
    </w:p>
    <w:p w14:paraId="0E26BE9A" w14:textId="77777777" w:rsidR="005C20BA" w:rsidRDefault="00A25131">
      <w:pPr>
        <w:numPr>
          <w:ilvl w:val="1"/>
          <w:numId w:val="9"/>
        </w:numPr>
        <w:spacing w:after="90" w:line="260" w:lineRule="auto"/>
        <w:ind w:right="4"/>
      </w:pPr>
      <w:r>
        <w:rPr>
          <w:sz w:val="22"/>
        </w:rPr>
        <w:t>Caching. You must not cache or store any Adobe Stock Works or other data obtained via the Adobe Stock SDKs or APIs beyond a reasonable time, and no longer than as necessary to operate the Developer Software. You must refresh the collection of Adobe Stock W</w:t>
      </w:r>
      <w:r>
        <w:rPr>
          <w:sz w:val="22"/>
        </w:rPr>
        <w:t>orks and other data obtained via the Adobe Stock SDKs or APIs no less than once per day. We are not responsible for any claims arising from your failure to refresh the collection of Adobe Stock Work.</w:t>
      </w:r>
    </w:p>
    <w:p w14:paraId="7F6AC507" w14:textId="77777777" w:rsidR="005C20BA" w:rsidRDefault="00A25131">
      <w:pPr>
        <w:numPr>
          <w:ilvl w:val="1"/>
          <w:numId w:val="9"/>
        </w:numPr>
        <w:ind w:right="4"/>
      </w:pPr>
      <w:r>
        <w:t>Machine Learning and Artificial Intelligence. You must n</w:t>
      </w:r>
      <w:r>
        <w:t>ot use the Adobe Stock SDKs or APIs or the Adobe Stock Works or any title, caption information, keywords, or other metadata associated with the Adobe Stock Works for any (a) machine learning or artificial intelligence training purposes; or (b) technologies</w:t>
      </w:r>
      <w:r>
        <w:t xml:space="preserve"> designed or intended for the identification of natural persons.</w:t>
      </w:r>
    </w:p>
    <w:p w14:paraId="3E158864" w14:textId="77777777" w:rsidR="005C20BA" w:rsidRDefault="00A25131">
      <w:pPr>
        <w:numPr>
          <w:ilvl w:val="1"/>
          <w:numId w:val="9"/>
        </w:numPr>
        <w:ind w:right="4"/>
      </w:pPr>
      <w:r>
        <w:t xml:space="preserve">Effect of Termination on Adobe Stock Works. Without limiting section 14.3 (Effect of Termination), upon the earlier of termination of these Terms or request by us, you must immediately cease </w:t>
      </w:r>
      <w:r>
        <w:t>all use of and remove any versions of the Adobe Stock Works from your Developer Software that have not been otherwise licensed from us. We will have no liability for claims arising out of your use of locally stored Adobe Stock Works.</w:t>
      </w:r>
    </w:p>
    <w:p w14:paraId="5B1E3F11" w14:textId="77777777" w:rsidR="005C20BA" w:rsidRDefault="00A25131">
      <w:pPr>
        <w:numPr>
          <w:ilvl w:val="1"/>
          <w:numId w:val="9"/>
        </w:numPr>
        <w:spacing w:after="325" w:line="260" w:lineRule="auto"/>
        <w:ind w:right="4"/>
      </w:pPr>
      <w:r>
        <w:rPr>
          <w:sz w:val="22"/>
        </w:rPr>
        <w:t>Reservation. We may mo</w:t>
      </w:r>
      <w:r>
        <w:rPr>
          <w:sz w:val="22"/>
        </w:rPr>
        <w:t>dify of discontinue the Adobe Stock SDKs or APIs, or the licensing or downloading of any Adobe Stock Work at any time.</w:t>
      </w:r>
    </w:p>
    <w:p w14:paraId="326647BE" w14:textId="77777777" w:rsidR="005C20BA" w:rsidRDefault="00A25131">
      <w:pPr>
        <w:numPr>
          <w:ilvl w:val="0"/>
          <w:numId w:val="10"/>
        </w:numPr>
        <w:spacing w:after="90" w:line="260" w:lineRule="auto"/>
        <w:ind w:hanging="533"/>
      </w:pPr>
      <w:r>
        <w:rPr>
          <w:sz w:val="22"/>
        </w:rPr>
        <w:lastRenderedPageBreak/>
        <w:t>Additional Terms for Adobe Typekit API</w:t>
      </w:r>
    </w:p>
    <w:p w14:paraId="18DB1254" w14:textId="77777777" w:rsidR="005C20BA" w:rsidRDefault="00A25131">
      <w:pPr>
        <w:numPr>
          <w:ilvl w:val="1"/>
          <w:numId w:val="10"/>
        </w:numPr>
        <w:ind w:right="4"/>
      </w:pPr>
      <w:r>
        <w:t>Web Projects for Published Websites. You must use a Web Project (and may not use the Web Font Prev</w:t>
      </w:r>
      <w:r>
        <w:t>iew API or Web Open Font Format (WOFF)) to load Adobe Fonts for published websites. "Web Project" means the software package you create through Adobe Fonts that comprises your preferred settings, font selections, formats, style sheets, and other software c</w:t>
      </w:r>
      <w:r>
        <w:t>ode, along with any code that wraps and identifies each font.</w:t>
      </w:r>
    </w:p>
    <w:p w14:paraId="275ACCE0" w14:textId="77777777" w:rsidR="005C20BA" w:rsidRDefault="00A25131">
      <w:pPr>
        <w:numPr>
          <w:ilvl w:val="1"/>
          <w:numId w:val="10"/>
        </w:numPr>
        <w:spacing w:after="374"/>
        <w:ind w:right="4"/>
      </w:pPr>
      <w:r>
        <w:t>Web Authoring. Adobe Fonts can only be used for the web authoring of content that is published as HTML and includes a Web Project. You may not convert or rasterize web fonts served by Adobe Fonts into any other format, such as PDF or any graphics format.</w:t>
      </w:r>
    </w:p>
    <w:p w14:paraId="6172753B" w14:textId="77777777" w:rsidR="005C20BA" w:rsidRDefault="00A25131">
      <w:pPr>
        <w:numPr>
          <w:ilvl w:val="0"/>
          <w:numId w:val="10"/>
        </w:numPr>
        <w:spacing w:after="90" w:line="260" w:lineRule="auto"/>
        <w:ind w:hanging="533"/>
      </w:pPr>
      <w:r>
        <w:rPr>
          <w:sz w:val="22"/>
        </w:rPr>
        <w:t>A</w:t>
      </w:r>
      <w:r>
        <w:rPr>
          <w:sz w:val="22"/>
        </w:rPr>
        <w:t>dditional Terms for Adobe Exchange.</w:t>
      </w:r>
    </w:p>
    <w:p w14:paraId="7F0839B0" w14:textId="77777777" w:rsidR="005C20BA" w:rsidRDefault="00A25131">
      <w:pPr>
        <w:numPr>
          <w:ilvl w:val="1"/>
          <w:numId w:val="10"/>
        </w:numPr>
        <w:ind w:right="4"/>
      </w:pPr>
      <w:r>
        <w:rPr>
          <w:sz w:val="22"/>
        </w:rPr>
        <w:t xml:space="preserve">Fees and Revenue Share. For Developer Software submitted to and distributed through Adobe Exchange, </w:t>
      </w:r>
      <w:r>
        <w:rPr>
          <w:sz w:val="22"/>
        </w:rPr>
        <w:t xml:space="preserve">we </w:t>
      </w:r>
      <w:r>
        <w:rPr>
          <w:sz w:val="22"/>
        </w:rPr>
        <w:t>will pay you in accordance with these Terms and the payment policies currently at</w:t>
      </w:r>
    </w:p>
    <w:p w14:paraId="799A0C4C" w14:textId="77777777" w:rsidR="005C20BA" w:rsidRDefault="00A25131">
      <w:pPr>
        <w:spacing w:after="124"/>
        <w:ind w:right="0" w:firstLine="14"/>
        <w:jc w:val="left"/>
      </w:pPr>
      <w:r>
        <w:rPr>
          <w:u w:val="single" w:color="000000"/>
        </w:rPr>
        <w:t>https://partners.adobe.com/exchange</w:t>
      </w:r>
      <w:r>
        <w:rPr>
          <w:u w:val="single" w:color="000000"/>
        </w:rPr>
        <w:t>program/creativecloud/support/ae-payment-policy.html</w:t>
      </w:r>
      <w:r>
        <w:t xml:space="preserve"> (or successor website) (collectively, "Adobe Exchange Payment Policies") for sales, less cancellations, returns and refunds.</w:t>
      </w:r>
    </w:p>
    <w:p w14:paraId="25D6A716" w14:textId="77777777" w:rsidR="005C20BA" w:rsidRDefault="00A25131">
      <w:pPr>
        <w:numPr>
          <w:ilvl w:val="1"/>
          <w:numId w:val="10"/>
        </w:numPr>
        <w:spacing w:after="323" w:line="260" w:lineRule="auto"/>
        <w:ind w:right="4"/>
      </w:pPr>
      <w:r>
        <w:rPr>
          <w:sz w:val="22"/>
        </w:rPr>
        <w:t>Submitting Your Developer Software. The version of your Developer Software tha</w:t>
      </w:r>
      <w:r>
        <w:rPr>
          <w:sz w:val="22"/>
        </w:rPr>
        <w:t>t you submit through Adobe Exchange must comply with our current approval guidelines and standard policies on Adobe Exchange and the Branding Guidelines and must have gone through your own quality assurance testing. The approval requirements in section 5.1</w:t>
      </w:r>
      <w:r>
        <w:rPr>
          <w:sz w:val="22"/>
        </w:rPr>
        <w:t xml:space="preserve"> apply to your Developer Software and we may accept or reject your Developer Software in our sole discretion. You will have the right to market your approved Developer Software only when we have made it available on Adobe Exchange. Adobe may remove Develop</w:t>
      </w:r>
      <w:r>
        <w:rPr>
          <w:sz w:val="22"/>
        </w:rPr>
        <w:t>er Software from Adobe Exchange at any time for any reason without liability to you.</w:t>
      </w:r>
    </w:p>
    <w:p w14:paraId="36D4CAFD" w14:textId="77777777" w:rsidR="005C20BA" w:rsidRDefault="00A25131">
      <w:pPr>
        <w:numPr>
          <w:ilvl w:val="0"/>
          <w:numId w:val="10"/>
        </w:numPr>
        <w:spacing w:after="90" w:line="260" w:lineRule="auto"/>
        <w:ind w:hanging="533"/>
      </w:pPr>
      <w:r>
        <w:rPr>
          <w:sz w:val="22"/>
        </w:rPr>
        <w:t>Additional Terms for Document Cloud.</w:t>
      </w:r>
    </w:p>
    <w:p w14:paraId="1C7C1724" w14:textId="77777777" w:rsidR="005C20BA" w:rsidRDefault="00A25131">
      <w:pPr>
        <w:numPr>
          <w:ilvl w:val="1"/>
          <w:numId w:val="10"/>
        </w:numPr>
        <w:spacing w:after="90" w:line="260" w:lineRule="auto"/>
        <w:ind w:right="4"/>
      </w:pPr>
      <w:r>
        <w:rPr>
          <w:sz w:val="22"/>
        </w:rPr>
        <w:t>General Terms for Document Cloud. The following terms apply to PDF Embed API, PDF Tools API, Adobe Sign API, and Acrobat SDK (collecti</w:t>
      </w:r>
      <w:r>
        <w:rPr>
          <w:sz w:val="22"/>
        </w:rPr>
        <w:t>vely, "Document Cloud SDKs or APIs") only:</w:t>
      </w:r>
    </w:p>
    <w:p w14:paraId="5F9081A4" w14:textId="77777777" w:rsidR="005C20BA" w:rsidRDefault="00A25131">
      <w:pPr>
        <w:numPr>
          <w:ilvl w:val="0"/>
          <w:numId w:val="11"/>
        </w:numPr>
        <w:ind w:right="9"/>
      </w:pPr>
      <w:r>
        <w:t xml:space="preserve">Usage Limits. We set and enforce usage limits on your access and use of Document Cloud SDKs or APIs. You agree to, and will not attempt to circumvent, such limitations documented on the Adobe I/O website at </w:t>
      </w:r>
      <w:r>
        <w:rPr>
          <w:u w:val="single" w:color="000000"/>
        </w:rPr>
        <w:t>https:</w:t>
      </w:r>
      <w:r>
        <w:rPr>
          <w:u w:val="single" w:color="000000"/>
        </w:rPr>
        <w:t>//www.adobe.io</w:t>
      </w:r>
      <w:r>
        <w:t xml:space="preserve">. If you would like to use any Document Cloud SDK or API beyond these limits, you must obtain our express consent, in which case we may decline such a request or condition acceptance on your agreement to additional terms or charges (or both) </w:t>
      </w:r>
      <w:r>
        <w:t>for that use. To make such a request, contact either the Adobe Document Services marketing and sales team or Adobe Sign marketing and sales team for more information.</w:t>
      </w:r>
    </w:p>
    <w:p w14:paraId="45CA47F2" w14:textId="77777777" w:rsidR="005C20BA" w:rsidRDefault="00A25131">
      <w:pPr>
        <w:numPr>
          <w:ilvl w:val="0"/>
          <w:numId w:val="11"/>
        </w:numPr>
        <w:spacing w:after="90" w:line="260" w:lineRule="auto"/>
        <w:ind w:right="9"/>
      </w:pPr>
      <w:r>
        <w:rPr>
          <w:sz w:val="22"/>
        </w:rPr>
        <w:t>Usage Tracking. You acknowledge that we may collect information on your usage of Document</w:t>
      </w:r>
      <w:r>
        <w:rPr>
          <w:sz w:val="22"/>
        </w:rPr>
        <w:t xml:space="preserve"> Cloud SDKs or APIs, including personal information, and may use such information to maintain security, monitor performance, and otherwise improve the quality of the Document Cloud SDKs or APIs offered.</w:t>
      </w:r>
    </w:p>
    <w:p w14:paraId="7C36E0CF" w14:textId="77777777" w:rsidR="005C20BA" w:rsidRDefault="00A25131">
      <w:pPr>
        <w:spacing w:after="90" w:line="260" w:lineRule="auto"/>
        <w:ind w:left="4"/>
      </w:pPr>
      <w:r>
        <w:rPr>
          <w:noProof/>
        </w:rPr>
        <w:drawing>
          <wp:inline distT="0" distB="0" distL="0" distR="0" wp14:anchorId="1A885EC1" wp14:editId="7CA7D133">
            <wp:extent cx="146304" cy="118908"/>
            <wp:effectExtent l="0" t="0" r="0" b="0"/>
            <wp:docPr id="109979" name="Picture 109979"/>
            <wp:cNvGraphicFramePr/>
            <a:graphic xmlns:a="http://schemas.openxmlformats.org/drawingml/2006/main">
              <a:graphicData uri="http://schemas.openxmlformats.org/drawingml/2006/picture">
                <pic:pic xmlns:pic="http://schemas.openxmlformats.org/drawingml/2006/picture">
                  <pic:nvPicPr>
                    <pic:cNvPr id="109979" name="Picture 109979"/>
                    <pic:cNvPicPr/>
                  </pic:nvPicPr>
                  <pic:blipFill>
                    <a:blip r:embed="rId7"/>
                    <a:stretch>
                      <a:fillRect/>
                    </a:stretch>
                  </pic:blipFill>
                  <pic:spPr>
                    <a:xfrm>
                      <a:off x="0" y="0"/>
                      <a:ext cx="146304" cy="118908"/>
                    </a:xfrm>
                    <a:prstGeom prst="rect">
                      <a:avLst/>
                    </a:prstGeom>
                  </pic:spPr>
                </pic:pic>
              </a:graphicData>
            </a:graphic>
          </wp:inline>
        </w:drawing>
      </w:r>
      <w:r>
        <w:rPr>
          <w:sz w:val="22"/>
        </w:rPr>
        <w:t xml:space="preserve">End User License Agreement or Terms of Service. Use </w:t>
      </w:r>
      <w:r>
        <w:rPr>
          <w:sz w:val="22"/>
        </w:rPr>
        <w:t xml:space="preserve">of other Adobe Software or Adobe Services is subject to the applicable end user license agreement or terms of service for that Adobe Software or Adobe Services offering, even if such other Adobe Software or Adobe Services are supplied to you in connection </w:t>
      </w:r>
      <w:r>
        <w:rPr>
          <w:sz w:val="22"/>
        </w:rPr>
        <w:t>with these Terms.</w:t>
      </w:r>
    </w:p>
    <w:p w14:paraId="605B537E" w14:textId="77777777" w:rsidR="005C20BA" w:rsidRDefault="00A25131">
      <w:pPr>
        <w:spacing w:after="52" w:line="260" w:lineRule="auto"/>
        <w:ind w:left="4"/>
      </w:pPr>
      <w:r>
        <w:rPr>
          <w:sz w:val="22"/>
        </w:rPr>
        <w:t>20.2 PDF Embed API. The following terms apply to PDF Embed API only:</w:t>
      </w:r>
    </w:p>
    <w:p w14:paraId="2A9EF100" w14:textId="77777777" w:rsidR="005C20BA" w:rsidRDefault="00A25131">
      <w:pPr>
        <w:numPr>
          <w:ilvl w:val="0"/>
          <w:numId w:val="12"/>
        </w:numPr>
        <w:spacing w:after="148"/>
      </w:pPr>
      <w:r>
        <w:t>Approval Process. You are free to make Developer Software commercially available without going through the approval process described above in section 5.1. Notwithstandi</w:t>
      </w:r>
      <w:r>
        <w:t>ng this, you will make available Developer Software for review upon our request and cooperate with our review.</w:t>
      </w:r>
    </w:p>
    <w:p w14:paraId="2E9059E1" w14:textId="77777777" w:rsidR="005C20BA" w:rsidRDefault="00A25131">
      <w:pPr>
        <w:numPr>
          <w:ilvl w:val="0"/>
          <w:numId w:val="12"/>
        </w:numPr>
        <w:spacing w:after="90" w:line="260" w:lineRule="auto"/>
      </w:pPr>
      <w:r>
        <w:rPr>
          <w:sz w:val="22"/>
        </w:rPr>
        <w:lastRenderedPageBreak/>
        <w:t>PDF Embed API Usage Tracking. The PDF Embed API provided to you may have usage tracking features turned on by default, and we may track your usag</w:t>
      </w:r>
      <w:r>
        <w:rPr>
          <w:sz w:val="22"/>
        </w:rPr>
        <w:t>e of PDF Embed API as a whole (e.g., which functionalities you are using in an API from PDF Embed API). Where you are also an Adobe Analytics subscriber, our tracking of other usage data is governed by the applicable agreement for Adobe Analytics.</w:t>
      </w:r>
    </w:p>
    <w:p w14:paraId="72D4CE26" w14:textId="77777777" w:rsidR="005C20BA" w:rsidRDefault="00A25131">
      <w:pPr>
        <w:numPr>
          <w:ilvl w:val="0"/>
          <w:numId w:val="12"/>
        </w:numPr>
        <w:spacing w:after="90" w:line="260" w:lineRule="auto"/>
      </w:pPr>
      <w:r>
        <w:rPr>
          <w:sz w:val="22"/>
        </w:rPr>
        <w:t xml:space="preserve">Attribution. Your Developer Software must clearly and conspicuously display attribution to Adobe Document Cloud in the following format: "Powered by Adobe Document Cloud" hyperlinked to </w:t>
      </w:r>
      <w:r>
        <w:rPr>
          <w:sz w:val="22"/>
          <w:u w:val="single" w:color="000000"/>
        </w:rPr>
        <w:t>http://acrobat.adobe.com</w:t>
      </w:r>
      <w:r>
        <w:rPr>
          <w:sz w:val="22"/>
        </w:rPr>
        <w:t xml:space="preserve"> and visible to End Users of your Developer So</w:t>
      </w:r>
      <w:r>
        <w:rPr>
          <w:sz w:val="22"/>
        </w:rPr>
        <w:t>ftware.</w:t>
      </w:r>
    </w:p>
    <w:p w14:paraId="68F57798" w14:textId="77777777" w:rsidR="005C20BA" w:rsidRDefault="00A25131">
      <w:pPr>
        <w:spacing w:after="52" w:line="260" w:lineRule="auto"/>
        <w:ind w:left="4"/>
      </w:pPr>
      <w:r>
        <w:rPr>
          <w:sz w:val="22"/>
        </w:rPr>
        <w:t>20.3 PDF Tools API. The following terms apply to PDF Tools API only:</w:t>
      </w:r>
    </w:p>
    <w:p w14:paraId="2BFA02B9" w14:textId="77777777" w:rsidR="005C20BA" w:rsidRDefault="00A25131">
      <w:pPr>
        <w:numPr>
          <w:ilvl w:val="0"/>
          <w:numId w:val="13"/>
        </w:numPr>
        <w:ind w:right="9"/>
      </w:pPr>
      <w:r>
        <w:t>Approval Process. We require approval of your Developer Software. You may not sell, distribute, offer, or otherwise make commercially available Developer Software designed to inte</w:t>
      </w:r>
      <w:r>
        <w:t>roperate with the APIs of PDF Tools API before obtaining a production license from us via a separate written agreement.</w:t>
      </w:r>
    </w:p>
    <w:p w14:paraId="31473A64" w14:textId="77777777" w:rsidR="005C20BA" w:rsidRDefault="00A25131">
      <w:pPr>
        <w:numPr>
          <w:ilvl w:val="0"/>
          <w:numId w:val="13"/>
        </w:numPr>
        <w:spacing w:after="90" w:line="260" w:lineRule="auto"/>
        <w:ind w:right="9"/>
      </w:pPr>
      <w:r>
        <w:t>Attribution. Your Developer Software must clearly and conspicuously display attribution to Adobe Document Cloud in the following format:</w:t>
      </w:r>
      <w:r>
        <w:t xml:space="preserve"> "Powered by Adobe Document Cloud" hyperlinked to </w:t>
      </w:r>
      <w:r>
        <w:rPr>
          <w:u w:val="single" w:color="000000"/>
        </w:rPr>
        <w:t>http://acrobat.adobe.com</w:t>
      </w:r>
      <w:r>
        <w:t xml:space="preserve"> and visible to End Users of your Developer Software.</w:t>
      </w:r>
    </w:p>
    <w:p w14:paraId="1497D73D" w14:textId="77777777" w:rsidR="005C20BA" w:rsidRDefault="00A25131">
      <w:pPr>
        <w:spacing w:after="90" w:line="260" w:lineRule="auto"/>
        <w:ind w:left="4"/>
      </w:pPr>
      <w:r>
        <w:rPr>
          <w:sz w:val="22"/>
        </w:rPr>
        <w:t>20.4 Adobe Sign API. The following terms apply to Adobe Sign API only:</w:t>
      </w:r>
    </w:p>
    <w:p w14:paraId="2028E886" w14:textId="77777777" w:rsidR="005C20BA" w:rsidRDefault="00A25131">
      <w:pPr>
        <w:numPr>
          <w:ilvl w:val="0"/>
          <w:numId w:val="14"/>
        </w:numPr>
        <w:ind w:right="9"/>
      </w:pPr>
      <w:r>
        <w:t>Signature. You will not and may not enable any third part</w:t>
      </w:r>
      <w:r>
        <w:t>y to modify, replace, or attempt to validate any digital signature validation functionality or capability of any Adobe electronic signature service without first obtaining written approval from us.</w:t>
      </w:r>
    </w:p>
    <w:p w14:paraId="5C6D1A58" w14:textId="77777777" w:rsidR="005C20BA" w:rsidRDefault="00A25131">
      <w:pPr>
        <w:numPr>
          <w:ilvl w:val="0"/>
          <w:numId w:val="14"/>
        </w:numPr>
        <w:spacing w:after="52" w:line="260" w:lineRule="auto"/>
        <w:ind w:right="9"/>
      </w:pPr>
      <w:r>
        <w:rPr>
          <w:sz w:val="22"/>
        </w:rPr>
        <w:t xml:space="preserve">You may not incorporate the MegaSign feature in Developer </w:t>
      </w:r>
      <w:r>
        <w:rPr>
          <w:sz w:val="22"/>
        </w:rPr>
        <w:t>Software.</w:t>
      </w:r>
    </w:p>
    <w:p w14:paraId="60988E9D" w14:textId="77777777" w:rsidR="005C20BA" w:rsidRDefault="00A25131">
      <w:pPr>
        <w:numPr>
          <w:ilvl w:val="0"/>
          <w:numId w:val="14"/>
        </w:numPr>
        <w:ind w:right="9"/>
      </w:pPr>
      <w:r>
        <w:t>Use of Software. We grant you the right to use Developer Software for internal development and testing as described in section 4.1(A) of these Terms, and distribution of the Developer Software is not permitted notwithstanding anything to the cont</w:t>
      </w:r>
      <w:r>
        <w:t>rary in these Terms (including, without limitation, in section 4.1(B)). You must enter a separate written agreement with us if you wish to sell, distribute or offer Developer Software that is designed to interoperate with Adobe Sign API.</w:t>
      </w:r>
    </w:p>
    <w:p w14:paraId="57A40569" w14:textId="77777777" w:rsidR="005C20BA" w:rsidRDefault="00A25131">
      <w:pPr>
        <w:numPr>
          <w:ilvl w:val="0"/>
          <w:numId w:val="14"/>
        </w:numPr>
        <w:spacing w:after="90" w:line="260" w:lineRule="auto"/>
        <w:ind w:right="9"/>
      </w:pPr>
      <w:r>
        <w:t xml:space="preserve">Attribution. Your </w:t>
      </w:r>
      <w:r>
        <w:t xml:space="preserve">Developer Software must clearly and conspicuously display attribution to Adobe Sign API in the following format: "Powered by Adobe Sign" hyperlinked to </w:t>
      </w:r>
      <w:r>
        <w:rPr>
          <w:u w:val="single" w:color="000000"/>
        </w:rPr>
        <w:t>http://acrobat.adobe.com/us/en/sign.html</w:t>
      </w:r>
      <w:r>
        <w:t xml:space="preserve"> and visible to End Users of your Developer Software.</w:t>
      </w:r>
    </w:p>
    <w:p w14:paraId="4A7067F5" w14:textId="77777777" w:rsidR="005C20BA" w:rsidRDefault="00A25131">
      <w:pPr>
        <w:spacing w:after="69" w:line="260" w:lineRule="auto"/>
        <w:ind w:left="4"/>
      </w:pPr>
      <w:r>
        <w:rPr>
          <w:sz w:val="22"/>
        </w:rPr>
        <w:t>20.5 Acrob</w:t>
      </w:r>
      <w:r>
        <w:rPr>
          <w:sz w:val="22"/>
        </w:rPr>
        <w:t>at SDK. The following terms apply to Acrobat SDK only:</w:t>
      </w:r>
    </w:p>
    <w:p w14:paraId="55510189" w14:textId="77777777" w:rsidR="005C20BA" w:rsidRDefault="00A25131">
      <w:pPr>
        <w:spacing w:after="78"/>
        <w:ind w:left="4" w:right="4"/>
      </w:pPr>
      <w:r>
        <w:t>(A) You must not use Acrobat SDK to create, develop or use any program, software or service which:</w:t>
      </w:r>
    </w:p>
    <w:p w14:paraId="1FB4D550" w14:textId="77777777" w:rsidR="005C20BA" w:rsidRDefault="00A25131">
      <w:pPr>
        <w:numPr>
          <w:ilvl w:val="0"/>
          <w:numId w:val="15"/>
        </w:numPr>
        <w:ind w:right="4"/>
      </w:pPr>
      <w:r>
        <w:t>can communicate with Adobe Reader products and modify or save a PDF document (including saving any mod</w:t>
      </w:r>
      <w:r>
        <w:t>ifications to a separate file for such documents);</w:t>
      </w:r>
    </w:p>
    <w:p w14:paraId="77683128" w14:textId="77777777" w:rsidR="005C20BA" w:rsidRDefault="00A25131">
      <w:pPr>
        <w:numPr>
          <w:ilvl w:val="0"/>
          <w:numId w:val="15"/>
        </w:numPr>
        <w:spacing w:after="96"/>
        <w:ind w:right="4"/>
      </w:pPr>
      <w:r>
        <w:t>exposes header file information;</w:t>
      </w:r>
    </w:p>
    <w:p w14:paraId="7332B63A" w14:textId="77777777" w:rsidR="005C20BA" w:rsidRDefault="00A25131">
      <w:pPr>
        <w:numPr>
          <w:ilvl w:val="0"/>
          <w:numId w:val="15"/>
        </w:numPr>
        <w:spacing w:after="38" w:line="260" w:lineRule="auto"/>
        <w:ind w:right="4"/>
      </w:pPr>
      <w:r>
        <w:rPr>
          <w:sz w:val="22"/>
        </w:rPr>
        <w:t>works as a plug-in with Adobe Reader products (unless specifically licensed to do so);</w:t>
      </w:r>
    </w:p>
    <w:p w14:paraId="7B85C215" w14:textId="77777777" w:rsidR="005C20BA" w:rsidRDefault="00A25131">
      <w:pPr>
        <w:numPr>
          <w:ilvl w:val="0"/>
          <w:numId w:val="15"/>
        </w:numPr>
        <w:ind w:right="4"/>
      </w:pPr>
      <w:r>
        <w:t>modifies permissions or rights in a PDF document, including, but not limited to, violating access rights specified for a PDF document, such as opening encrypted PDF documents without the authorized knowledge of PDF document passwords;</w:t>
      </w:r>
    </w:p>
    <w:p w14:paraId="557398F0" w14:textId="77777777" w:rsidR="005C20BA" w:rsidRDefault="00A25131">
      <w:pPr>
        <w:numPr>
          <w:ilvl w:val="0"/>
          <w:numId w:val="15"/>
        </w:numPr>
        <w:ind w:right="4"/>
      </w:pPr>
      <w:r>
        <w:t>modifies Adobe Acroba</w:t>
      </w:r>
      <w:r>
        <w:t>t software capabilities without written approval from Adobe, including without limitation modifying e-signature validation functionality; and</w:t>
      </w:r>
    </w:p>
    <w:p w14:paraId="4EBF0C06" w14:textId="77777777" w:rsidR="005C20BA" w:rsidRDefault="00A25131">
      <w:pPr>
        <w:numPr>
          <w:ilvl w:val="0"/>
          <w:numId w:val="15"/>
        </w:numPr>
        <w:spacing w:after="346"/>
        <w:ind w:right="4"/>
      </w:pPr>
      <w:r>
        <w:t>enables Adobe Acrobat products to run on a server.</w:t>
      </w:r>
    </w:p>
    <w:p w14:paraId="123D1E0B" w14:textId="77777777" w:rsidR="005C20BA" w:rsidRDefault="00A25131">
      <w:pPr>
        <w:numPr>
          <w:ilvl w:val="0"/>
          <w:numId w:val="16"/>
        </w:numPr>
        <w:spacing w:after="90" w:line="260" w:lineRule="auto"/>
        <w:ind w:hanging="533"/>
      </w:pPr>
      <w:r>
        <w:rPr>
          <w:sz w:val="22"/>
        </w:rPr>
        <w:t>Additional Terms for Licensed Fonts.</w:t>
      </w:r>
    </w:p>
    <w:p w14:paraId="4DB659FF" w14:textId="77777777" w:rsidR="005C20BA" w:rsidRDefault="00A25131">
      <w:pPr>
        <w:spacing w:after="90" w:line="260" w:lineRule="auto"/>
        <w:ind w:left="4"/>
      </w:pPr>
      <w:r>
        <w:rPr>
          <w:sz w:val="22"/>
        </w:rPr>
        <w:t>21.1 Definitions.</w:t>
      </w:r>
    </w:p>
    <w:p w14:paraId="67A768D8" w14:textId="77777777" w:rsidR="005C20BA" w:rsidRDefault="00A25131">
      <w:pPr>
        <w:numPr>
          <w:ilvl w:val="0"/>
          <w:numId w:val="17"/>
        </w:numPr>
        <w:spacing w:after="148"/>
        <w:ind w:right="9"/>
      </w:pPr>
      <w:r>
        <w:lastRenderedPageBreak/>
        <w:t>"Embed" or "Embedded" means that the Licensed Fonts will be integrated securely into the Developer Software solely to enable End Users to see the Licensed Fonts display as intended in the Developer Software.</w:t>
      </w:r>
    </w:p>
    <w:p w14:paraId="1C6E252D" w14:textId="77777777" w:rsidR="005C20BA" w:rsidRDefault="00A25131">
      <w:pPr>
        <w:numPr>
          <w:ilvl w:val="0"/>
          <w:numId w:val="17"/>
        </w:numPr>
        <w:spacing w:after="90" w:line="260" w:lineRule="auto"/>
        <w:ind w:right="9"/>
      </w:pPr>
      <w:r>
        <w:rPr>
          <w:sz w:val="22"/>
        </w:rPr>
        <w:t>"Licensed Fonts" means the fon</w:t>
      </w:r>
      <w:r>
        <w:rPr>
          <w:sz w:val="22"/>
        </w:rPr>
        <w:t>ts (including Adobe Clean, Adobe Clean UX, Adobe Clean Variable, Adobe Clean UX Variable and Adobe Clean Han) that we license to you solely to design, develop and distribute user interfaces in the Developer Software.</w:t>
      </w:r>
    </w:p>
    <w:p w14:paraId="4894E8BE" w14:textId="77777777" w:rsidR="005C20BA" w:rsidRDefault="00A25131">
      <w:pPr>
        <w:numPr>
          <w:ilvl w:val="1"/>
          <w:numId w:val="18"/>
        </w:numPr>
        <w:ind w:right="4"/>
      </w:pPr>
      <w:r>
        <w:t>Limited License. We grant you a non-exc</w:t>
      </w:r>
      <w:r>
        <w:t>lusive, worldwide, non-transferable, limited license solely to (A) use the unmodified Licensed Fonts to design and develop the Developer Software and with no other software; (B) Embed the unmodified Licensed Fonts into the Developer Software, and (C) distr</w:t>
      </w:r>
      <w:r>
        <w:t>ibute and publicly display the Licensed Fonts as Embedded in the Developer Software to enable End Users to view the Licensed Fonts as intended in the user interface of the Developer Software.</w:t>
      </w:r>
    </w:p>
    <w:p w14:paraId="13B1A01C" w14:textId="77777777" w:rsidR="005C20BA" w:rsidRDefault="00A25131">
      <w:pPr>
        <w:numPr>
          <w:ilvl w:val="1"/>
          <w:numId w:val="18"/>
        </w:numPr>
        <w:spacing w:after="90" w:line="260" w:lineRule="auto"/>
        <w:ind w:right="4"/>
      </w:pPr>
      <w:r>
        <w:rPr>
          <w:sz w:val="22"/>
        </w:rPr>
        <w:t>Requirements. If we provide you with the Licensed Fonts in Web O</w:t>
      </w:r>
      <w:r>
        <w:rPr>
          <w:sz w:val="22"/>
        </w:rPr>
        <w:t>pen Font Format ("WOFF"), you must use the WOFF version of the Licensed Fonts in web-based versions of the Developer Software and not the OpenType font format ("OTF") version of the Licensed Fonts.</w:t>
      </w:r>
    </w:p>
    <w:p w14:paraId="205818E8" w14:textId="77777777" w:rsidR="005C20BA" w:rsidRDefault="00A25131">
      <w:pPr>
        <w:numPr>
          <w:ilvl w:val="1"/>
          <w:numId w:val="18"/>
        </w:numPr>
        <w:spacing w:after="95"/>
        <w:ind w:right="4"/>
      </w:pPr>
      <w:r>
        <w:t>Restrictions and Obligations.</w:t>
      </w:r>
    </w:p>
    <w:p w14:paraId="6EC041BD" w14:textId="77777777" w:rsidR="005C20BA" w:rsidRDefault="00A25131">
      <w:pPr>
        <w:numPr>
          <w:ilvl w:val="0"/>
          <w:numId w:val="19"/>
        </w:numPr>
        <w:ind w:right="4"/>
      </w:pPr>
      <w:r>
        <w:t>You are prohibited from usin</w:t>
      </w:r>
      <w:r>
        <w:t>g the Licensed Fonts in any manner not expressly permitted in these Terms.</w:t>
      </w:r>
    </w:p>
    <w:p w14:paraId="60A6D81C" w14:textId="77777777" w:rsidR="005C20BA" w:rsidRDefault="00A25131">
      <w:pPr>
        <w:numPr>
          <w:ilvl w:val="0"/>
          <w:numId w:val="19"/>
        </w:numPr>
        <w:spacing w:after="90" w:line="260" w:lineRule="auto"/>
        <w:ind w:right="4"/>
      </w:pPr>
      <w:r>
        <w:rPr>
          <w:sz w:val="22"/>
        </w:rPr>
        <w:t xml:space="preserve">Your Developer Software may not contain functionality that allows export of the Licensed Fonts. You may not distribute any portion of the Licensed Fonts on a standalone basis or in </w:t>
      </w:r>
      <w:r>
        <w:rPr>
          <w:sz w:val="22"/>
        </w:rPr>
        <w:t>any way that would allow anyone else to use the Licensed Fonts.</w:t>
      </w:r>
    </w:p>
    <w:p w14:paraId="7BBD8C1A" w14:textId="77777777" w:rsidR="005C20BA" w:rsidRDefault="00A25131">
      <w:pPr>
        <w:numPr>
          <w:ilvl w:val="0"/>
          <w:numId w:val="19"/>
        </w:numPr>
        <w:ind w:right="4"/>
      </w:pPr>
      <w:r>
        <w:t>You may not add any functionality to, or otherwise change, alter, adapt, translate, convert, modify, create, or make or have made any derivatives of any portion of the Licensed Fonts.</w:t>
      </w:r>
    </w:p>
    <w:p w14:paraId="31B4AACC" w14:textId="77777777" w:rsidR="005C20BA" w:rsidRDefault="00A25131">
      <w:pPr>
        <w:numPr>
          <w:ilvl w:val="0"/>
          <w:numId w:val="19"/>
        </w:numPr>
        <w:ind w:right="4"/>
      </w:pPr>
      <w:r>
        <w:t>You may not assign, rent, lease, lend, trade, sublicense, or otherwise t</w:t>
      </w:r>
      <w:r>
        <w:t>ransfer the licenses granted to you in these Terms.</w:t>
      </w:r>
    </w:p>
    <w:p w14:paraId="7B091691" w14:textId="77777777" w:rsidR="005C20BA" w:rsidRDefault="00A25131">
      <w:pPr>
        <w:numPr>
          <w:ilvl w:val="0"/>
          <w:numId w:val="19"/>
        </w:numPr>
        <w:spacing w:after="90" w:line="260" w:lineRule="auto"/>
        <w:ind w:right="4"/>
      </w:pPr>
      <w:r>
        <w:rPr>
          <w:sz w:val="22"/>
        </w:rPr>
        <w:t>You may not share your access to the Licensed Fonts or make the Licensed Fonts available on a server that enables the Licensed Fonts to be used simultaneously by more than one computer.</w:t>
      </w:r>
    </w:p>
    <w:p w14:paraId="26B3BD4D" w14:textId="77777777" w:rsidR="005C20BA" w:rsidRDefault="00A25131">
      <w:pPr>
        <w:numPr>
          <w:ilvl w:val="0"/>
          <w:numId w:val="19"/>
        </w:numPr>
        <w:ind w:right="4"/>
      </w:pPr>
      <w:r>
        <w:t>You may not use th</w:t>
      </w:r>
      <w:r>
        <w:t>e Licensed Fonts to render, manufacture or capture glyphs, in whole or in part, for use as a font or typesetting system.</w:t>
      </w:r>
    </w:p>
    <w:p w14:paraId="5871F9EE" w14:textId="77777777" w:rsidR="005C20BA" w:rsidRDefault="00A25131">
      <w:pPr>
        <w:numPr>
          <w:ilvl w:val="0"/>
          <w:numId w:val="19"/>
        </w:numPr>
        <w:ind w:right="4"/>
      </w:pPr>
      <w:r>
        <w:t>You may not disassemble, decompile, reverse engineer, or otherwise attempt to discover the source code of the Licensed Fonts, or defeat</w:t>
      </w:r>
      <w:r>
        <w:t>, bypass, or otherwise circumvent any software protection mechanisms in the Licensed Fonts, except to the extent the foregoing restriction is prohibited by applicable law. You may not unbundle or repackage the component parts of Licensed Fonts for distribu</w:t>
      </w:r>
      <w:r>
        <w:t>tion, transfer or resale.</w:t>
      </w:r>
    </w:p>
    <w:p w14:paraId="278DF9D4" w14:textId="77777777" w:rsidR="005C20BA" w:rsidRDefault="00A25131">
      <w:pPr>
        <w:numPr>
          <w:ilvl w:val="0"/>
          <w:numId w:val="19"/>
        </w:numPr>
        <w:ind w:right="4"/>
      </w:pPr>
      <w:r>
        <w:t>The Licensed Fonts may contain proprietary notices, including patent, copyright and trademark notices. You must preserve exactly as provided (and not remove or alter) all such proprietary notices displayed in or on the Licensed Fo</w:t>
      </w:r>
      <w:r>
        <w:t>nts.</w:t>
      </w:r>
    </w:p>
    <w:p w14:paraId="0CB5EFBE" w14:textId="77777777" w:rsidR="005C20BA" w:rsidRDefault="00A25131">
      <w:pPr>
        <w:spacing w:after="818"/>
        <w:ind w:left="4" w:right="4"/>
      </w:pPr>
      <w:r>
        <w:t>21.5 Continuing Access to the Licensed Fonts. Ongoing access to the Licensed Fonts may require a recurring internet connection to use the Licensed Fonts, or to authorize, renew or validate your access to the Licensed Fonts.</w:t>
      </w:r>
    </w:p>
    <w:p w14:paraId="3ABB0891" w14:textId="77777777" w:rsidR="005C20BA" w:rsidRDefault="00A25131">
      <w:pPr>
        <w:spacing w:after="90" w:line="260" w:lineRule="auto"/>
        <w:ind w:left="4"/>
      </w:pPr>
      <w:r>
        <w:rPr>
          <w:sz w:val="22"/>
        </w:rPr>
        <w:t>Developer Terms-en_US-20210</w:t>
      </w:r>
      <w:r>
        <w:rPr>
          <w:sz w:val="22"/>
        </w:rPr>
        <w:t>624</w:t>
      </w:r>
    </w:p>
    <w:sectPr w:rsidR="005C20BA">
      <w:pgSz w:w="12240" w:h="15840"/>
      <w:pgMar w:top="1469" w:right="1426" w:bottom="145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AEB"/>
    <w:multiLevelType w:val="hybridMultilevel"/>
    <w:tmpl w:val="FFFFFFFF"/>
    <w:lvl w:ilvl="0" w:tplc="66C291B8">
      <w:start w:val="1"/>
      <w:numFmt w:val="decimal"/>
      <w:lvlText w:val="(%1)"/>
      <w:lvlJc w:val="left"/>
      <w:pPr>
        <w:ind w:left="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D34E2BA">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5284F24">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F8E06C">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37EF59C">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B0E760A">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4AAF62C">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F009172">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71CB4C0">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172423"/>
    <w:multiLevelType w:val="hybridMultilevel"/>
    <w:tmpl w:val="FFFFFFFF"/>
    <w:lvl w:ilvl="0" w:tplc="2C6C80F0">
      <w:start w:val="1"/>
      <w:numFmt w:val="upperLetter"/>
      <w:lvlText w:val="(%1)"/>
      <w:lvlJc w:val="left"/>
      <w:pPr>
        <w:ind w:left="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AA47C4">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186B28">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C29B8E">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D030A0">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544BE8">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E29470">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D842D0">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CAC704">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7F2AD9"/>
    <w:multiLevelType w:val="multilevel"/>
    <w:tmpl w:val="FFFFFFFF"/>
    <w:lvl w:ilvl="0">
      <w:start w:val="17"/>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4C6686"/>
    <w:multiLevelType w:val="multilevel"/>
    <w:tmpl w:val="FFFFFFFF"/>
    <w:lvl w:ilvl="0">
      <w:start w:val="17"/>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5"/>
      <w:numFmt w:val="decimal"/>
      <w:lvlRestart w:val="0"/>
      <w:lvlText w:val="%1.%2"/>
      <w:lvlJc w:val="left"/>
      <w:pPr>
        <w:ind w:left="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686683"/>
    <w:multiLevelType w:val="multilevel"/>
    <w:tmpl w:val="FFFFFFFF"/>
    <w:lvl w:ilvl="0">
      <w:start w:val="2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471568"/>
    <w:multiLevelType w:val="hybridMultilevel"/>
    <w:tmpl w:val="FFFFFFFF"/>
    <w:lvl w:ilvl="0" w:tplc="F01C29F4">
      <w:start w:val="1"/>
      <w:numFmt w:val="upperLetter"/>
      <w:lvlText w:val="(%1)"/>
      <w:lvlJc w:val="left"/>
      <w:pPr>
        <w:ind w:left="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809596">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F840AE">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A0A244">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D29E60">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845DC2">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9E1C7E">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00E8B2">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688308">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2161AD"/>
    <w:multiLevelType w:val="hybridMultilevel"/>
    <w:tmpl w:val="FFFFFFFF"/>
    <w:lvl w:ilvl="0" w:tplc="09D47B50">
      <w:start w:val="1"/>
      <w:numFmt w:val="upperLetter"/>
      <w:lvlText w:val="(%1)"/>
      <w:lvlJc w:val="left"/>
      <w:pPr>
        <w:ind w:left="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907BEA">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644040">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C01B22">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1C5BB4">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1E88FE">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B2323A">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AEE50A">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B8C652">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AB2628"/>
    <w:multiLevelType w:val="hybridMultilevel"/>
    <w:tmpl w:val="FFFFFFFF"/>
    <w:lvl w:ilvl="0" w:tplc="10C83A56">
      <w:start w:val="2"/>
      <w:numFmt w:val="upperLetter"/>
      <w:lvlText w:val="(%1)"/>
      <w:lvlJc w:val="left"/>
      <w:pPr>
        <w:ind w:left="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0C3E64">
      <w:start w:val="1"/>
      <w:numFmt w:val="lowerLetter"/>
      <w:lvlText w:val="%2"/>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90CB6C">
      <w:start w:val="1"/>
      <w:numFmt w:val="lowerRoman"/>
      <w:lvlText w:val="%3"/>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F8612C">
      <w:start w:val="1"/>
      <w:numFmt w:val="decimal"/>
      <w:lvlText w:val="%4"/>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D2482E">
      <w:start w:val="1"/>
      <w:numFmt w:val="lowerLetter"/>
      <w:lvlText w:val="%5"/>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D8E18E">
      <w:start w:val="1"/>
      <w:numFmt w:val="lowerRoman"/>
      <w:lvlText w:val="%6"/>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BA7EAA">
      <w:start w:val="1"/>
      <w:numFmt w:val="decimal"/>
      <w:lvlText w:val="%7"/>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400D52">
      <w:start w:val="1"/>
      <w:numFmt w:val="lowerLetter"/>
      <w:lvlText w:val="%8"/>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0CCE34">
      <w:start w:val="1"/>
      <w:numFmt w:val="lowerRoman"/>
      <w:lvlText w:val="%9"/>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5FB6866"/>
    <w:multiLevelType w:val="multilevel"/>
    <w:tmpl w:val="FFFFFFFF"/>
    <w:lvl w:ilvl="0">
      <w:start w:val="9"/>
      <w:numFmt w:val="decimal"/>
      <w:lvlText w:val="%1."/>
      <w:lvlJc w:val="left"/>
      <w:pPr>
        <w:ind w:left="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1283FD4"/>
    <w:multiLevelType w:val="hybridMultilevel"/>
    <w:tmpl w:val="FFFFFFFF"/>
    <w:lvl w:ilvl="0" w:tplc="BF50EBB6">
      <w:start w:val="1"/>
      <w:numFmt w:val="upperLetter"/>
      <w:lvlText w:val="(%1)"/>
      <w:lvlJc w:val="left"/>
      <w:pPr>
        <w:ind w:left="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38343E">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7AFA1A">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788DAA">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12E85E">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D0C5F0">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6081F0">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B26A1A">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6C3C8A">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3D3CE3"/>
    <w:multiLevelType w:val="multilevel"/>
    <w:tmpl w:val="FFFFFFFF"/>
    <w:lvl w:ilvl="0">
      <w:start w:val="1"/>
      <w:numFmt w:val="decimal"/>
      <w:lvlText w:val="%1."/>
      <w:lvlJc w:val="left"/>
      <w:pPr>
        <w:ind w:left="5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E4758E"/>
    <w:multiLevelType w:val="hybridMultilevel"/>
    <w:tmpl w:val="FFFFFFFF"/>
    <w:lvl w:ilvl="0" w:tplc="44C46224">
      <w:start w:val="1"/>
      <w:numFmt w:val="upperLetter"/>
      <w:lvlText w:val="(%1)"/>
      <w:lvlJc w:val="left"/>
      <w:pPr>
        <w:ind w:left="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306B62">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C4FD1E">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8E3EE8">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3C7028">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74FC70">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46F96E">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3A4C7A">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B848FE">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93727D"/>
    <w:multiLevelType w:val="hybridMultilevel"/>
    <w:tmpl w:val="FFFFFFFF"/>
    <w:lvl w:ilvl="0" w:tplc="F5AA0D36">
      <w:start w:val="21"/>
      <w:numFmt w:val="decimal"/>
      <w:lvlText w:val="%1."/>
      <w:lvlJc w:val="left"/>
      <w:pPr>
        <w:ind w:left="5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8DEF9C6">
      <w:start w:val="1"/>
      <w:numFmt w:val="lowerLetter"/>
      <w:lvlText w:val="%2"/>
      <w:lvlJc w:val="left"/>
      <w:pPr>
        <w:ind w:left="10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F7808B6">
      <w:start w:val="1"/>
      <w:numFmt w:val="lowerRoman"/>
      <w:lvlText w:val="%3"/>
      <w:lvlJc w:val="left"/>
      <w:pPr>
        <w:ind w:left="18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94AAA40">
      <w:start w:val="1"/>
      <w:numFmt w:val="decimal"/>
      <w:lvlText w:val="%4"/>
      <w:lvlJc w:val="left"/>
      <w:pPr>
        <w:ind w:left="25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658D2CC">
      <w:start w:val="1"/>
      <w:numFmt w:val="lowerLetter"/>
      <w:lvlText w:val="%5"/>
      <w:lvlJc w:val="left"/>
      <w:pPr>
        <w:ind w:left="32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404DA9E">
      <w:start w:val="1"/>
      <w:numFmt w:val="lowerRoman"/>
      <w:lvlText w:val="%6"/>
      <w:lvlJc w:val="left"/>
      <w:pPr>
        <w:ind w:left="39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DB4AC08">
      <w:start w:val="1"/>
      <w:numFmt w:val="decimal"/>
      <w:lvlText w:val="%7"/>
      <w:lvlJc w:val="left"/>
      <w:pPr>
        <w:ind w:left="46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92AB9A6">
      <w:start w:val="1"/>
      <w:numFmt w:val="lowerLetter"/>
      <w:lvlText w:val="%8"/>
      <w:lvlJc w:val="left"/>
      <w:pPr>
        <w:ind w:left="54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43ADD54">
      <w:start w:val="1"/>
      <w:numFmt w:val="lowerRoman"/>
      <w:lvlText w:val="%9"/>
      <w:lvlJc w:val="left"/>
      <w:pPr>
        <w:ind w:left="61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9C741D8"/>
    <w:multiLevelType w:val="multilevel"/>
    <w:tmpl w:val="FFFFFFFF"/>
    <w:lvl w:ilvl="0">
      <w:start w:val="10"/>
      <w:numFmt w:val="decimal"/>
      <w:lvlText w:val="%1."/>
      <w:lvlJc w:val="left"/>
      <w:pPr>
        <w:ind w:left="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BE166A4"/>
    <w:multiLevelType w:val="hybridMultilevel"/>
    <w:tmpl w:val="FFFFFFFF"/>
    <w:lvl w:ilvl="0" w:tplc="E3889EC4">
      <w:start w:val="1"/>
      <w:numFmt w:val="upperLetter"/>
      <w:lvlText w:val="(%1)"/>
      <w:lvlJc w:val="left"/>
      <w:pPr>
        <w:ind w:left="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C8B53A">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7A6110">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B68352">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B6E60A">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861B42">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A64D3C">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88DA02">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58489A">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C5C4F2F"/>
    <w:multiLevelType w:val="hybridMultilevel"/>
    <w:tmpl w:val="FFFFFFFF"/>
    <w:lvl w:ilvl="0" w:tplc="F79A7640">
      <w:start w:val="1"/>
      <w:numFmt w:val="upperLetter"/>
      <w:lvlText w:val="(%1)"/>
      <w:lvlJc w:val="left"/>
      <w:pPr>
        <w:ind w:left="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3466BE">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EA02D2">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F49560">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4C5874">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68FB66">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548C46">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EA016C">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FE3862">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2673258"/>
    <w:multiLevelType w:val="hybridMultilevel"/>
    <w:tmpl w:val="FFFFFFFF"/>
    <w:lvl w:ilvl="0" w:tplc="214258AE">
      <w:start w:val="1"/>
      <w:numFmt w:val="upperLetter"/>
      <w:lvlText w:val="(%1)"/>
      <w:lvlJc w:val="left"/>
      <w:pPr>
        <w:ind w:left="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AC1CF8">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DA24A6">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4A98C2">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9C72A2">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4A65CA">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00F8EC">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DCC9C6">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6CBFB6">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2C53E6"/>
    <w:multiLevelType w:val="multilevel"/>
    <w:tmpl w:val="FFFFFFFF"/>
    <w:lvl w:ilvl="0">
      <w:start w:val="18"/>
      <w:numFmt w:val="decimal"/>
      <w:lvlText w:val="%1."/>
      <w:lvlJc w:val="left"/>
      <w:pPr>
        <w:ind w:left="5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B2C09BF"/>
    <w:multiLevelType w:val="hybridMultilevel"/>
    <w:tmpl w:val="FFFFFFFF"/>
    <w:lvl w:ilvl="0" w:tplc="46A213A6">
      <w:start w:val="1"/>
      <w:numFmt w:val="upperLetter"/>
      <w:lvlText w:val="(%1)"/>
      <w:lvlJc w:val="left"/>
      <w:pPr>
        <w:ind w:left="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C8032E">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96189C">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5CA418">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42E6F0">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80476B6">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A2D960">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80AABE">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500768">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
  </w:num>
  <w:num w:numId="3">
    <w:abstractNumId w:val="8"/>
  </w:num>
  <w:num w:numId="4">
    <w:abstractNumId w:val="14"/>
  </w:num>
  <w:num w:numId="5">
    <w:abstractNumId w:val="13"/>
  </w:num>
  <w:num w:numId="6">
    <w:abstractNumId w:val="7"/>
  </w:num>
  <w:num w:numId="7">
    <w:abstractNumId w:val="2"/>
  </w:num>
  <w:num w:numId="8">
    <w:abstractNumId w:val="16"/>
  </w:num>
  <w:num w:numId="9">
    <w:abstractNumId w:val="3"/>
  </w:num>
  <w:num w:numId="10">
    <w:abstractNumId w:val="17"/>
  </w:num>
  <w:num w:numId="11">
    <w:abstractNumId w:val="15"/>
  </w:num>
  <w:num w:numId="12">
    <w:abstractNumId w:val="6"/>
  </w:num>
  <w:num w:numId="13">
    <w:abstractNumId w:val="11"/>
  </w:num>
  <w:num w:numId="14">
    <w:abstractNumId w:val="9"/>
  </w:num>
  <w:num w:numId="15">
    <w:abstractNumId w:val="0"/>
  </w:num>
  <w:num w:numId="16">
    <w:abstractNumId w:val="12"/>
  </w:num>
  <w:num w:numId="17">
    <w:abstractNumId w:val="5"/>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0BA"/>
    <w:rsid w:val="001B65AA"/>
    <w:rsid w:val="00363D56"/>
    <w:rsid w:val="005C20BA"/>
    <w:rsid w:val="00A251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67E7ED9"/>
  <w15:docId w15:val="{41B7CDA9-5561-A141-8853-79E5C3F7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24" w:lineRule="auto"/>
      <w:ind w:right="14" w:firstLine="4"/>
      <w:jc w:val="both"/>
    </w:pPr>
    <w:rPr>
      <w:rFonts w:ascii="Calibri" w:eastAsia="Calibri" w:hAnsi="Calibri" w:cs="Calibri"/>
      <w:color w:val="000000"/>
      <w:sz w:val="20"/>
      <w:lang w:val="en-US" w:eastAsia="en-US"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8509</Words>
  <Characters>48502</Characters>
  <Application>Microsoft Office Word</Application>
  <DocSecurity>0</DocSecurity>
  <Lines>404</Lines>
  <Paragraphs>113</Paragraphs>
  <ScaleCrop>false</ScaleCrop>
  <Company/>
  <LinksUpToDate>false</LinksUpToDate>
  <CharactersWithSpaces>56898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Adobe Developer Additional Terms (en_US)</dc:title>
  <dc:subject/>
  <dc:creator>Adobe Inc</dc:creator>
  <cp:keywords/>
  <cp:lastModifiedBy>Hüseyin Çıkrıkcı</cp:lastModifiedBy>
  <cp:revision>4</cp:revision>
  <dcterms:created xsi:type="dcterms:W3CDTF">2021-10-03T16:58:00Z</dcterms:created>
  <dcterms:modified xsi:type="dcterms:W3CDTF">2021-10-03T16:58:00Z</dcterms:modified>
</cp:coreProperties>
</file>