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its businesses. A huge gap stood between our abilities and </w:t>
      </w:r>
      <w:r>
        <w:rPr>
          <w:sz w:val="20"/>
        </w:rPr>
        <w:t xml:space="preserve">the general trading companies associated with the former </w:t>
      </w:r>
      <w:r>
        <w:rPr>
          <w:sz w:val="20"/>
        </w:rPr>
        <w:t xml:space="preserve">zaibatsu industrial groups. To overcome this, we took a big </w:t>
      </w:r>
      <w:r>
        <w:rPr>
          <w:sz w:val="20"/>
        </w:rPr>
        <w:t xml:space="preserve">gamble; we acquired shares of TOA Oil Co., Ltd., invested </w:t>
      </w:r>
      <w:r>
        <w:rPr>
          <w:sz w:val="20"/>
        </w:rPr>
        <w:t xml:space="preserve">in state-of-the-art refineries, and concluded long-term </w:t>
      </w:r>
      <w:r>
        <w:rPr>
          <w:sz w:val="20"/>
        </w:rPr>
        <w:t xml:space="preserve">charter contracts with oil tankers. These actions were </w:t>
      </w:r>
      <w:r>
        <w:rPr>
          <w:sz w:val="20"/>
        </w:rPr>
        <w:t xml:space="preserve">based on the observation that oil was almost 100%  </w:t>
      </w:r>
      <w:r>
        <w:rPr>
          <w:sz w:val="20"/>
        </w:rPr>
        <w:t xml:space="preserve">imported and the hypothesis that since reserves were pre </w:t>
      </w:r>
      <w:r>
        <w:rPr>
          <w:sz w:val="20"/>
        </w:rPr>
        <w:t xml:space="preserve">dicted to be in gradual decline, quickly acquiring crude oil  </w:t>
      </w:r>
      <w:r>
        <w:rPr>
          <w:sz w:val="20"/>
        </w:rPr>
        <w:t xml:space="preserve">would present a major business opportunity. However, the </w:t>
      </w:r>
      <w:r>
        <w:rPr>
          <w:sz w:val="20"/>
        </w:rPr>
        <w:t xml:space="preserve">1970s were visited by two oil shocks. The hypothesis was </w:t>
      </w:r>
      <w:r>
        <w:rPr>
          <w:sz w:val="20"/>
        </w:rPr>
        <w:t xml:space="preserve">ruthlessly shattered when we fixed our buying price high </w:t>
      </w:r>
      <w:r>
        <w:rPr>
          <w:sz w:val="20"/>
        </w:rPr>
        <w:t xml:space="preserve">and the selling price plummeted, leading to huge losses. </w:t>
      </w:r>
      <w:r>
        <w:rPr>
          <w:sz w:val="20"/>
        </w:rPr>
        <w:t xml:space="preserve"> At the time, our judgment of resources was not as acute </w:t>
      </w:r>
      <w:r>
        <w:rPr>
          <w:sz w:val="20"/>
        </w:rPr>
        <w:t xml:space="preserve">as those of other general trading companies associated </w:t>
      </w:r>
      <w:r>
        <w:rPr>
          <w:sz w:val="20"/>
        </w:rPr>
        <w:t xml:space="preserve">with the former zaibatsu industrial groups. We relied only </w:t>
      </w:r>
      <w:r>
        <w:rPr>
          <w:sz w:val="20"/>
        </w:rPr>
        <w:t xml:space="preserve">on a hypothesis, and only secured “"products" without  </w:t>
      </w:r>
      <w:r>
        <w:rPr>
          <w:sz w:val="20"/>
        </w:rPr>
        <w:t xml:space="preserve">securing stable buyers in heavy industry. It was an idea  </w:t>
      </w:r>
      <w:r>
        <w:rPr>
          <w:sz w:val="20"/>
        </w:rPr>
        <w:t xml:space="preserve">solely based on a "product-oriented perspective." It was </w:t>
      </w:r>
      <w:r>
        <w:rPr>
          <w:sz w:val="20"/>
        </w:rPr>
        <w:t xml:space="preserve">similar to real estate investments during Japan's economio </w:t>
      </w:r>
      <w:r>
        <w:rPr>
          <w:sz w:val="20"/>
        </w:rPr>
        <w:t xml:space="preserve">bubble where people rode the bandwagon based on the </w:t>
      </w:r>
      <w:r>
        <w:rPr>
          <w:sz w:val="20"/>
        </w:rPr>
        <w:t xml:space="preserve">hypothesis that prices could “only go up." With the collaps </w:t>
      </w:r>
      <w:r>
        <w:rPr>
          <w:sz w:val="20"/>
        </w:rPr>
        <w:t xml:space="preserve">of the bubble, losses cascaded. Even now, I can clearly </w:t>
      </w:r>
      <w:r>
        <w:rPr>
          <w:sz w:val="20"/>
        </w:rPr>
        <w:t xml:space="preserve">recall that time. ITOCHU was pushed to the edge by the </w:t>
      </w:r>
      <w:r>
        <w:rPr>
          <w:sz w:val="20"/>
        </w:rPr>
        <w:t xml:space="preserve">disposal of out of favor resources. </w:t>
      </w:r>
      <w:r>
        <w:rPr>
          <w:sz w:val="20"/>
        </w:rPr>
        <w:t xml:space="preserve">I believe it is extremely dangerous to make large invest- </w:t>
      </w:r>
      <w:r>
        <w:rPr>
          <w:sz w:val="20"/>
        </w:rPr>
        <w:t xml:space="preserve">ments relying on the hypothetical alone. This applies to </w:t>
      </w:r>
      <w:r>
        <w:rPr>
          <w:sz w:val="20"/>
        </w:rPr>
        <w:t xml:space="preserve">the “Fourth Industrial Revolution" also, where Artificial  </w:t>
      </w:r>
      <w:r>
        <w:rPr>
          <w:sz w:val="20"/>
        </w:rPr>
        <w:t xml:space="preserve">Intelligence (Al) and other digital technologies are devel- </w:t>
      </w:r>
      <w:r>
        <w:rPr>
          <w:sz w:val="20"/>
        </w:rPr>
        <w:t xml:space="preserve">oping rapidly. A revolution does not guarantee that every </w:t>
      </w:r>
      <w:r>
        <w:rPr>
          <w:sz w:val="20"/>
        </w:rPr>
        <w:t xml:space="preserve">related business will steadily grow. We must avoid investing </w:t>
      </w:r>
      <w:r>
        <w:rPr>
          <w:sz w:val="20"/>
        </w:rPr>
        <w:t xml:space="preserve">recklessly. </w:t>
      </w:r>
      <w:r>
        <w:rPr>
          <w:sz w:val="20"/>
        </w:rPr>
        <w:t xml:space="preserve">We have to conduct business with the realization that </w:t>
      </w:r>
      <w:r>
        <w:rPr>
          <w:sz w:val="20"/>
        </w:rPr>
        <w:t xml:space="preserve">we are merchants. To achieve the same level as general </w:t>
      </w:r>
      <w:r>
        <w:rPr>
          <w:sz w:val="20"/>
        </w:rPr>
        <w:t xml:space="preserve">trading companies associated with the former zaibatsu </w:t>
      </w:r>
      <w:r>
        <w:rPr>
          <w:sz w:val="20"/>
        </w:rPr>
        <w:t xml:space="preserve">industrial groups, which have prime assets in the resource </w:t>
      </w:r>
      <w:r>
        <w:rPr>
          <w:sz w:val="20"/>
        </w:rPr>
        <w:t xml:space="preserve">sector, we naturally decided to compete in fields where we </w:t>
      </w:r>
      <w:r>
        <w:rPr>
          <w:sz w:val="20"/>
        </w:rPr>
        <w:t xml:space="preserve">have an advantage, namely the non-resource sector, which </w:t>
      </w:r>
      <w:r>
        <w:rPr>
          <w:sz w:val="20"/>
        </w:rPr>
        <w:t xml:space="preserve">is centered on consumer-related businesses. We do not </w:t>
      </w:r>
      <w:r>
        <w:rPr>
          <w:sz w:val="20"/>
        </w:rPr>
        <w:t xml:space="preserve">have a “large chunk" of resource businesses that can </w:t>
      </w:r>
      <w:r>
        <w:rPr>
          <w:sz w:val="20"/>
        </w:rPr>
        <w:t xml:space="preserve">generate hundreds of billions of yen in profit, but if we </w:t>
      </w:r>
      <w:r>
        <w:rPr>
          <w:sz w:val="20"/>
        </w:rPr>
        <w:t xml:space="preserve">practice “spear-like” management and hit key points  </w:t>
      </w:r>
    </w:p>
    <w:p>
      <w:pPr>
        <w:ind w:firstLine="360"/>
      </w:pPr>
      <w:r>
        <w:rPr>
          <w:sz w:val="20"/>
        </w:rPr>
        <w:t xml:space="preserve">CEOMessage </w:t>
      </w:r>
    </w:p>
    <w:p>
      <w:pPr>
        <w:ind w:firstLine="360"/>
      </w:pPr>
      <w:r>
        <w:rPr>
          <w:sz w:val="20"/>
        </w:rPr>
        <w:t xml:space="preserve">Motivational messages to employees from theChairman&amp; CEC </w:t>
      </w:r>
      <w:r>
        <w:rPr>
          <w:sz w:val="20"/>
        </w:rPr>
        <w:t xml:space="preserve">on display alongside flowers on the first basement level. (March </w:t>
      </w:r>
      <w:r>
        <w:rPr>
          <w:sz w:val="20"/>
        </w:rPr>
        <w:t xml:space="preserve">12-June12,as teleworking expands) </w:t>
      </w:r>
    </w:p>
    <w:p>
      <w:pPr>
        <w:ind w:firstLine="360"/>
      </w:pPr>
      <w:r>
        <w:rPr>
          <w:sz w:val="20"/>
        </w:rPr>
        <w:t xml:space="preserve">A small sampling of the messages </w:t>
      </w:r>
      <w:r>
        <w:rPr>
          <w:sz w:val="20"/>
        </w:rPr>
        <w:t xml:space="preserve">"lt is in times like these we need to remember to smile. </w:t>
      </w:r>
      <w:r>
        <w:rPr>
          <w:sz w:val="20"/>
        </w:rPr>
        <w:t xml:space="preserve">"Spring is just around the corner." </w:t>
      </w:r>
      <w:r>
        <w:rPr>
          <w:sz w:val="20"/>
        </w:rPr>
        <w:t xml:space="preserve">'Thanks for all the important work you do." </w:t>
      </w:r>
      <w:r>
        <w:rPr>
          <w:sz w:val="20"/>
        </w:rPr>
        <w:t xml:space="preserve">"Starting today, it's full speed ahead." </w:t>
      </w:r>
    </w:p>
    <w:p>
      <w:pPr>
        <w:ind w:firstLine="360"/>
      </w:pPr>
      <w:r>
        <w:rPr>
          <w:sz w:val="20"/>
        </w:rPr>
        <w:t xml:space="preserve">with precision, we can compete sufficiently even if each  </w:t>
      </w:r>
      <w:r>
        <w:rPr>
          <w:sz w:val="20"/>
        </w:rPr>
        <w:t xml:space="preserve">ousiness transaction is small. We diligently and routinely </w:t>
      </w:r>
      <w:r>
        <w:rPr>
          <w:sz w:val="20"/>
        </w:rPr>
        <w:t xml:space="preserve">conduct business that pleases our customers, paying close </w:t>
      </w:r>
      <w:r>
        <w:rPr>
          <w:sz w:val="20"/>
        </w:rPr>
        <w:t xml:space="preserve">attention to any subtle changes in order to fine-tune our  </w:t>
      </w:r>
      <w:r>
        <w:rPr>
          <w:sz w:val="20"/>
        </w:rPr>
        <w:t xml:space="preserve">policies. The FYE 2020 results proved the true value of this </w:t>
      </w:r>
      <w:r>
        <w:rPr>
          <w:sz w:val="20"/>
        </w:rPr>
        <w:t xml:space="preserve">profit-making mindset, an approach unique to ITOCHU. </w:t>
      </w:r>
      <w:r>
        <w:rPr>
          <w:sz w:val="20"/>
        </w:rPr>
        <w:t xml:space="preserve">(&gt;Page 52 Business Results for FYE 2020) </w:t>
      </w:r>
    </w:p>
    <w:p>
      <w:pPr>
        <w:pStyle w:val="Heading1"/>
      </w:pPr>
      <w:r>
        <w:t>Keeping Our Promises</w:t>
      </w:r>
    </w:p>
    <w:p>
      <w:pPr>
        <w:ind w:firstLine="360"/>
      </w:pPr>
      <w:r>
        <w:rPr>
          <w:sz w:val="20"/>
        </w:rPr>
        <w:t xml:space="preserve">In the 11 years after the global financial crisis, the global </w:t>
      </w:r>
      <w:r>
        <w:rPr>
          <w:sz w:val="20"/>
        </w:rPr>
        <w:t xml:space="preserve">economy had continued to expand. This left me worried </w:t>
      </w:r>
      <w:r>
        <w:rPr>
          <w:sz w:val="20"/>
        </w:rPr>
        <w:t xml:space="preserve">that blowback could not be too far off. During the summer </w:t>
      </w:r>
      <w:r>
        <w:rPr>
          <w:sz w:val="20"/>
        </w:rPr>
        <w:t xml:space="preserve">break in August last year, I decided to advance the semi- </w:t>
      </w:r>
      <w:r>
        <w:rPr>
          <w:sz w:val="20"/>
        </w:rPr>
        <w:t xml:space="preserve">annual business strategy meeting which is usually held in </w:t>
      </w:r>
      <w:r>
        <w:rPr>
          <w:sz w:val="20"/>
        </w:rPr>
        <w:t xml:space="preserve">early October by one month, holding it in early September. </w:t>
      </w:r>
      <w:r>
        <w:rPr>
          <w:sz w:val="20"/>
        </w:rPr>
        <w:t xml:space="preserve">At that meeting, we enacted countermeasures for worst- </w:t>
      </w:r>
      <w:r>
        <w:rPr>
          <w:sz w:val="20"/>
        </w:rPr>
        <w:t xml:space="preserve">case scenarios, focusing on the “prevent" and “cut" princi- </w:t>
      </w:r>
      <w:r>
        <w:rPr>
          <w:sz w:val="20"/>
        </w:rPr>
        <w:t xml:space="preserve">ples, which went into effect as of that day. Six months </w:t>
      </w:r>
      <w:r>
        <w:rPr>
          <w:sz w:val="20"/>
        </w:rPr>
        <w:t xml:space="preserve">after, the threat materialized as the totally unforeseen  </w:t>
      </w:r>
      <w:r>
        <w:rPr>
          <w:sz w:val="20"/>
        </w:rPr>
        <w:t xml:space="preserve">COVID-19 pandemic. Still, ITOCHU was unshaken. </w:t>
      </w:r>
      <w:r>
        <w:rPr>
          <w:sz w:val="20"/>
        </w:rPr>
        <w:t xml:space="preserve">In FYE 2020, consolidated net profit exceeded ￥500.0 </w:t>
      </w:r>
      <w:r>
        <w:rPr>
          <w:sz w:val="20"/>
        </w:rPr>
        <w:t xml:space="preserve">billion for the second consecutive year, and we achieved  </w:t>
      </w:r>
      <w:r>
        <w:rPr>
          <w:sz w:val="20"/>
        </w:rPr>
        <w:t xml:space="preserve">record-high profits for the fourth year in a row. Although it </w:t>
      </w:r>
      <w:r>
        <w:rPr>
          <w:sz w:val="20"/>
        </w:rPr>
        <w:t xml:space="preserve">is unfortunate we did not seize back the top spot, we were </w:t>
      </w:r>
      <w:r>
        <w:rPr>
          <w:sz w:val="20"/>
        </w:rPr>
        <w:t xml:space="preserve">the No. 1 general trading company in terms of core profit, </w:t>
      </w:r>
      <w:r>
        <w:rPr>
          <w:sz w:val="20"/>
        </w:rPr>
        <w:t xml:space="preserve">which proves our earning power. ROE was an industry- </w:t>
      </w:r>
      <w:r>
        <w:rPr>
          <w:sz w:val="20"/>
        </w:rPr>
        <w:t xml:space="preserve">leading 17.0%, and our net debt-to-shareholders′ equity </w:t>
      </w:r>
      <w:r>
        <w:rPr>
          <w:sz w:val="20"/>
        </w:rPr>
        <w:t xml:space="preserve">ratio (NET DER) decreased to its best level ever. The price </w:t>
      </w:r>
      <w:r>
        <w:rPr>
          <w:sz w:val="20"/>
        </w:rPr>
        <w:t xml:space="preserve">of ITOCHU's shares set 22 record highs during the year. </w:t>
      </w:r>
      <w:r>
        <w:rPr>
          <w:sz w:val="20"/>
        </w:rPr>
        <w:t xml:space="preserve">(→ Page 40 CFO Interview) </w:t>
      </w:r>
      <w:r>
        <w:rPr>
          <w:sz w:val="20"/>
        </w:rPr>
        <w:t xml:space="preserve"> Amid this harsh environment, other general trading com </w:t>
      </w:r>
      <w:r>
        <w:rPr>
          <w:sz w:val="20"/>
        </w:rPr>
        <w:t xml:space="preserve">panies had revised their forecasts downward and recorded </w:t>
      </w:r>
      <w:r>
        <w:rPr>
          <w:sz w:val="20"/>
        </w:rPr>
        <w:t xml:space="preserve">lower profit. ITOCHU stood alone in achieving our initial </w:t>
      </w:r>
      <w:r>
        <w:rPr>
          <w:sz w:val="20"/>
        </w:rPr>
        <w:t xml:space="preserve">plan like any other year by leveraging our robust earnings </w:t>
      </w:r>
      <w:r>
        <w:rPr>
          <w:sz w:val="20"/>
        </w:rPr>
        <w:t xml:space="preserve">base that is strategically positioned across different fields </w:t>
      </w:r>
      <w:r>
        <w:rPr>
          <w:sz w:val="20"/>
        </w:rPr>
        <w:t xml:space="preserve">to steadily build up profits, enabling us to pay the record- </w:t>
      </w:r>
      <w:r>
        <w:rPr>
          <w:sz w:val="20"/>
        </w:rPr>
        <w:t xml:space="preserve">high dividends we promised in the beginning of the year </w:t>
      </w:r>
      <w:r>
        <w:rPr>
          <w:sz w:val="20"/>
        </w:rPr>
        <w:t xml:space="preserve">This reassures me as a leader. To each and every Group </w:t>
      </w:r>
      <w:r>
        <w:rPr>
          <w:sz w:val="20"/>
        </w:rPr>
        <w:t xml:space="preserve">employee, I would like to extend my sincerest thanks for </w:t>
      </w:r>
      <w:r>
        <w:rPr>
          <w:sz w:val="20"/>
        </w:rPr>
        <w:t xml:space="preserve">their unparalleled effort. </w:t>
      </w:r>
      <w:r>
        <w:rPr>
          <w:sz w:val="20"/>
        </w:rPr>
        <w:t xml:space="preserve">I strongly believe that "we should always stand firmly </w:t>
      </w:r>
    </w:p>
    <w:p>
      <w:pPr>
        <w:ind w:firstLine="360"/>
      </w:pPr>
      <w:r>
        <w:rPr>
          <w:sz w:val="20"/>
        </w:rPr>
        <w:t xml:space="preserve">13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