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firstLine="360"/>
      </w:pPr>
      <w:r>
        <w:rPr>
          <w:sz w:val="20"/>
        </w:rPr>
        <w:t xml:space="preserve">OurBusinessModel, asSeen through Business I </w:t>
      </w:r>
    </w:p>
    <w:p>
      <w:pPr>
        <w:sectPr>
          <w:type w:val="continuous"/>
          <w:pgSz w:w="12240" w:h="15840"/>
          <w:pgMar w:top="1440" w:right="1800" w:bottom="1440" w:left="1800" w:header="720" w:footer="720" w:gutter="0"/>
          <w:cols w:space="720" w:num="2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02585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5, 191, 3270, 2332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585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