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2618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, 51, 3186, 2324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1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mePositive Cycle of Dialogue and Enhancing Corporate Value </w:t>
      </w:r>
    </w:p>
    <w:p>
      <w:pPr>
        <w:ind w:firstLine="360"/>
      </w:pPr>
      <w:r>
        <w:rPr>
          <w:sz w:val="20"/>
        </w:rPr>
        <w:t xml:space="preserve">OCHuemphasizesdialoguewithitsshareholders,investors,andotherstakeholdersfromtheperspective </w:t>
      </w:r>
      <w:r>
        <w:rPr>
          <w:sz w:val="20"/>
        </w:rPr>
        <w:t xml:space="preserve">achieving sustainable growth and enhancing corporatevalue overthemedium to long term.After announcing </w:t>
      </w:r>
      <w:r>
        <w:rPr>
          <w:sz w:val="20"/>
        </w:rPr>
        <w:t xml:space="preserve">“Brand-newDeal 2020, which failed to give due consideration to market expectations,the Company's share </w:t>
      </w:r>
      <w:r>
        <w:rPr>
          <w:sz w:val="20"/>
        </w:rPr>
        <w:t xml:space="preserve">orice plungedLearning from this experience,wenow strive to reflct input obtained in investormeetings, </w:t>
      </w:r>
      <w:r>
        <w:rPr>
          <w:sz w:val="20"/>
        </w:rPr>
        <w:t xml:space="preserve">general meetings of shareholders, and one-on-one meetings into ourmanagement strategies and financial </w:t>
      </w:r>
      <w:r>
        <w:rPr>
          <w:sz w:val="20"/>
        </w:rPr>
        <w:t xml:space="preserve">and capital policies. Through commitment-based management, we are striving to expand corporate value </w:t>
      </w:r>
      <w:r>
        <w:rPr>
          <w:sz w:val="20"/>
        </w:rPr>
        <w:t xml:space="preserve">and sustain a positive cvcle throuah efective enqaaement. </w:t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